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876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466518_6770018a33b3f91eeb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76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center"/>
      </w:pPr>
      <w:r>
        <w:rPr>
          <w:rFonts w:ascii="Arial" w:hAnsi="Arial"/>
          <w:b/>
          <w:sz w:val="23"/>
        </w:rPr>
        <w:t>BERITA ACARA SERAH TERIMA (BAST) HASIL PEKERJAAN SWAKELOLA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sz w:val="22"/>
        </w:rPr>
        <w:t>ADMINISTRASI KEGIATAN PEMBANGUNAN GEDUNG SPPG PROVINSI RIAU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sz w:val="22"/>
        </w:rPr>
        <w:t>TAHUN ANGGARAN 2025</w:t>
      </w:r>
    </w:p>
    <w:p>
      <w:pPr>
        <w:spacing w:before="40" w:after="200" w:line="276" w:lineRule="auto"/>
        <w:jc w:val="center"/>
      </w:pPr>
      <w:r>
        <w:rPr>
          <w:rFonts w:ascii="Arial" w:hAnsi="Arial"/>
          <w:b/>
          <w:sz w:val="21"/>
        </w:rPr>
        <w:t>NOMOR : 01/BAST/SWK-SPPG/PPK-PPS/2025</w:t>
      </w: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Pada hari ini, Senin tanggal Dua Puluh Dua bulan Desember tahun Dua Ribu Dua Puluh Lima (22-12-2025), bertempat di Kantor Satuan Kerja Pelaksanaan Prasarana Strategis Riau, kami yang bertanda tangan di bawah ini: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18"/>
        <w:gridCol w:w="3118"/>
        <w:gridCol w:w="3118"/>
      </w:tblGrid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>1. Nama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Junaidi</w:t>
            </w:r>
          </w:p>
        </w:tc>
      </w:tr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 xml:space="preserve">   NIP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19740704 200701 1 002</w:t>
            </w:r>
          </w:p>
        </w:tc>
      </w:tr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 xml:space="preserve">   Jabatan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Ketua Tim Pelaksana Swakelola Kegiatan Administrasi Pembangunan Gedung SPPG Provinsi Riau TA 2025, selanjutnya disebut sebagai PIHAK KESATU.</w:t>
            </w:r>
          </w:p>
        </w:tc>
      </w:tr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>2. Nama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Nurhidayat Nugroho, S.Ars.</w:t>
            </w:r>
          </w:p>
        </w:tc>
      </w:tr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 xml:space="preserve">   NIP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19901221 201802 1 001</w:t>
            </w:r>
          </w:p>
        </w:tc>
      </w:tr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 xml:space="preserve">   Jabatan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Pejabat Pembuat Komitmen (PPK) Satuan Kerja Pelaksanaan Prasarana Strategis Riau, selanjutnya disebut sebagai PIHAK KEDUA.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Berdasarkan Berita Acara Pemeriksaan Hasil Pekerjaan (BAPHP) Tim Pengawas Swakelola Nomor: 01/BAPHP/SWK-SPPG/2025 tanggal 22 Desember 2025, kedua belah pihak sepakat untuk melakukan Serah Terima Hasil Pekerjaan Swakelola dengan ketentuan sebagai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c>
          <w:tcPr>
            <w:tcW w:type="dxa" w:w="425"/>
            <w:tcMar>
              <w:top w:w="40" w:type="dxa"/>
              <w:bottom w:w="40" w:type="dxa"/>
              <w:left w:w="20" w:type="dxa"/>
              <w:right w:w="4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Arial" w:hAnsi="Arial"/>
                <w:sz w:val="21"/>
              </w:rPr>
              <w:t>1.</w:t>
            </w:r>
          </w:p>
        </w:tc>
        <w:tc>
          <w:tcPr>
            <w:tcW w:type="dxa" w:w="8929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40" w:line="288" w:lineRule="auto"/>
              <w:jc w:val="both"/>
            </w:pPr>
            <w:r>
              <w:rPr>
                <w:rFonts w:ascii="Arial" w:hAnsi="Arial"/>
                <w:sz w:val="21"/>
              </w:rPr>
              <w:t>PIHAK KESATU menyerahkan kepada PIHAK KEDUA, dan PIHAK KEDUA menerima dengan baik seluruh hasil pelaksanaan pekerjaan Swakelola Tipe I Administrasi Kegiatan Pembangunan Gedung SPPG Provinsi Riau Tahun Anggaran 2025 yang telah selesai 100%.</w:t>
            </w:r>
          </w:p>
        </w:tc>
      </w:tr>
      <w:tr>
        <w:tc>
          <w:tcPr>
            <w:tcW w:type="dxa" w:w="425"/>
            <w:tcMar>
              <w:top w:w="40" w:type="dxa"/>
              <w:bottom w:w="40" w:type="dxa"/>
              <w:left w:w="20" w:type="dxa"/>
              <w:right w:w="4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Arial" w:hAnsi="Arial"/>
                <w:sz w:val="21"/>
              </w:rPr>
              <w:t>2.</w:t>
            </w:r>
          </w:p>
        </w:tc>
        <w:tc>
          <w:tcPr>
            <w:tcW w:type="dxa" w:w="8929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40" w:line="288" w:lineRule="auto"/>
              <w:jc w:val="both"/>
            </w:pPr>
            <w:r>
              <w:rPr>
                <w:rFonts w:ascii="Arial" w:hAnsi="Arial"/>
                <w:sz w:val="21"/>
              </w:rPr>
              <w:t>Wujud hasil pekerjaan yang diserahkan meliputi dokumen perencanaan dan persiapan, dokumen pertanggungjawaban pengadaan bahan operasional (ATK dan Computer Supplies), laporan hasil survei/monitoring lapangan di wilayah Provinsi Riau, album dokumentasi fisik, serta Laporan Akhir Swakelola.</w:t>
            </w:r>
          </w:p>
        </w:tc>
      </w:tr>
      <w:tr>
        <w:tc>
          <w:tcPr>
            <w:tcW w:type="dxa" w:w="425"/>
            <w:tcMar>
              <w:top w:w="40" w:type="dxa"/>
              <w:bottom w:w="40" w:type="dxa"/>
              <w:left w:w="20" w:type="dxa"/>
              <w:right w:w="4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Arial" w:hAnsi="Arial"/>
                <w:sz w:val="21"/>
              </w:rPr>
              <w:t>3.</w:t>
            </w:r>
          </w:p>
        </w:tc>
        <w:tc>
          <w:tcPr>
            <w:tcW w:type="dxa" w:w="8929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40" w:line="288" w:lineRule="auto"/>
              <w:jc w:val="both"/>
            </w:pPr>
            <w:r>
              <w:rPr>
                <w:rFonts w:ascii="Arial" w:hAnsi="Arial"/>
                <w:sz w:val="21"/>
              </w:rPr>
              <w:t>Total nilai realisasi anggaran pelaksanaan pekerjaan yang dipertanggungjawabkan secara sah adalah sebesar Rp 141.159.100,- (Seratus Empat Puluh Satu Juta Seratus Lima Puluh Sembilan Ribu Seratus Rupiah) dari pagu Rp 413.000.000,-.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Demikian Berita Acara Serah Terima (BAST) ini dibuat dalam rangkap secukupnya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spacing w:before="160" w:line="276" w:lineRule="auto"/>
              <w:jc w:val="left"/>
            </w:pPr>
            <w:r>
              <w:rPr>
                <w:rFonts w:ascii="Arial" w:hAnsi="Arial"/>
                <w:sz w:val="21"/>
              </w:rPr>
              <w:t>PIHAK KEDUA (Yang Menerima),</w:t>
              <w:br/>
            </w:r>
            <w:r>
              <w:rPr>
                <w:rFonts w:ascii="Arial" w:hAnsi="Arial"/>
                <w:b/>
                <w:sz w:val="21"/>
              </w:rPr>
              <w:t>Pejabat Pembuat Komitmen (PPK)</w:t>
              <w:br/>
              <w:t>Satker Pelaksanaan Prasarana Strategis Riau,</w:t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  <w:u w:val="single"/>
              </w:rPr>
              <w:t>Nurhidayat Nugroho, S.Ars.</w:t>
              <w:br/>
            </w:r>
            <w:r>
              <w:rPr>
                <w:rFonts w:ascii="Arial" w:hAnsi="Arial"/>
                <w:sz w:val="21"/>
              </w:rPr>
              <w:t>NIP. 19901221 201802 1 001</w:t>
            </w:r>
          </w:p>
        </w:tc>
        <w:tc>
          <w:tcPr>
            <w:tcW w:type="dxa" w:w="4677"/>
          </w:tcPr>
          <w:p>
            <w:pPr>
              <w:spacing w:before="160" w:line="276" w:lineRule="auto"/>
              <w:jc w:val="left"/>
            </w:pPr>
            <w:r>
              <w:rPr>
                <w:rFonts w:ascii="Arial" w:hAnsi="Arial"/>
                <w:sz w:val="21"/>
              </w:rPr>
              <w:t>Pekanbaru, 22 Desember 2025</w:t>
              <w:br/>
              <w:t>PIHAK KESATU (Yang Menyerahkan),</w:t>
              <w:br/>
            </w:r>
            <w:r>
              <w:rPr>
                <w:rFonts w:ascii="Arial" w:hAnsi="Arial"/>
                <w:b/>
                <w:sz w:val="21"/>
              </w:rPr>
              <w:t>Ketua Tim Pelaksana Swakelola,</w:t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  <w:u w:val="single"/>
              </w:rPr>
              <w:t>Junaidi</w:t>
              <w:br/>
            </w:r>
            <w:r>
              <w:rPr>
                <w:rFonts w:ascii="Arial" w:hAnsi="Arial"/>
                <w:sz w:val="21"/>
              </w:rPr>
              <w:t>NIP. 19740704 200701 1 002</w:t>
            </w:r>
          </w:p>
        </w:tc>
      </w:tr>
    </w:tbl>
    <w:sectPr w:rsidR="00FC693F" w:rsidRPr="0006063C" w:rsidSect="00034616">
      <w:pgSz w:w="11906" w:h="16838"/>
      <w:pgMar w:top="1020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