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sz w:val="22"/>
        </w:rPr>
        <w:t>KEMENTERIAN PEKERJAAN UMUM</w:t>
        <w:br/>
        <w:t>DIREKTORAT JENDERAL PRASARANA STRATEGIS</w:t>
        <w:br/>
        <w:t>SATUAN KERJA PELAKSANAAN PRASARANA STRATEGIS RIAU</w:t>
        <w:br/>
      </w:r>
    </w:p>
    <w:p>
      <w:pPr>
        <w:spacing w:before="0" w:after="160"/>
        <w:jc w:val="center"/>
      </w:pPr>
      <w:r>
        <w:rPr>
          <w:rFonts w:ascii="Arial" w:hAnsi="Arial"/>
          <w:color w:val="787878"/>
          <w:sz w:val="17"/>
        </w:rPr>
        <w:t>Jalan Bakti, Ruko Komplek Mutiara Asri Garden, Sidomulyo Timur, Marpoyan Damai, Pekanbaru</w:t>
        <w:br/>
        <w:t>—————————————————————————————————————————————————————————————————</w:t>
      </w:r>
    </w:p>
    <w:p>
      <w:pPr>
        <w:spacing w:before="160" w:after="200"/>
        <w:jc w:val="center"/>
      </w:pPr>
      <w:r>
        <w:rPr>
          <w:rFonts w:ascii="Arial" w:hAnsi="Arial"/>
          <w:b/>
          <w:sz w:val="23"/>
        </w:rPr>
        <w:t>LAPORAN PELAKSANAAN KEGIATAN, DAFTAR HADIR, DAN CATATAN KERJA PERSONEL</w:t>
        <w:br/>
      </w:r>
      <w:r>
        <w:rPr>
          <w:rFonts w:ascii="Arial" w:hAnsi="Arial"/>
          <w:b/>
          <w:sz w:val="23"/>
        </w:rPr>
        <w:t>ADMINISTRASI KEGIATAN PEMBANGUNAN GEDUNG SPPG PROVINSI RIAU</w:t>
        <w:br/>
      </w:r>
      <w:r>
        <w:rPr>
          <w:rFonts w:ascii="Arial" w:hAnsi="Arial"/>
          <w:b/>
          <w:sz w:val="23"/>
        </w:rPr>
        <w:t>PERIODE : OKTOBER - DESEMBER 2025</w:t>
      </w:r>
    </w:p>
    <w:p>
      <w:r>
        <w:rPr>
          <w:rFonts w:ascii="Arial" w:hAnsi="Arial"/>
          <w:sz w:val="19"/>
        </w:rPr>
        <w:t>I. RINGKASAN PELAKSANAAN KEGIATAN</w:t>
        <w:br/>
        <w:t>Tim Pelaksana Swakelola telah melaksanakan seluruh penugasan operasional administrasi dan teknis pendampingan pembangunan Satuan Pelayanan Pemenuhan Gizi (SPPG) di wilayah Provinsi Riau selama periode Oktober hingga Desember 2025, mencakup:</w:t>
        <w:br/>
        <w:t>1. Rapat koordinasi internal penyiapan administrasi tender dan penyusunan berkas readiness criteria lokasi calon SPPG.</w:t>
        <w:br/>
        <w:t>2. Monitoring dan peninjauan lapangan lokasi SPPG di Kabupaten Kampar (SPM 00445A &amp; 00556A).</w:t>
        <w:br/>
        <w:t>3. Monitoring dan koordinasi teknis ke Kota Dumai dan Kabupaten Siak (SPM 00483A, 00489A, 00557A).</w:t>
        <w:br/>
        <w:t>4. Koordinasi kebijakan penugasan dan pelaporan percepatan program MBG ke Direktorat Jenderal Prasarana Strategis di Jakarta (SPM 00449A &amp; 00485A).</w:t>
        <w:br/>
        <w:t>5. Koordinasi teknis penyelenggaraan sarana prasarana wilayah ke Medan (SPM 00535A).</w:t>
        <w:br/>
        <w:t>6. Pemenuhan kebutuhan ATK dan suplies komputer perkantoran (SPM 00414A, 00415A, 00497A, 00498A, TUP 1).</w:t>
        <w:br/>
        <w:br/>
        <w:t>II. DAFTAR REKAPITULASI PENUGASAN DAN KEHADIRAN PERSONEL TIM PELAKSANA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0E0E0"/>
          </w:tcPr>
          <w:p>
            <w:r>
              <w:rPr>
                <w:rFonts w:ascii="Arial" w:hAnsi="Arial"/>
                <w:b/>
                <w:sz w:val="18"/>
              </w:rPr>
              <w:t>NO</w:t>
            </w:r>
          </w:p>
        </w:tc>
        <w:tc>
          <w:tcPr>
            <w:tcW w:type="dxa" w:w="1728"/>
            <w:shd w:val="clear" w:color="auto" w:fill="E0E0E0"/>
          </w:tcPr>
          <w:p>
            <w:r>
              <w:rPr>
                <w:rFonts w:ascii="Arial" w:hAnsi="Arial"/>
                <w:b/>
                <w:sz w:val="18"/>
              </w:rPr>
              <w:t>NAMA PERSONEL</w:t>
            </w:r>
          </w:p>
        </w:tc>
        <w:tc>
          <w:tcPr>
            <w:tcW w:type="dxa" w:w="1728"/>
            <w:shd w:val="clear" w:color="auto" w:fill="E0E0E0"/>
          </w:tcPr>
          <w:p>
            <w:r>
              <w:rPr>
                <w:rFonts w:ascii="Arial" w:hAnsi="Arial"/>
                <w:b/>
                <w:sz w:val="18"/>
              </w:rPr>
              <w:t>PERAN / TUGAS</w:t>
            </w:r>
          </w:p>
        </w:tc>
        <w:tc>
          <w:tcPr>
            <w:tcW w:type="dxa" w:w="1728"/>
            <w:shd w:val="clear" w:color="auto" w:fill="E0E0E0"/>
          </w:tcPr>
          <w:p>
            <w:r>
              <w:rPr>
                <w:rFonts w:ascii="Arial" w:hAnsi="Arial"/>
                <w:b/>
                <w:sz w:val="18"/>
              </w:rPr>
              <w:t>LOKASI PENUGASAN</w:t>
            </w:r>
          </w:p>
        </w:tc>
        <w:tc>
          <w:tcPr>
            <w:tcW w:type="dxa" w:w="1728"/>
            <w:shd w:val="clear" w:color="auto" w:fill="E0E0E0"/>
          </w:tcPr>
          <w:p>
            <w:r>
              <w:rPr>
                <w:rFonts w:ascii="Arial" w:hAnsi="Arial"/>
                <w:b/>
                <w:sz w:val="18"/>
              </w:rPr>
              <w:t>VOLUME KEGIATAN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Junaidi (Penata Teknik)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Koordinator Lapangan &amp; Survei MC-0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Kampar, Dumai, Siak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8 Kali Lapangan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Muhammad Syah Ridwan, S.T.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Pengukuran Teknis &amp; Verifikasi Lokasi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Kampar, Dumai, Siak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7 Kali Lapangan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Lufti Akbar, S.T.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Dokumentasi &amp; Administrasi Lapangan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Kampar, Siak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6 Kali Lapangan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Agung Justika Indra, S.T.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Monitoring Fisik Calon Bangunan SPPG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Dumai, Siak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5 Kali Lapangan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Noni Septiani, S.T.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Penyusunan Berkas &amp; Verifikasi Lapangan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Dumai, Siak, Pekanbaru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5 Kali Lapangan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Yoanda Adimas Putra, S.T.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Asistensi Teknis &amp; Pemetaan Lokasi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Dumai, Siak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4 Kali Lapangan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Nurulia Sefriandari, S.T.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Koordinasi Anggaran &amp; SPPD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Jakarta, Pekanbaru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4 Kali Koordinasi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Firmansyah, S.E.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Verifikasi Dokumen Belanja &amp; Kuitansi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Pekanbaru (Kantor)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Penuh (3 Bulan)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Herlinda, A.Md.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Pengarsipan Dokumen &amp; Checklist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Pekanbaru (Kantor)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7"/>
              </w:rPr>
              <w:t>Penuh (3 Bulan)</w:t>
            </w:r>
          </w:p>
        </w:tc>
      </w:tr>
    </w:tbl>
    <w:p>
      <w:pPr>
        <w:spacing w:before="280" w:after="80"/>
        <w:jc w:val="right"/>
      </w:pPr>
      <w:r>
        <w:rPr>
          <w:rFonts w:ascii="Arial" w:hAnsi="Arial"/>
          <w:sz w:val="20"/>
        </w:rPr>
        <w:t>Pekanbaru, 15 Desember 2025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Ketua Tim Pelaksana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Pejabat Pembuat Komitmen</w:t>
              <w:br/>
              <w:t>Pelaksanaan Prasarana Strategis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br/>
              <w:br/>
              <w:br/>
              <w:br/>
              <w:t>Junaidi</w:t>
              <w:br/>
              <w:t>NIP. 19740704 200701 1 002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br/>
              <w:br/>
              <w:br/>
              <w:br/>
              <w:t>Nurhidayat Nugroho, S.Ars.</w:t>
              <w:br/>
              <w:t>NIP. 19901221 201802 1 001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