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9498C" w14:textId="77777777" w:rsidR="00F02310" w:rsidRPr="00F02310" w:rsidRDefault="00F02310" w:rsidP="00F02310">
      <w:pPr>
        <w:rPr>
          <w:b/>
          <w:bCs/>
        </w:rPr>
      </w:pPr>
      <w:r w:rsidRPr="00F02310">
        <w:rPr>
          <w:b/>
          <w:bCs/>
        </w:rPr>
        <w:t>Quality Prediction in Injection Molding Production</w:t>
      </w:r>
    </w:p>
    <w:p w14:paraId="63A74132" w14:textId="77777777" w:rsidR="00F02310" w:rsidRPr="00F02310" w:rsidRDefault="00F02310" w:rsidP="00F02310">
      <w:r w:rsidRPr="00F02310">
        <w:t>This project aims to predict the quality of products manufactured in an injection molding production setting. The primary focus is on developing a data-driven approach to identify factors that affect product quality and to implement predictive models to enhance production consistency.</w:t>
      </w:r>
    </w:p>
    <w:p w14:paraId="227D03FE" w14:textId="77777777" w:rsidR="00F02310" w:rsidRPr="00F02310" w:rsidRDefault="00F02310" w:rsidP="00F02310">
      <w:pPr>
        <w:rPr>
          <w:b/>
          <w:bCs/>
        </w:rPr>
      </w:pPr>
      <w:r w:rsidRPr="00F02310">
        <w:rPr>
          <w:b/>
          <w:bCs/>
        </w:rPr>
        <w:t>Project Description</w:t>
      </w:r>
    </w:p>
    <w:p w14:paraId="310EDF2C" w14:textId="77777777" w:rsidR="00F02310" w:rsidRPr="00F02310" w:rsidRDefault="00F02310" w:rsidP="00F02310">
      <w:r w:rsidRPr="00F02310">
        <w:t>Injection molding is a manufacturing process for producing parts by injecting molten material into a mold. Quality control is critical in injection molding to ensure that the produced parts meet required standards. This project utilizes a dataset from an injection molding production environment to predict product quality, helping manufacturers detect defects early and make necessary adjustments to the process parameters.</w:t>
      </w:r>
    </w:p>
    <w:p w14:paraId="229461CB" w14:textId="77777777" w:rsidR="00F02310" w:rsidRPr="00F02310" w:rsidRDefault="00F02310" w:rsidP="00F02310">
      <w:r w:rsidRPr="00F02310">
        <w:t>The workflow includes the following steps:</w:t>
      </w:r>
    </w:p>
    <w:p w14:paraId="3178752D" w14:textId="77777777" w:rsidR="00F02310" w:rsidRPr="00F02310" w:rsidRDefault="00F02310" w:rsidP="00F02310">
      <w:pPr>
        <w:numPr>
          <w:ilvl w:val="0"/>
          <w:numId w:val="1"/>
        </w:numPr>
      </w:pPr>
      <w:r w:rsidRPr="00F02310">
        <w:rPr>
          <w:b/>
          <w:bCs/>
        </w:rPr>
        <w:t>Data Collection</w:t>
      </w:r>
      <w:r w:rsidRPr="00F02310">
        <w:t>: The dataset is uploaded using Google Colab, allowing easy access and analysis in a cloud environment.</w:t>
      </w:r>
    </w:p>
    <w:p w14:paraId="7533FD4F" w14:textId="77777777" w:rsidR="00F02310" w:rsidRPr="00F02310" w:rsidRDefault="00F02310" w:rsidP="00F02310">
      <w:pPr>
        <w:numPr>
          <w:ilvl w:val="0"/>
          <w:numId w:val="1"/>
        </w:numPr>
      </w:pPr>
      <w:r w:rsidRPr="00F02310">
        <w:rPr>
          <w:b/>
          <w:bCs/>
        </w:rPr>
        <w:t>Data Exploration and Cleaning</w:t>
      </w:r>
      <w:r w:rsidRPr="00F02310">
        <w:t>:</w:t>
      </w:r>
    </w:p>
    <w:p w14:paraId="6689C837" w14:textId="77777777" w:rsidR="00F02310" w:rsidRPr="00F02310" w:rsidRDefault="00F02310" w:rsidP="00F02310">
      <w:pPr>
        <w:numPr>
          <w:ilvl w:val="1"/>
          <w:numId w:val="1"/>
        </w:numPr>
      </w:pPr>
      <w:r w:rsidRPr="00F02310">
        <w:t>Display the first few rows of the dataset to understand its structure.</w:t>
      </w:r>
    </w:p>
    <w:p w14:paraId="4ED2E462" w14:textId="2B9E3367" w:rsidR="00F02310" w:rsidRPr="00F02310" w:rsidRDefault="00F02310" w:rsidP="00F02310">
      <w:pPr>
        <w:numPr>
          <w:ilvl w:val="1"/>
          <w:numId w:val="1"/>
        </w:numPr>
      </w:pPr>
      <w:r w:rsidRPr="00F02310">
        <w:t xml:space="preserve">Check for missing values and </w:t>
      </w:r>
      <w:r w:rsidRPr="00F02310">
        <w:t>analyse</w:t>
      </w:r>
      <w:r w:rsidRPr="00F02310">
        <w:t xml:space="preserve"> columns with missing data to identify data quality issues.</w:t>
      </w:r>
    </w:p>
    <w:p w14:paraId="0B906DDA" w14:textId="77777777" w:rsidR="00F02310" w:rsidRPr="00F02310" w:rsidRDefault="00F02310" w:rsidP="00F02310">
      <w:pPr>
        <w:numPr>
          <w:ilvl w:val="0"/>
          <w:numId w:val="1"/>
        </w:numPr>
      </w:pPr>
      <w:r w:rsidRPr="00F02310">
        <w:rPr>
          <w:b/>
          <w:bCs/>
        </w:rPr>
        <w:t>Data Preprocessing</w:t>
      </w:r>
      <w:r w:rsidRPr="00F02310">
        <w:t>:</w:t>
      </w:r>
    </w:p>
    <w:p w14:paraId="3ED30D67" w14:textId="77777777" w:rsidR="00F02310" w:rsidRPr="00F02310" w:rsidRDefault="00F02310" w:rsidP="00F02310">
      <w:pPr>
        <w:numPr>
          <w:ilvl w:val="1"/>
          <w:numId w:val="1"/>
        </w:numPr>
      </w:pPr>
      <w:r w:rsidRPr="00F02310">
        <w:t>Handling missing values and outliers.</w:t>
      </w:r>
    </w:p>
    <w:p w14:paraId="41B5EDA7" w14:textId="77777777" w:rsidR="00F02310" w:rsidRPr="00F02310" w:rsidRDefault="00F02310" w:rsidP="00F02310">
      <w:pPr>
        <w:numPr>
          <w:ilvl w:val="1"/>
          <w:numId w:val="1"/>
        </w:numPr>
      </w:pPr>
      <w:r w:rsidRPr="00F02310">
        <w:t>Feature engineering to create new variables or transform existing ones to better represent the factors affecting product quality.</w:t>
      </w:r>
    </w:p>
    <w:p w14:paraId="7B6AF336" w14:textId="77777777" w:rsidR="00F02310" w:rsidRPr="00F02310" w:rsidRDefault="00F02310" w:rsidP="00F02310">
      <w:pPr>
        <w:numPr>
          <w:ilvl w:val="0"/>
          <w:numId w:val="1"/>
        </w:numPr>
      </w:pPr>
      <w:r w:rsidRPr="00F02310">
        <w:rPr>
          <w:b/>
          <w:bCs/>
        </w:rPr>
        <w:t>Exploratory Data Analysis (EDA)</w:t>
      </w:r>
      <w:r w:rsidRPr="00F02310">
        <w:t>:</w:t>
      </w:r>
    </w:p>
    <w:p w14:paraId="51014CC3" w14:textId="77777777" w:rsidR="00F02310" w:rsidRPr="00F02310" w:rsidRDefault="00F02310" w:rsidP="00F02310">
      <w:pPr>
        <w:numPr>
          <w:ilvl w:val="1"/>
          <w:numId w:val="1"/>
        </w:numPr>
      </w:pPr>
      <w:r w:rsidRPr="00F02310">
        <w:t>Visualize important features such as temperature, pressure, and cycle time to understand their influence on product quality.</w:t>
      </w:r>
    </w:p>
    <w:p w14:paraId="39EAAF47" w14:textId="77777777" w:rsidR="00F02310" w:rsidRPr="00F02310" w:rsidRDefault="00F02310" w:rsidP="00F02310">
      <w:pPr>
        <w:numPr>
          <w:ilvl w:val="1"/>
          <w:numId w:val="1"/>
        </w:numPr>
      </w:pPr>
      <w:r w:rsidRPr="00F02310">
        <w:t>Perform statistical analysis to determine relationships between input variables and quality outcomes.</w:t>
      </w:r>
    </w:p>
    <w:p w14:paraId="7B5319D8" w14:textId="4B36F5DF" w:rsidR="00F02310" w:rsidRPr="00F02310" w:rsidRDefault="00F02310" w:rsidP="00F02310">
      <w:pPr>
        <w:numPr>
          <w:ilvl w:val="0"/>
          <w:numId w:val="1"/>
        </w:numPr>
      </w:pPr>
      <w:r w:rsidRPr="00F02310">
        <w:rPr>
          <w:b/>
          <w:bCs/>
        </w:rPr>
        <w:t xml:space="preserve">Predictive </w:t>
      </w:r>
      <w:r w:rsidRPr="00F02310">
        <w:rPr>
          <w:b/>
          <w:bCs/>
        </w:rPr>
        <w:t>Modelling</w:t>
      </w:r>
      <w:r w:rsidRPr="00F02310">
        <w:t>:</w:t>
      </w:r>
    </w:p>
    <w:p w14:paraId="3E13789E" w14:textId="77777777" w:rsidR="00F02310" w:rsidRPr="00F02310" w:rsidRDefault="00F02310" w:rsidP="00F02310">
      <w:pPr>
        <w:numPr>
          <w:ilvl w:val="1"/>
          <w:numId w:val="1"/>
        </w:numPr>
      </w:pPr>
      <w:r w:rsidRPr="00F02310">
        <w:t>Train machine learning models to predict whether a product meets the quality standards or has defects.</w:t>
      </w:r>
    </w:p>
    <w:p w14:paraId="0C0716B3" w14:textId="77777777" w:rsidR="00F02310" w:rsidRPr="00F02310" w:rsidRDefault="00F02310" w:rsidP="00F02310">
      <w:pPr>
        <w:numPr>
          <w:ilvl w:val="1"/>
          <w:numId w:val="1"/>
        </w:numPr>
      </w:pPr>
      <w:r w:rsidRPr="00F02310">
        <w:t>Models considered include Logistic Regression (Randomized SearchCV), Logistic Regression (GridSearch CV), Logistic Regression Cross Validation (5 folds), and Random Forest Cross Validation (3 folds).</w:t>
      </w:r>
    </w:p>
    <w:p w14:paraId="06FE8794" w14:textId="77777777" w:rsidR="00F02310" w:rsidRPr="00F02310" w:rsidRDefault="00F02310" w:rsidP="00F02310">
      <w:pPr>
        <w:numPr>
          <w:ilvl w:val="0"/>
          <w:numId w:val="1"/>
        </w:numPr>
      </w:pPr>
      <w:r w:rsidRPr="00F02310">
        <w:rPr>
          <w:b/>
          <w:bCs/>
        </w:rPr>
        <w:t>Model Evaluation</w:t>
      </w:r>
      <w:r w:rsidRPr="00F02310">
        <w:t>:</w:t>
      </w:r>
    </w:p>
    <w:p w14:paraId="6DA3F53B" w14:textId="77777777" w:rsidR="00F02310" w:rsidRPr="00F02310" w:rsidRDefault="00F02310" w:rsidP="00F02310">
      <w:pPr>
        <w:numPr>
          <w:ilvl w:val="1"/>
          <w:numId w:val="1"/>
        </w:numPr>
      </w:pPr>
      <w:r w:rsidRPr="00F02310">
        <w:t>Assess model performance using metrics such as accuracy, precision, recall, and F1-score.</w:t>
      </w:r>
    </w:p>
    <w:p w14:paraId="4603C8AD" w14:textId="77777777" w:rsidR="00F02310" w:rsidRPr="00F02310" w:rsidRDefault="00F02310" w:rsidP="00F02310">
      <w:pPr>
        <w:numPr>
          <w:ilvl w:val="1"/>
          <w:numId w:val="1"/>
        </w:numPr>
      </w:pPr>
      <w:r w:rsidRPr="00F02310">
        <w:t>Perform hyperparameter tuning to optimize model performance.</w:t>
      </w:r>
    </w:p>
    <w:p w14:paraId="1A367296" w14:textId="77777777" w:rsidR="00F02310" w:rsidRPr="00F02310" w:rsidRDefault="00F02310" w:rsidP="00F02310">
      <w:pPr>
        <w:numPr>
          <w:ilvl w:val="0"/>
          <w:numId w:val="1"/>
        </w:numPr>
      </w:pPr>
      <w:r w:rsidRPr="00F02310">
        <w:rPr>
          <w:b/>
          <w:bCs/>
        </w:rPr>
        <w:lastRenderedPageBreak/>
        <w:t>Deployment</w:t>
      </w:r>
      <w:r w:rsidRPr="00F02310">
        <w:t xml:space="preserve"> (Optional):</w:t>
      </w:r>
    </w:p>
    <w:p w14:paraId="35D6A0E3" w14:textId="77777777" w:rsidR="00F02310" w:rsidRPr="00F02310" w:rsidRDefault="00F02310" w:rsidP="00F02310">
      <w:pPr>
        <w:numPr>
          <w:ilvl w:val="1"/>
          <w:numId w:val="1"/>
        </w:numPr>
      </w:pPr>
      <w:r w:rsidRPr="00F02310">
        <w:t>Provide an outline for deploying the predictive model in a real-time production environment for continuous quality monitoring.</w:t>
      </w:r>
    </w:p>
    <w:p w14:paraId="05E6E761" w14:textId="77777777" w:rsidR="00F02310" w:rsidRPr="00F02310" w:rsidRDefault="00F02310" w:rsidP="00F02310">
      <w:pPr>
        <w:rPr>
          <w:b/>
          <w:bCs/>
        </w:rPr>
      </w:pPr>
      <w:r w:rsidRPr="00F02310">
        <w:rPr>
          <w:b/>
          <w:bCs/>
        </w:rPr>
        <w:t>Technologies Used</w:t>
      </w:r>
    </w:p>
    <w:p w14:paraId="06472F96" w14:textId="024B195F" w:rsidR="00F02310" w:rsidRPr="00F02310" w:rsidRDefault="00F02310" w:rsidP="00F02310">
      <w:pPr>
        <w:numPr>
          <w:ilvl w:val="0"/>
          <w:numId w:val="2"/>
        </w:numPr>
      </w:pPr>
      <w:r w:rsidRPr="00F02310">
        <w:rPr>
          <w:b/>
          <w:bCs/>
        </w:rPr>
        <w:t>Python</w:t>
      </w:r>
      <w:r w:rsidRPr="00F02310">
        <w:t xml:space="preserve">: For data analysis and </w:t>
      </w:r>
      <w:r w:rsidRPr="00F02310">
        <w:t>modelling</w:t>
      </w:r>
      <w:r w:rsidRPr="00F02310">
        <w:t>.</w:t>
      </w:r>
    </w:p>
    <w:p w14:paraId="73F93B92" w14:textId="77777777" w:rsidR="00F02310" w:rsidRPr="00F02310" w:rsidRDefault="00F02310" w:rsidP="00F02310">
      <w:pPr>
        <w:numPr>
          <w:ilvl w:val="0"/>
          <w:numId w:val="2"/>
        </w:numPr>
      </w:pPr>
      <w:r w:rsidRPr="00F02310">
        <w:rPr>
          <w:b/>
          <w:bCs/>
        </w:rPr>
        <w:t>Pandas and NumPy</w:t>
      </w:r>
      <w:r w:rsidRPr="00F02310">
        <w:t>: For data manipulation and numerical operations.</w:t>
      </w:r>
    </w:p>
    <w:p w14:paraId="3B6F4514" w14:textId="77777777" w:rsidR="00F02310" w:rsidRPr="00F02310" w:rsidRDefault="00F02310" w:rsidP="00F02310">
      <w:pPr>
        <w:numPr>
          <w:ilvl w:val="0"/>
          <w:numId w:val="2"/>
        </w:numPr>
      </w:pPr>
      <w:r w:rsidRPr="00F02310">
        <w:rPr>
          <w:b/>
          <w:bCs/>
        </w:rPr>
        <w:t>Scikit-learn</w:t>
      </w:r>
      <w:r w:rsidRPr="00F02310">
        <w:t>: For building machine learning models.</w:t>
      </w:r>
    </w:p>
    <w:p w14:paraId="36B9DF9E" w14:textId="77777777" w:rsidR="00F02310" w:rsidRPr="00F02310" w:rsidRDefault="00F02310" w:rsidP="00F02310">
      <w:pPr>
        <w:numPr>
          <w:ilvl w:val="0"/>
          <w:numId w:val="2"/>
        </w:numPr>
      </w:pPr>
      <w:r w:rsidRPr="00F02310">
        <w:rPr>
          <w:b/>
          <w:bCs/>
        </w:rPr>
        <w:t>Matplotlib/Seaborn</w:t>
      </w:r>
      <w:r w:rsidRPr="00F02310">
        <w:t>: For data visualization.</w:t>
      </w:r>
    </w:p>
    <w:p w14:paraId="13C47197" w14:textId="77777777" w:rsidR="00F02310" w:rsidRPr="00F02310" w:rsidRDefault="00F02310" w:rsidP="00F02310">
      <w:pPr>
        <w:numPr>
          <w:ilvl w:val="0"/>
          <w:numId w:val="2"/>
        </w:numPr>
      </w:pPr>
      <w:r w:rsidRPr="00F02310">
        <w:rPr>
          <w:b/>
          <w:bCs/>
        </w:rPr>
        <w:t>Google Colab</w:t>
      </w:r>
      <w:r w:rsidRPr="00F02310">
        <w:t>: Cloud-based platform for interactive Python development.</w:t>
      </w:r>
    </w:p>
    <w:p w14:paraId="72466261" w14:textId="77777777" w:rsidR="00F02310" w:rsidRPr="00F02310" w:rsidRDefault="00F02310" w:rsidP="00F02310">
      <w:pPr>
        <w:rPr>
          <w:b/>
          <w:bCs/>
        </w:rPr>
      </w:pPr>
      <w:r w:rsidRPr="00F02310">
        <w:rPr>
          <w:b/>
          <w:bCs/>
        </w:rPr>
        <w:t>Installation and Setup</w:t>
      </w:r>
    </w:p>
    <w:p w14:paraId="113909BE" w14:textId="77777777" w:rsidR="00F02310" w:rsidRPr="00F02310" w:rsidRDefault="00F02310" w:rsidP="00F02310">
      <w:r w:rsidRPr="00F02310">
        <w:t>To run the code in this repository, follow these steps:</w:t>
      </w:r>
    </w:p>
    <w:p w14:paraId="54378415" w14:textId="77777777" w:rsidR="00F02310" w:rsidRPr="00F02310" w:rsidRDefault="00F02310" w:rsidP="00F02310">
      <w:pPr>
        <w:numPr>
          <w:ilvl w:val="0"/>
          <w:numId w:val="3"/>
        </w:numPr>
      </w:pPr>
      <w:r w:rsidRPr="00F02310">
        <w:t>Clone the repository:</w:t>
      </w:r>
    </w:p>
    <w:p w14:paraId="70D2ED19" w14:textId="02BD271A" w:rsidR="00F02310" w:rsidRPr="00F02310" w:rsidRDefault="00F02310" w:rsidP="00F02310">
      <w:r w:rsidRPr="00F02310">
        <w:t xml:space="preserve">git clone </w:t>
      </w:r>
      <w:hyperlink r:id="rId5" w:history="1">
        <w:r w:rsidRPr="00F02310">
          <w:rPr>
            <w:rStyle w:val="Hyperlink"/>
          </w:rPr>
          <w:t>https://github.com/yourusername/Quality_Prediction_Injection_Molding.git</w:t>
        </w:r>
      </w:hyperlink>
      <w:r>
        <w:t xml:space="preserve"> </w:t>
      </w:r>
    </w:p>
    <w:p w14:paraId="66DEBF42" w14:textId="77777777" w:rsidR="00F02310" w:rsidRPr="00F02310" w:rsidRDefault="00F02310" w:rsidP="00F02310">
      <w:pPr>
        <w:numPr>
          <w:ilvl w:val="0"/>
          <w:numId w:val="3"/>
        </w:numPr>
      </w:pPr>
      <w:r w:rsidRPr="00F02310">
        <w:t>Navigate to the project directory:</w:t>
      </w:r>
    </w:p>
    <w:p w14:paraId="0A5C2577" w14:textId="77777777" w:rsidR="00F02310" w:rsidRPr="00F02310" w:rsidRDefault="00F02310" w:rsidP="00F02310">
      <w:r w:rsidRPr="00F02310">
        <w:t>cd Quality_Prediction_Injection_Molding</w:t>
      </w:r>
    </w:p>
    <w:p w14:paraId="0C15FB95" w14:textId="77777777" w:rsidR="00F02310" w:rsidRPr="00F02310" w:rsidRDefault="00F02310" w:rsidP="00F02310">
      <w:pPr>
        <w:numPr>
          <w:ilvl w:val="0"/>
          <w:numId w:val="3"/>
        </w:numPr>
      </w:pPr>
      <w:r w:rsidRPr="00F02310">
        <w:t>Install the required dependencies:</w:t>
      </w:r>
    </w:p>
    <w:p w14:paraId="42614331" w14:textId="77777777" w:rsidR="00F02310" w:rsidRPr="00F02310" w:rsidRDefault="00F02310" w:rsidP="00F02310">
      <w:r w:rsidRPr="00F02310">
        <w:t>pip install -r requirements.txt</w:t>
      </w:r>
    </w:p>
    <w:p w14:paraId="285B9441" w14:textId="77777777" w:rsidR="00F02310" w:rsidRPr="00F02310" w:rsidRDefault="00F02310" w:rsidP="00F02310">
      <w:pPr>
        <w:numPr>
          <w:ilvl w:val="0"/>
          <w:numId w:val="3"/>
        </w:numPr>
      </w:pPr>
      <w:r w:rsidRPr="00F02310">
        <w:t>Open the notebook in Jupyter or Google Colab:</w:t>
      </w:r>
    </w:p>
    <w:p w14:paraId="5C535934" w14:textId="77777777" w:rsidR="00F02310" w:rsidRPr="00F02310" w:rsidRDefault="00F02310" w:rsidP="00F02310">
      <w:proofErr w:type="spellStart"/>
      <w:r w:rsidRPr="00F02310">
        <w:t>jupyter</w:t>
      </w:r>
      <w:proofErr w:type="spellEnd"/>
      <w:r w:rsidRPr="00F02310">
        <w:t xml:space="preserve"> notebook Quality_Prediction_in_Injection_Molding.ipynb</w:t>
      </w:r>
    </w:p>
    <w:p w14:paraId="049206B2" w14:textId="77777777" w:rsidR="00F02310" w:rsidRPr="00F02310" w:rsidRDefault="00F02310" w:rsidP="00F02310">
      <w:pPr>
        <w:rPr>
          <w:b/>
          <w:bCs/>
        </w:rPr>
      </w:pPr>
      <w:r w:rsidRPr="00F02310">
        <w:rPr>
          <w:b/>
          <w:bCs/>
        </w:rPr>
        <w:t>Usage</w:t>
      </w:r>
    </w:p>
    <w:p w14:paraId="7117963B" w14:textId="77777777" w:rsidR="00F02310" w:rsidRPr="00F02310" w:rsidRDefault="00F02310" w:rsidP="00F02310">
      <w:pPr>
        <w:numPr>
          <w:ilvl w:val="0"/>
          <w:numId w:val="4"/>
        </w:numPr>
      </w:pPr>
      <w:r w:rsidRPr="00F02310">
        <w:rPr>
          <w:b/>
          <w:bCs/>
        </w:rPr>
        <w:t>Data Upload</w:t>
      </w:r>
      <w:r w:rsidRPr="00F02310">
        <w:t>: Upload the injection molding dataset (Injection_Molding_Dataset.csv).</w:t>
      </w:r>
    </w:p>
    <w:p w14:paraId="30EB3EC9" w14:textId="77777777" w:rsidR="00F02310" w:rsidRPr="00F02310" w:rsidRDefault="00F02310" w:rsidP="00F02310">
      <w:pPr>
        <w:numPr>
          <w:ilvl w:val="0"/>
          <w:numId w:val="4"/>
        </w:numPr>
      </w:pPr>
      <w:r w:rsidRPr="00F02310">
        <w:rPr>
          <w:b/>
          <w:bCs/>
        </w:rPr>
        <w:t>Run the Notebook</w:t>
      </w:r>
      <w:r w:rsidRPr="00F02310">
        <w:t>: Execute the cells in sequence to clean, explore, and model the data.</w:t>
      </w:r>
    </w:p>
    <w:p w14:paraId="4BD4677B" w14:textId="77777777" w:rsidR="00F02310" w:rsidRPr="00F02310" w:rsidRDefault="00F02310" w:rsidP="00F02310">
      <w:pPr>
        <w:numPr>
          <w:ilvl w:val="0"/>
          <w:numId w:val="4"/>
        </w:numPr>
      </w:pPr>
      <w:r w:rsidRPr="00F02310">
        <w:rPr>
          <w:b/>
          <w:bCs/>
        </w:rPr>
        <w:t>Model Training and Evaluation</w:t>
      </w:r>
      <w:r w:rsidRPr="00F02310">
        <w:t>: The notebook guides you through the steps to train predictive models and evaluate their performance.</w:t>
      </w:r>
    </w:p>
    <w:p w14:paraId="2E92B7F2" w14:textId="77777777" w:rsidR="00F02310" w:rsidRPr="00F02310" w:rsidRDefault="00F02310" w:rsidP="00F02310">
      <w:pPr>
        <w:rPr>
          <w:b/>
          <w:bCs/>
        </w:rPr>
      </w:pPr>
      <w:r w:rsidRPr="00F02310">
        <w:rPr>
          <w:b/>
          <w:bCs/>
        </w:rPr>
        <w:t>Dataset</w:t>
      </w:r>
    </w:p>
    <w:p w14:paraId="4DA785B9" w14:textId="77777777" w:rsidR="00F02310" w:rsidRPr="00F02310" w:rsidRDefault="00F02310" w:rsidP="00F02310">
      <w:r w:rsidRPr="00F02310">
        <w:t xml:space="preserve">The dataset used in this project has a shape of </w:t>
      </w:r>
      <w:r w:rsidRPr="00F02310">
        <w:rPr>
          <w:b/>
          <w:bCs/>
        </w:rPr>
        <w:t>(1000, 13)</w:t>
      </w:r>
      <w:r w:rsidRPr="00F02310">
        <w:t>, containing 1000 rows and 13 columns. Each row represents an instance of a production cycle, and each column represents a feature that is relevant to the quality prediction.</w:t>
      </w:r>
    </w:p>
    <w:p w14:paraId="2EC1D6A3" w14:textId="77777777" w:rsidR="00F02310" w:rsidRPr="00F02310" w:rsidRDefault="00F02310" w:rsidP="00F02310">
      <w:r w:rsidRPr="00F02310">
        <w:t>The features include:</w:t>
      </w:r>
    </w:p>
    <w:p w14:paraId="5D53E92E" w14:textId="77777777" w:rsidR="00F02310" w:rsidRPr="00F02310" w:rsidRDefault="00F02310" w:rsidP="00F02310">
      <w:pPr>
        <w:numPr>
          <w:ilvl w:val="0"/>
          <w:numId w:val="5"/>
        </w:numPr>
      </w:pPr>
      <w:r w:rsidRPr="00F02310">
        <w:rPr>
          <w:b/>
          <w:bCs/>
        </w:rPr>
        <w:t>ZUx (Cycle Time)</w:t>
      </w:r>
      <w:r w:rsidRPr="00F02310">
        <w:t>: The time taken to complete each molding cycle (in seconds).</w:t>
      </w:r>
    </w:p>
    <w:p w14:paraId="77256BDD" w14:textId="77777777" w:rsidR="00F02310" w:rsidRPr="00F02310" w:rsidRDefault="00F02310" w:rsidP="00F02310">
      <w:pPr>
        <w:numPr>
          <w:ilvl w:val="0"/>
          <w:numId w:val="5"/>
        </w:numPr>
      </w:pPr>
      <w:r w:rsidRPr="00F02310">
        <w:rPr>
          <w:b/>
          <w:bCs/>
        </w:rPr>
        <w:t>SKs (Clamping Force Peak Value)</w:t>
      </w:r>
      <w:r w:rsidRPr="00F02310">
        <w:t xml:space="preserve">: The peak value of the clamping force during the cycle (in </w:t>
      </w:r>
      <w:proofErr w:type="spellStart"/>
      <w:r w:rsidRPr="00F02310">
        <w:t>kN</w:t>
      </w:r>
      <w:proofErr w:type="spellEnd"/>
      <w:r w:rsidRPr="00F02310">
        <w:t>).</w:t>
      </w:r>
    </w:p>
    <w:p w14:paraId="71A7FB89" w14:textId="77777777" w:rsidR="00F02310" w:rsidRPr="00F02310" w:rsidRDefault="00F02310" w:rsidP="00F02310">
      <w:pPr>
        <w:numPr>
          <w:ilvl w:val="0"/>
          <w:numId w:val="5"/>
        </w:numPr>
      </w:pPr>
      <w:proofErr w:type="spellStart"/>
      <w:r w:rsidRPr="00F02310">
        <w:rPr>
          <w:b/>
          <w:bCs/>
        </w:rPr>
        <w:lastRenderedPageBreak/>
        <w:t>CRn</w:t>
      </w:r>
      <w:proofErr w:type="spellEnd"/>
      <w:r w:rsidRPr="00F02310">
        <w:rPr>
          <w:b/>
          <w:bCs/>
        </w:rPr>
        <w:t xml:space="preserve"> (Screw Position at End of Hold Pressure)</w:t>
      </w:r>
      <w:r w:rsidRPr="00F02310">
        <w:t>: The position of the screw at the end of the hold pressure phase (in mm).</w:t>
      </w:r>
    </w:p>
    <w:p w14:paraId="5469B985" w14:textId="77777777" w:rsidR="00F02310" w:rsidRPr="00F02310" w:rsidRDefault="00F02310" w:rsidP="00F02310">
      <w:pPr>
        <w:numPr>
          <w:ilvl w:val="0"/>
          <w:numId w:val="5"/>
        </w:numPr>
      </w:pPr>
      <w:r w:rsidRPr="00F02310">
        <w:rPr>
          <w:b/>
          <w:bCs/>
        </w:rPr>
        <w:t>APSs (Specific Back Pressure Peak Value)</w:t>
      </w:r>
      <w:r w:rsidRPr="00F02310">
        <w:t>: The specific back pressure peak value (in bar).</w:t>
      </w:r>
    </w:p>
    <w:p w14:paraId="76FEFBCE" w14:textId="77777777" w:rsidR="00F02310" w:rsidRPr="00F02310" w:rsidRDefault="00F02310" w:rsidP="00F02310">
      <w:pPr>
        <w:numPr>
          <w:ilvl w:val="0"/>
          <w:numId w:val="5"/>
        </w:numPr>
      </w:pPr>
      <w:r w:rsidRPr="00F02310">
        <w:rPr>
          <w:b/>
          <w:bCs/>
        </w:rPr>
        <w:t>APVs (Specific Injection Pressure Peak Value)</w:t>
      </w:r>
      <w:r w:rsidRPr="00F02310">
        <w:t>: The specific injection pressure peak value (in bar).</w:t>
      </w:r>
    </w:p>
    <w:p w14:paraId="2F0EFB88" w14:textId="77777777" w:rsidR="00F02310" w:rsidRPr="00F02310" w:rsidRDefault="00F02310" w:rsidP="00F02310">
      <w:pPr>
        <w:numPr>
          <w:ilvl w:val="0"/>
          <w:numId w:val="5"/>
        </w:numPr>
      </w:pPr>
      <w:proofErr w:type="spellStart"/>
      <w:r w:rsidRPr="00F02310">
        <w:rPr>
          <w:b/>
          <w:bCs/>
        </w:rPr>
        <w:t>SVx</w:t>
      </w:r>
      <w:proofErr w:type="spellEnd"/>
      <w:r w:rsidRPr="00F02310">
        <w:rPr>
          <w:b/>
          <w:bCs/>
        </w:rPr>
        <w:t xml:space="preserve"> (Shot Volume)</w:t>
      </w:r>
      <w:r w:rsidRPr="00F02310">
        <w:t>: The volume of the material shot into the mold (in cm³).</w:t>
      </w:r>
    </w:p>
    <w:p w14:paraId="6CD4673F" w14:textId="77777777" w:rsidR="00F02310" w:rsidRPr="00F02310" w:rsidRDefault="00F02310" w:rsidP="00F02310">
      <w:pPr>
        <w:numPr>
          <w:ilvl w:val="0"/>
          <w:numId w:val="5"/>
        </w:numPr>
      </w:pPr>
      <w:proofErr w:type="spellStart"/>
      <w:r w:rsidRPr="00F02310">
        <w:rPr>
          <w:b/>
          <w:bCs/>
        </w:rPr>
        <w:t>SKx</w:t>
      </w:r>
      <w:proofErr w:type="spellEnd"/>
      <w:r w:rsidRPr="00F02310">
        <w:rPr>
          <w:b/>
          <w:bCs/>
        </w:rPr>
        <w:t xml:space="preserve"> (Closing Force)</w:t>
      </w:r>
      <w:r w:rsidRPr="00F02310">
        <w:t xml:space="preserve">: The closing force applied during the process (in </w:t>
      </w:r>
      <w:proofErr w:type="spellStart"/>
      <w:r w:rsidRPr="00F02310">
        <w:t>kN</w:t>
      </w:r>
      <w:proofErr w:type="spellEnd"/>
      <w:r w:rsidRPr="00F02310">
        <w:t>).</w:t>
      </w:r>
    </w:p>
    <w:p w14:paraId="2B89C9BC" w14:textId="77777777" w:rsidR="00F02310" w:rsidRPr="00F02310" w:rsidRDefault="00F02310" w:rsidP="00F02310">
      <w:pPr>
        <w:numPr>
          <w:ilvl w:val="0"/>
          <w:numId w:val="5"/>
        </w:numPr>
      </w:pPr>
      <w:r w:rsidRPr="00F02310">
        <w:rPr>
          <w:b/>
          <w:bCs/>
        </w:rPr>
        <w:t>Melt Temperature</w:t>
      </w:r>
      <w:r w:rsidRPr="00F02310">
        <w:t>: Temperature of the molten material during the molding process (in degrees Celsius).</w:t>
      </w:r>
    </w:p>
    <w:p w14:paraId="600CEFDC" w14:textId="77777777" w:rsidR="00F02310" w:rsidRPr="00F02310" w:rsidRDefault="00F02310" w:rsidP="00F02310">
      <w:pPr>
        <w:numPr>
          <w:ilvl w:val="0"/>
          <w:numId w:val="5"/>
        </w:numPr>
      </w:pPr>
      <w:proofErr w:type="spellStart"/>
      <w:r w:rsidRPr="00F02310">
        <w:rPr>
          <w:b/>
          <w:bCs/>
        </w:rPr>
        <w:t>ZDx</w:t>
      </w:r>
      <w:proofErr w:type="spellEnd"/>
      <w:r w:rsidRPr="00F02310">
        <w:rPr>
          <w:b/>
          <w:bCs/>
        </w:rPr>
        <w:t xml:space="preserve"> (Plasticizing Time)</w:t>
      </w:r>
      <w:r w:rsidRPr="00F02310">
        <w:t>: Time taken for plasticizing the material (in seconds).</w:t>
      </w:r>
    </w:p>
    <w:p w14:paraId="6B5ABE75" w14:textId="77777777" w:rsidR="00F02310" w:rsidRPr="00F02310" w:rsidRDefault="00F02310" w:rsidP="00F02310">
      <w:pPr>
        <w:numPr>
          <w:ilvl w:val="0"/>
          <w:numId w:val="5"/>
        </w:numPr>
      </w:pPr>
      <w:r w:rsidRPr="00F02310">
        <w:rPr>
          <w:b/>
          <w:bCs/>
        </w:rPr>
        <w:t>Ms (Torque Peak Value Current Cycle)</w:t>
      </w:r>
      <w:r w:rsidRPr="00F02310">
        <w:t>: The peak torque value during the current cycle (in Nm).</w:t>
      </w:r>
    </w:p>
    <w:p w14:paraId="13499228" w14:textId="77777777" w:rsidR="00F02310" w:rsidRPr="00F02310" w:rsidRDefault="00F02310" w:rsidP="00F02310">
      <w:pPr>
        <w:numPr>
          <w:ilvl w:val="0"/>
          <w:numId w:val="5"/>
        </w:numPr>
      </w:pPr>
      <w:proofErr w:type="spellStart"/>
      <w:r w:rsidRPr="00F02310">
        <w:rPr>
          <w:b/>
          <w:bCs/>
        </w:rPr>
        <w:t>Time_to_fill</w:t>
      </w:r>
      <w:proofErr w:type="spellEnd"/>
      <w:r w:rsidRPr="00F02310">
        <w:t>: The time taken to fill the mold cavity (in seconds).</w:t>
      </w:r>
    </w:p>
    <w:p w14:paraId="0878C18E" w14:textId="77777777" w:rsidR="00F02310" w:rsidRPr="00F02310" w:rsidRDefault="00F02310" w:rsidP="00F02310">
      <w:pPr>
        <w:numPr>
          <w:ilvl w:val="0"/>
          <w:numId w:val="5"/>
        </w:numPr>
      </w:pPr>
      <w:r w:rsidRPr="00F02310">
        <w:rPr>
          <w:b/>
          <w:bCs/>
        </w:rPr>
        <w:t>Mold Temperature</w:t>
      </w:r>
      <w:r w:rsidRPr="00F02310">
        <w:t>: Temperature of the mold during the production process (in degrees Celsius).</w:t>
      </w:r>
    </w:p>
    <w:p w14:paraId="1BA620D5" w14:textId="77777777" w:rsidR="00F02310" w:rsidRPr="00F02310" w:rsidRDefault="00F02310" w:rsidP="00F02310">
      <w:pPr>
        <w:numPr>
          <w:ilvl w:val="0"/>
          <w:numId w:val="5"/>
        </w:numPr>
      </w:pPr>
      <w:r w:rsidRPr="00F02310">
        <w:rPr>
          <w:b/>
          <w:bCs/>
        </w:rPr>
        <w:t>Mn (Torque Mean Value Current Cycle)</w:t>
      </w:r>
      <w:r w:rsidRPr="00F02310">
        <w:t>: The mean torque value during the current cycle (in Nm).</w:t>
      </w:r>
    </w:p>
    <w:p w14:paraId="4F46405A" w14:textId="77777777" w:rsidR="00F02310" w:rsidRPr="00F02310" w:rsidRDefault="00F02310" w:rsidP="00F02310">
      <w:r w:rsidRPr="00F02310">
        <w:t xml:space="preserve">The target variable is the </w:t>
      </w:r>
      <w:r w:rsidRPr="00F02310">
        <w:rPr>
          <w:b/>
          <w:bCs/>
        </w:rPr>
        <w:t>Quality Indicator</w:t>
      </w:r>
      <w:r w:rsidRPr="00F02310">
        <w:t>, which has two classes:</w:t>
      </w:r>
    </w:p>
    <w:p w14:paraId="551FA6A5" w14:textId="77777777" w:rsidR="00F02310" w:rsidRPr="00F02310" w:rsidRDefault="00F02310" w:rsidP="00F02310">
      <w:pPr>
        <w:numPr>
          <w:ilvl w:val="0"/>
          <w:numId w:val="6"/>
        </w:numPr>
      </w:pPr>
      <w:r w:rsidRPr="00F02310">
        <w:rPr>
          <w:b/>
          <w:bCs/>
        </w:rPr>
        <w:t>1</w:t>
      </w:r>
      <w:r w:rsidRPr="00F02310">
        <w:t>: Represents good quality.</w:t>
      </w:r>
    </w:p>
    <w:p w14:paraId="3A48DBA3" w14:textId="77777777" w:rsidR="00F02310" w:rsidRPr="00F02310" w:rsidRDefault="00F02310" w:rsidP="00F02310">
      <w:pPr>
        <w:numPr>
          <w:ilvl w:val="0"/>
          <w:numId w:val="6"/>
        </w:numPr>
      </w:pPr>
      <w:r w:rsidRPr="00F02310">
        <w:rPr>
          <w:b/>
          <w:bCs/>
        </w:rPr>
        <w:t>2</w:t>
      </w:r>
      <w:r w:rsidRPr="00F02310">
        <w:t>: Represents defective quality.</w:t>
      </w:r>
    </w:p>
    <w:p w14:paraId="181ED1F0" w14:textId="77777777" w:rsidR="00F02310" w:rsidRPr="00F02310" w:rsidRDefault="00F02310" w:rsidP="00F02310">
      <w:pPr>
        <w:rPr>
          <w:b/>
          <w:bCs/>
        </w:rPr>
      </w:pPr>
      <w:r w:rsidRPr="00F02310">
        <w:rPr>
          <w:b/>
          <w:bCs/>
        </w:rPr>
        <w:t>Results</w:t>
      </w:r>
    </w:p>
    <w:p w14:paraId="71688FDE" w14:textId="77777777" w:rsidR="00F02310" w:rsidRPr="00F02310" w:rsidRDefault="00F02310" w:rsidP="00F02310">
      <w:r w:rsidRPr="00F02310">
        <w:t>The predictive models help in identifying the key parameters that significantly influence product quality. The model can provide early warnings in case of suboptimal parameter settings, thus allowing timely adjustments in the production process.</w:t>
      </w:r>
    </w:p>
    <w:p w14:paraId="536433E1" w14:textId="77777777" w:rsidR="00F02310" w:rsidRPr="00F02310" w:rsidRDefault="00F02310" w:rsidP="00F02310">
      <w:pPr>
        <w:rPr>
          <w:b/>
          <w:bCs/>
        </w:rPr>
      </w:pPr>
      <w:r w:rsidRPr="00F02310">
        <w:rPr>
          <w:b/>
          <w:bCs/>
        </w:rPr>
        <w:t>Model Results</w:t>
      </w:r>
    </w:p>
    <w:p w14:paraId="46271EDF" w14:textId="77777777" w:rsidR="00F02310" w:rsidRPr="00F02310" w:rsidRDefault="00F02310" w:rsidP="00F02310">
      <w:r w:rsidRPr="00F02310">
        <w:t>The following table summarizes the results of different models used for quality prediction: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3"/>
        <w:gridCol w:w="894"/>
        <w:gridCol w:w="1187"/>
        <w:gridCol w:w="898"/>
        <w:gridCol w:w="972"/>
        <w:gridCol w:w="1187"/>
        <w:gridCol w:w="898"/>
        <w:gridCol w:w="987"/>
      </w:tblGrid>
      <w:tr w:rsidR="00F02310" w:rsidRPr="00F02310" w14:paraId="5B484CE0" w14:textId="77777777" w:rsidTr="00F02310">
        <w:trPr>
          <w:tblCellSpacing w:w="15" w:type="dxa"/>
        </w:trPr>
        <w:tc>
          <w:tcPr>
            <w:tcW w:w="0" w:type="auto"/>
            <w:vAlign w:val="center"/>
            <w:hideMark/>
          </w:tcPr>
          <w:p w14:paraId="65D82C92" w14:textId="77777777" w:rsidR="00F02310" w:rsidRPr="00F02310" w:rsidRDefault="00F02310" w:rsidP="00F02310">
            <w:pPr>
              <w:rPr>
                <w:b/>
                <w:bCs/>
              </w:rPr>
            </w:pPr>
            <w:r w:rsidRPr="00F02310">
              <w:rPr>
                <w:b/>
                <w:bCs/>
              </w:rPr>
              <w:t>Model</w:t>
            </w:r>
          </w:p>
        </w:tc>
        <w:tc>
          <w:tcPr>
            <w:tcW w:w="0" w:type="auto"/>
            <w:vAlign w:val="center"/>
            <w:hideMark/>
          </w:tcPr>
          <w:p w14:paraId="3132DBE5" w14:textId="77777777" w:rsidR="00F02310" w:rsidRPr="00F02310" w:rsidRDefault="00F02310" w:rsidP="00F02310">
            <w:pPr>
              <w:rPr>
                <w:b/>
                <w:bCs/>
              </w:rPr>
            </w:pPr>
            <w:r w:rsidRPr="00F02310">
              <w:rPr>
                <w:b/>
                <w:bCs/>
              </w:rPr>
              <w:t>Accuracy</w:t>
            </w:r>
          </w:p>
        </w:tc>
        <w:tc>
          <w:tcPr>
            <w:tcW w:w="0" w:type="auto"/>
            <w:vAlign w:val="center"/>
            <w:hideMark/>
          </w:tcPr>
          <w:p w14:paraId="072AA787" w14:textId="77777777" w:rsidR="00F02310" w:rsidRPr="00F02310" w:rsidRDefault="00F02310" w:rsidP="00F02310">
            <w:pPr>
              <w:rPr>
                <w:b/>
                <w:bCs/>
              </w:rPr>
            </w:pPr>
            <w:r w:rsidRPr="00F02310">
              <w:rPr>
                <w:b/>
                <w:bCs/>
              </w:rPr>
              <w:t>Precision (Class 1)</w:t>
            </w:r>
          </w:p>
        </w:tc>
        <w:tc>
          <w:tcPr>
            <w:tcW w:w="0" w:type="auto"/>
            <w:vAlign w:val="center"/>
            <w:hideMark/>
          </w:tcPr>
          <w:p w14:paraId="0A699686" w14:textId="77777777" w:rsidR="00F02310" w:rsidRPr="00F02310" w:rsidRDefault="00F02310" w:rsidP="00F02310">
            <w:pPr>
              <w:rPr>
                <w:b/>
                <w:bCs/>
              </w:rPr>
            </w:pPr>
            <w:r w:rsidRPr="00F02310">
              <w:rPr>
                <w:b/>
                <w:bCs/>
              </w:rPr>
              <w:t>Recall (Class 1)</w:t>
            </w:r>
          </w:p>
        </w:tc>
        <w:tc>
          <w:tcPr>
            <w:tcW w:w="0" w:type="auto"/>
            <w:vAlign w:val="center"/>
            <w:hideMark/>
          </w:tcPr>
          <w:p w14:paraId="0FC05A2A" w14:textId="77777777" w:rsidR="00F02310" w:rsidRPr="00F02310" w:rsidRDefault="00F02310" w:rsidP="00F02310">
            <w:pPr>
              <w:rPr>
                <w:b/>
                <w:bCs/>
              </w:rPr>
            </w:pPr>
            <w:r w:rsidRPr="00F02310">
              <w:rPr>
                <w:b/>
                <w:bCs/>
              </w:rPr>
              <w:t>F1-Score (Class 1)</w:t>
            </w:r>
          </w:p>
        </w:tc>
        <w:tc>
          <w:tcPr>
            <w:tcW w:w="0" w:type="auto"/>
            <w:vAlign w:val="center"/>
            <w:hideMark/>
          </w:tcPr>
          <w:p w14:paraId="614FBBAC" w14:textId="77777777" w:rsidR="00F02310" w:rsidRPr="00F02310" w:rsidRDefault="00F02310" w:rsidP="00F02310">
            <w:pPr>
              <w:rPr>
                <w:b/>
                <w:bCs/>
              </w:rPr>
            </w:pPr>
            <w:r w:rsidRPr="00F02310">
              <w:rPr>
                <w:b/>
                <w:bCs/>
              </w:rPr>
              <w:t>Precision (Class 2)</w:t>
            </w:r>
          </w:p>
        </w:tc>
        <w:tc>
          <w:tcPr>
            <w:tcW w:w="0" w:type="auto"/>
            <w:vAlign w:val="center"/>
            <w:hideMark/>
          </w:tcPr>
          <w:p w14:paraId="4ADF9B16" w14:textId="77777777" w:rsidR="00F02310" w:rsidRPr="00F02310" w:rsidRDefault="00F02310" w:rsidP="00F02310">
            <w:pPr>
              <w:rPr>
                <w:b/>
                <w:bCs/>
              </w:rPr>
            </w:pPr>
            <w:r w:rsidRPr="00F02310">
              <w:rPr>
                <w:b/>
                <w:bCs/>
              </w:rPr>
              <w:t>Recall (Class 2)</w:t>
            </w:r>
          </w:p>
        </w:tc>
        <w:tc>
          <w:tcPr>
            <w:tcW w:w="0" w:type="auto"/>
            <w:vAlign w:val="center"/>
            <w:hideMark/>
          </w:tcPr>
          <w:p w14:paraId="7F4D8084" w14:textId="77777777" w:rsidR="00F02310" w:rsidRPr="00F02310" w:rsidRDefault="00F02310" w:rsidP="00F02310">
            <w:pPr>
              <w:rPr>
                <w:b/>
                <w:bCs/>
              </w:rPr>
            </w:pPr>
            <w:r w:rsidRPr="00F02310">
              <w:rPr>
                <w:b/>
                <w:bCs/>
              </w:rPr>
              <w:t>F1-Score (Class 2)</w:t>
            </w:r>
          </w:p>
        </w:tc>
      </w:tr>
      <w:tr w:rsidR="00F02310" w:rsidRPr="00F02310" w14:paraId="44F3EE10" w14:textId="77777777" w:rsidTr="00F02310">
        <w:trPr>
          <w:tblCellSpacing w:w="15" w:type="dxa"/>
        </w:trPr>
        <w:tc>
          <w:tcPr>
            <w:tcW w:w="0" w:type="auto"/>
            <w:vAlign w:val="center"/>
            <w:hideMark/>
          </w:tcPr>
          <w:p w14:paraId="7FBA1034" w14:textId="77777777" w:rsidR="00F02310" w:rsidRPr="00F02310" w:rsidRDefault="00F02310" w:rsidP="00F02310">
            <w:r w:rsidRPr="00F02310">
              <w:t>Logistic Regression (Randomized CV)</w:t>
            </w:r>
          </w:p>
        </w:tc>
        <w:tc>
          <w:tcPr>
            <w:tcW w:w="0" w:type="auto"/>
            <w:vAlign w:val="center"/>
            <w:hideMark/>
          </w:tcPr>
          <w:p w14:paraId="200C8B23" w14:textId="77777777" w:rsidR="00F02310" w:rsidRPr="00F02310" w:rsidRDefault="00F02310" w:rsidP="00F02310">
            <w:r w:rsidRPr="00F02310">
              <w:t>0.72</w:t>
            </w:r>
          </w:p>
        </w:tc>
        <w:tc>
          <w:tcPr>
            <w:tcW w:w="0" w:type="auto"/>
            <w:vAlign w:val="center"/>
            <w:hideMark/>
          </w:tcPr>
          <w:p w14:paraId="1C427517" w14:textId="77777777" w:rsidR="00F02310" w:rsidRPr="00F02310" w:rsidRDefault="00F02310" w:rsidP="00F02310">
            <w:r w:rsidRPr="00F02310">
              <w:t>0.73</w:t>
            </w:r>
          </w:p>
        </w:tc>
        <w:tc>
          <w:tcPr>
            <w:tcW w:w="0" w:type="auto"/>
            <w:vAlign w:val="center"/>
            <w:hideMark/>
          </w:tcPr>
          <w:p w14:paraId="3C92AFC0" w14:textId="77777777" w:rsidR="00F02310" w:rsidRPr="00F02310" w:rsidRDefault="00F02310" w:rsidP="00F02310">
            <w:r w:rsidRPr="00F02310">
              <w:t>0.74</w:t>
            </w:r>
          </w:p>
        </w:tc>
        <w:tc>
          <w:tcPr>
            <w:tcW w:w="0" w:type="auto"/>
            <w:vAlign w:val="center"/>
            <w:hideMark/>
          </w:tcPr>
          <w:p w14:paraId="626D1BA9" w14:textId="77777777" w:rsidR="00F02310" w:rsidRPr="00F02310" w:rsidRDefault="00F02310" w:rsidP="00F02310">
            <w:r w:rsidRPr="00F02310">
              <w:t>0.73</w:t>
            </w:r>
          </w:p>
        </w:tc>
        <w:tc>
          <w:tcPr>
            <w:tcW w:w="0" w:type="auto"/>
            <w:vAlign w:val="center"/>
            <w:hideMark/>
          </w:tcPr>
          <w:p w14:paraId="0ECB041B" w14:textId="77777777" w:rsidR="00F02310" w:rsidRPr="00F02310" w:rsidRDefault="00F02310" w:rsidP="00F02310">
            <w:r w:rsidRPr="00F02310">
              <w:t>0.72</w:t>
            </w:r>
          </w:p>
        </w:tc>
        <w:tc>
          <w:tcPr>
            <w:tcW w:w="0" w:type="auto"/>
            <w:vAlign w:val="center"/>
            <w:hideMark/>
          </w:tcPr>
          <w:p w14:paraId="1D692DE4" w14:textId="77777777" w:rsidR="00F02310" w:rsidRPr="00F02310" w:rsidRDefault="00F02310" w:rsidP="00F02310">
            <w:r w:rsidRPr="00F02310">
              <w:t>0.71</w:t>
            </w:r>
          </w:p>
        </w:tc>
        <w:tc>
          <w:tcPr>
            <w:tcW w:w="0" w:type="auto"/>
            <w:vAlign w:val="center"/>
            <w:hideMark/>
          </w:tcPr>
          <w:p w14:paraId="67125280" w14:textId="77777777" w:rsidR="00F02310" w:rsidRPr="00F02310" w:rsidRDefault="00F02310" w:rsidP="00F02310">
            <w:r w:rsidRPr="00F02310">
              <w:t>0.71</w:t>
            </w:r>
          </w:p>
        </w:tc>
      </w:tr>
      <w:tr w:rsidR="00F02310" w:rsidRPr="00F02310" w14:paraId="1ACD28C4" w14:textId="77777777" w:rsidTr="00F02310">
        <w:trPr>
          <w:tblCellSpacing w:w="15" w:type="dxa"/>
        </w:trPr>
        <w:tc>
          <w:tcPr>
            <w:tcW w:w="0" w:type="auto"/>
            <w:vAlign w:val="center"/>
            <w:hideMark/>
          </w:tcPr>
          <w:p w14:paraId="5D00B56D" w14:textId="77777777" w:rsidR="00F02310" w:rsidRPr="00F02310" w:rsidRDefault="00F02310" w:rsidP="00F02310">
            <w:r w:rsidRPr="00F02310">
              <w:t>Logistic Regression (GridSearch CV)</w:t>
            </w:r>
          </w:p>
        </w:tc>
        <w:tc>
          <w:tcPr>
            <w:tcW w:w="0" w:type="auto"/>
            <w:vAlign w:val="center"/>
            <w:hideMark/>
          </w:tcPr>
          <w:p w14:paraId="7F3CF9B9" w14:textId="77777777" w:rsidR="00F02310" w:rsidRPr="00F02310" w:rsidRDefault="00F02310" w:rsidP="00F02310">
            <w:r w:rsidRPr="00F02310">
              <w:t>0.79</w:t>
            </w:r>
          </w:p>
        </w:tc>
        <w:tc>
          <w:tcPr>
            <w:tcW w:w="0" w:type="auto"/>
            <w:vAlign w:val="center"/>
            <w:hideMark/>
          </w:tcPr>
          <w:p w14:paraId="61453A52" w14:textId="77777777" w:rsidR="00F02310" w:rsidRPr="00F02310" w:rsidRDefault="00F02310" w:rsidP="00F02310">
            <w:r w:rsidRPr="00F02310">
              <w:t>0.78</w:t>
            </w:r>
          </w:p>
        </w:tc>
        <w:tc>
          <w:tcPr>
            <w:tcW w:w="0" w:type="auto"/>
            <w:vAlign w:val="center"/>
            <w:hideMark/>
          </w:tcPr>
          <w:p w14:paraId="37DB4F67" w14:textId="77777777" w:rsidR="00F02310" w:rsidRPr="00F02310" w:rsidRDefault="00F02310" w:rsidP="00F02310">
            <w:r w:rsidRPr="00F02310">
              <w:t>0.82</w:t>
            </w:r>
          </w:p>
        </w:tc>
        <w:tc>
          <w:tcPr>
            <w:tcW w:w="0" w:type="auto"/>
            <w:vAlign w:val="center"/>
            <w:hideMark/>
          </w:tcPr>
          <w:p w14:paraId="738206AB" w14:textId="77777777" w:rsidR="00F02310" w:rsidRPr="00F02310" w:rsidRDefault="00F02310" w:rsidP="00F02310">
            <w:r w:rsidRPr="00F02310">
              <w:t>0.80</w:t>
            </w:r>
          </w:p>
        </w:tc>
        <w:tc>
          <w:tcPr>
            <w:tcW w:w="0" w:type="auto"/>
            <w:vAlign w:val="center"/>
            <w:hideMark/>
          </w:tcPr>
          <w:p w14:paraId="5E46CFAC" w14:textId="77777777" w:rsidR="00F02310" w:rsidRPr="00F02310" w:rsidRDefault="00F02310" w:rsidP="00F02310">
            <w:r w:rsidRPr="00F02310">
              <w:t>0.79</w:t>
            </w:r>
          </w:p>
        </w:tc>
        <w:tc>
          <w:tcPr>
            <w:tcW w:w="0" w:type="auto"/>
            <w:vAlign w:val="center"/>
            <w:hideMark/>
          </w:tcPr>
          <w:p w14:paraId="5D99D592" w14:textId="77777777" w:rsidR="00F02310" w:rsidRPr="00F02310" w:rsidRDefault="00F02310" w:rsidP="00F02310">
            <w:r w:rsidRPr="00F02310">
              <w:t>0.76</w:t>
            </w:r>
          </w:p>
        </w:tc>
        <w:tc>
          <w:tcPr>
            <w:tcW w:w="0" w:type="auto"/>
            <w:vAlign w:val="center"/>
            <w:hideMark/>
          </w:tcPr>
          <w:p w14:paraId="71A324F1" w14:textId="77777777" w:rsidR="00F02310" w:rsidRPr="00F02310" w:rsidRDefault="00F02310" w:rsidP="00F02310">
            <w:r w:rsidRPr="00F02310">
              <w:t>0.77</w:t>
            </w:r>
          </w:p>
        </w:tc>
      </w:tr>
      <w:tr w:rsidR="00F02310" w:rsidRPr="00F02310" w14:paraId="503A44A9" w14:textId="77777777" w:rsidTr="00F02310">
        <w:trPr>
          <w:tblCellSpacing w:w="15" w:type="dxa"/>
        </w:trPr>
        <w:tc>
          <w:tcPr>
            <w:tcW w:w="0" w:type="auto"/>
            <w:vAlign w:val="center"/>
            <w:hideMark/>
          </w:tcPr>
          <w:p w14:paraId="4BA19A61" w14:textId="77777777" w:rsidR="00F02310" w:rsidRPr="00F02310" w:rsidRDefault="00F02310" w:rsidP="00F02310">
            <w:r w:rsidRPr="00F02310">
              <w:t>Logistic Regression (5-Fold CV)</w:t>
            </w:r>
          </w:p>
        </w:tc>
        <w:tc>
          <w:tcPr>
            <w:tcW w:w="0" w:type="auto"/>
            <w:vAlign w:val="center"/>
            <w:hideMark/>
          </w:tcPr>
          <w:p w14:paraId="11AC5767" w14:textId="77777777" w:rsidR="00F02310" w:rsidRPr="00F02310" w:rsidRDefault="00F02310" w:rsidP="00F02310">
            <w:r w:rsidRPr="00F02310">
              <w:t>0.73</w:t>
            </w:r>
          </w:p>
        </w:tc>
        <w:tc>
          <w:tcPr>
            <w:tcW w:w="0" w:type="auto"/>
            <w:vAlign w:val="center"/>
            <w:hideMark/>
          </w:tcPr>
          <w:p w14:paraId="1BA1CDEE" w14:textId="77777777" w:rsidR="00F02310" w:rsidRPr="00F02310" w:rsidRDefault="00F02310" w:rsidP="00F02310">
            <w:r w:rsidRPr="00F02310">
              <w:t>0.73</w:t>
            </w:r>
          </w:p>
        </w:tc>
        <w:tc>
          <w:tcPr>
            <w:tcW w:w="0" w:type="auto"/>
            <w:vAlign w:val="center"/>
            <w:hideMark/>
          </w:tcPr>
          <w:p w14:paraId="2965F030" w14:textId="77777777" w:rsidR="00F02310" w:rsidRPr="00F02310" w:rsidRDefault="00F02310" w:rsidP="00F02310">
            <w:r w:rsidRPr="00F02310">
              <w:t>0.74</w:t>
            </w:r>
          </w:p>
        </w:tc>
        <w:tc>
          <w:tcPr>
            <w:tcW w:w="0" w:type="auto"/>
            <w:vAlign w:val="center"/>
            <w:hideMark/>
          </w:tcPr>
          <w:p w14:paraId="46BC3B47" w14:textId="77777777" w:rsidR="00F02310" w:rsidRPr="00F02310" w:rsidRDefault="00F02310" w:rsidP="00F02310">
            <w:r w:rsidRPr="00F02310">
              <w:t>0.74</w:t>
            </w:r>
          </w:p>
        </w:tc>
        <w:tc>
          <w:tcPr>
            <w:tcW w:w="0" w:type="auto"/>
            <w:vAlign w:val="center"/>
            <w:hideMark/>
          </w:tcPr>
          <w:p w14:paraId="3E3AE477" w14:textId="77777777" w:rsidR="00F02310" w:rsidRPr="00F02310" w:rsidRDefault="00F02310" w:rsidP="00F02310">
            <w:r w:rsidRPr="00F02310">
              <w:t>0.72</w:t>
            </w:r>
          </w:p>
        </w:tc>
        <w:tc>
          <w:tcPr>
            <w:tcW w:w="0" w:type="auto"/>
            <w:vAlign w:val="center"/>
            <w:hideMark/>
          </w:tcPr>
          <w:p w14:paraId="745B829E" w14:textId="77777777" w:rsidR="00F02310" w:rsidRPr="00F02310" w:rsidRDefault="00F02310" w:rsidP="00F02310">
            <w:r w:rsidRPr="00F02310">
              <w:t>0.71</w:t>
            </w:r>
          </w:p>
        </w:tc>
        <w:tc>
          <w:tcPr>
            <w:tcW w:w="0" w:type="auto"/>
            <w:vAlign w:val="center"/>
            <w:hideMark/>
          </w:tcPr>
          <w:p w14:paraId="75AEDBFC" w14:textId="77777777" w:rsidR="00F02310" w:rsidRPr="00F02310" w:rsidRDefault="00F02310" w:rsidP="00F02310">
            <w:r w:rsidRPr="00F02310">
              <w:t>0.72</w:t>
            </w:r>
          </w:p>
        </w:tc>
      </w:tr>
      <w:tr w:rsidR="00F02310" w:rsidRPr="00F02310" w14:paraId="2039C90D" w14:textId="77777777" w:rsidTr="00F02310">
        <w:trPr>
          <w:tblCellSpacing w:w="15" w:type="dxa"/>
        </w:trPr>
        <w:tc>
          <w:tcPr>
            <w:tcW w:w="0" w:type="auto"/>
            <w:vAlign w:val="center"/>
            <w:hideMark/>
          </w:tcPr>
          <w:p w14:paraId="6668F9CF" w14:textId="77777777" w:rsidR="00F02310" w:rsidRPr="00F02310" w:rsidRDefault="00F02310" w:rsidP="00F02310">
            <w:r w:rsidRPr="00F02310">
              <w:lastRenderedPageBreak/>
              <w:t>Random Forest (3-Fold CV)</w:t>
            </w:r>
          </w:p>
        </w:tc>
        <w:tc>
          <w:tcPr>
            <w:tcW w:w="0" w:type="auto"/>
            <w:vAlign w:val="center"/>
            <w:hideMark/>
          </w:tcPr>
          <w:p w14:paraId="6444620C" w14:textId="77777777" w:rsidR="00F02310" w:rsidRPr="00F02310" w:rsidRDefault="00F02310" w:rsidP="00F02310">
            <w:r w:rsidRPr="00F02310">
              <w:t>0.89</w:t>
            </w:r>
          </w:p>
        </w:tc>
        <w:tc>
          <w:tcPr>
            <w:tcW w:w="0" w:type="auto"/>
            <w:vAlign w:val="center"/>
            <w:hideMark/>
          </w:tcPr>
          <w:p w14:paraId="2E725D1F" w14:textId="77777777" w:rsidR="00F02310" w:rsidRPr="00F02310" w:rsidRDefault="00F02310" w:rsidP="00F02310">
            <w:r w:rsidRPr="00F02310">
              <w:t>0.88</w:t>
            </w:r>
          </w:p>
        </w:tc>
        <w:tc>
          <w:tcPr>
            <w:tcW w:w="0" w:type="auto"/>
            <w:vAlign w:val="center"/>
            <w:hideMark/>
          </w:tcPr>
          <w:p w14:paraId="746B4447" w14:textId="77777777" w:rsidR="00F02310" w:rsidRPr="00F02310" w:rsidRDefault="00F02310" w:rsidP="00F02310">
            <w:r w:rsidRPr="00F02310">
              <w:t>0.93</w:t>
            </w:r>
          </w:p>
        </w:tc>
        <w:tc>
          <w:tcPr>
            <w:tcW w:w="0" w:type="auto"/>
            <w:vAlign w:val="center"/>
            <w:hideMark/>
          </w:tcPr>
          <w:p w14:paraId="522745B6" w14:textId="77777777" w:rsidR="00F02310" w:rsidRPr="00F02310" w:rsidRDefault="00F02310" w:rsidP="00F02310">
            <w:r w:rsidRPr="00F02310">
              <w:t>0.90</w:t>
            </w:r>
          </w:p>
        </w:tc>
        <w:tc>
          <w:tcPr>
            <w:tcW w:w="0" w:type="auto"/>
            <w:vAlign w:val="center"/>
            <w:hideMark/>
          </w:tcPr>
          <w:p w14:paraId="47AA42F0" w14:textId="77777777" w:rsidR="00F02310" w:rsidRPr="00F02310" w:rsidRDefault="00F02310" w:rsidP="00F02310">
            <w:r w:rsidRPr="00F02310">
              <w:t>0.92</w:t>
            </w:r>
          </w:p>
        </w:tc>
        <w:tc>
          <w:tcPr>
            <w:tcW w:w="0" w:type="auto"/>
            <w:vAlign w:val="center"/>
            <w:hideMark/>
          </w:tcPr>
          <w:p w14:paraId="69D6D9A3" w14:textId="77777777" w:rsidR="00F02310" w:rsidRPr="00F02310" w:rsidRDefault="00F02310" w:rsidP="00F02310">
            <w:r w:rsidRPr="00F02310">
              <w:t>0.87</w:t>
            </w:r>
          </w:p>
        </w:tc>
        <w:tc>
          <w:tcPr>
            <w:tcW w:w="0" w:type="auto"/>
            <w:vAlign w:val="center"/>
            <w:hideMark/>
          </w:tcPr>
          <w:p w14:paraId="726823FE" w14:textId="77777777" w:rsidR="00F02310" w:rsidRPr="00F02310" w:rsidRDefault="00F02310" w:rsidP="00F02310">
            <w:r w:rsidRPr="00F02310">
              <w:t>0.89</w:t>
            </w:r>
          </w:p>
        </w:tc>
      </w:tr>
    </w:tbl>
    <w:p w14:paraId="63E2C246" w14:textId="77777777" w:rsidR="00F02310" w:rsidRPr="00F02310" w:rsidRDefault="00F02310" w:rsidP="00F02310">
      <w:pPr>
        <w:rPr>
          <w:b/>
          <w:bCs/>
        </w:rPr>
      </w:pPr>
      <w:r w:rsidRPr="00F02310">
        <w:rPr>
          <w:b/>
          <w:bCs/>
        </w:rPr>
        <w:t>Contributing</w:t>
      </w:r>
    </w:p>
    <w:p w14:paraId="0D43ED5F" w14:textId="77777777" w:rsidR="00F02310" w:rsidRPr="00F02310" w:rsidRDefault="00F02310" w:rsidP="00F02310">
      <w:r w:rsidRPr="00F02310">
        <w:t>Contributions are welcome! Please create an issue or submit a pull request for any improvements or suggestions.</w:t>
      </w:r>
    </w:p>
    <w:p w14:paraId="01F6053F" w14:textId="77777777" w:rsidR="00F02310" w:rsidRPr="00F02310" w:rsidRDefault="00F02310" w:rsidP="00F02310">
      <w:pPr>
        <w:rPr>
          <w:b/>
          <w:bCs/>
        </w:rPr>
      </w:pPr>
      <w:r w:rsidRPr="00F02310">
        <w:rPr>
          <w:b/>
          <w:bCs/>
        </w:rPr>
        <w:t>License</w:t>
      </w:r>
    </w:p>
    <w:p w14:paraId="5633EA0C" w14:textId="77777777" w:rsidR="00F02310" w:rsidRPr="00F02310" w:rsidRDefault="00F02310" w:rsidP="00F02310">
      <w:r w:rsidRPr="00F02310">
        <w:t>This project is licensed under the MIT License - see the LICENSE file for details.</w:t>
      </w:r>
    </w:p>
    <w:p w14:paraId="20A6B5FD" w14:textId="77777777" w:rsidR="00F02310" w:rsidRPr="00F02310" w:rsidRDefault="00F02310" w:rsidP="00F02310">
      <w:pPr>
        <w:rPr>
          <w:b/>
          <w:bCs/>
        </w:rPr>
      </w:pPr>
      <w:r w:rsidRPr="00F02310">
        <w:rPr>
          <w:b/>
          <w:bCs/>
        </w:rPr>
        <w:t>Contact</w:t>
      </w:r>
    </w:p>
    <w:p w14:paraId="36A07D68" w14:textId="77777777" w:rsidR="00F02310" w:rsidRPr="00F02310" w:rsidRDefault="00F02310" w:rsidP="00F02310">
      <w:r w:rsidRPr="00F02310">
        <w:t>For any inquiries, please contact:</w:t>
      </w:r>
    </w:p>
    <w:p w14:paraId="45F7D819" w14:textId="77777777" w:rsidR="00F02310" w:rsidRPr="00F02310" w:rsidRDefault="00F02310" w:rsidP="00F02310">
      <w:pPr>
        <w:numPr>
          <w:ilvl w:val="0"/>
          <w:numId w:val="7"/>
        </w:numPr>
      </w:pPr>
      <w:r w:rsidRPr="00F02310">
        <w:rPr>
          <w:b/>
          <w:bCs/>
        </w:rPr>
        <w:t>Name</w:t>
      </w:r>
      <w:r w:rsidRPr="00F02310">
        <w:t>: Tewogbade Shakir Adeyemi</w:t>
      </w:r>
    </w:p>
    <w:p w14:paraId="5029FE57" w14:textId="178538EF" w:rsidR="00F02310" w:rsidRPr="00F02310" w:rsidRDefault="00F02310" w:rsidP="00F02310">
      <w:pPr>
        <w:numPr>
          <w:ilvl w:val="0"/>
          <w:numId w:val="7"/>
        </w:numPr>
      </w:pPr>
      <w:r w:rsidRPr="00F02310">
        <w:rPr>
          <w:b/>
          <w:bCs/>
        </w:rPr>
        <w:t>Email</w:t>
      </w:r>
      <w:r w:rsidRPr="00F02310">
        <w:t xml:space="preserve">: </w:t>
      </w:r>
      <w:hyperlink r:id="rId6" w:history="1">
        <w:r w:rsidRPr="00F02310">
          <w:rPr>
            <w:rStyle w:val="Hyperlink"/>
          </w:rPr>
          <w:t>pingcommercial@gmail.com</w:t>
        </w:r>
      </w:hyperlink>
      <w:r>
        <w:t xml:space="preserve"> </w:t>
      </w:r>
    </w:p>
    <w:p w14:paraId="760F1F7A" w14:textId="77777777" w:rsidR="0009100A" w:rsidRDefault="0009100A"/>
    <w:sectPr w:rsidR="0009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408"/>
    <w:multiLevelType w:val="multilevel"/>
    <w:tmpl w:val="B2D8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54A8"/>
    <w:multiLevelType w:val="multilevel"/>
    <w:tmpl w:val="0A7A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90DFF"/>
    <w:multiLevelType w:val="multilevel"/>
    <w:tmpl w:val="57B6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30FAF"/>
    <w:multiLevelType w:val="multilevel"/>
    <w:tmpl w:val="B4E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216B7"/>
    <w:multiLevelType w:val="multilevel"/>
    <w:tmpl w:val="4C2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66F95"/>
    <w:multiLevelType w:val="multilevel"/>
    <w:tmpl w:val="EA36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9D2B67"/>
    <w:multiLevelType w:val="multilevel"/>
    <w:tmpl w:val="824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906314">
    <w:abstractNumId w:val="0"/>
  </w:num>
  <w:num w:numId="2" w16cid:durableId="326830890">
    <w:abstractNumId w:val="3"/>
  </w:num>
  <w:num w:numId="3" w16cid:durableId="2005695940">
    <w:abstractNumId w:val="5"/>
  </w:num>
  <w:num w:numId="4" w16cid:durableId="1818061430">
    <w:abstractNumId w:val="1"/>
  </w:num>
  <w:num w:numId="5" w16cid:durableId="559096619">
    <w:abstractNumId w:val="6"/>
  </w:num>
  <w:num w:numId="6" w16cid:durableId="1243493632">
    <w:abstractNumId w:val="4"/>
  </w:num>
  <w:num w:numId="7" w16cid:durableId="944266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10"/>
    <w:rsid w:val="0009100A"/>
    <w:rsid w:val="00283428"/>
    <w:rsid w:val="00F02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8613"/>
  <w15:chartTrackingRefBased/>
  <w15:docId w15:val="{707761A7-0B97-417F-8040-9BFB16F0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3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3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3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3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3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3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310"/>
    <w:rPr>
      <w:rFonts w:eastAsiaTheme="majorEastAsia" w:cstheme="majorBidi"/>
      <w:color w:val="272727" w:themeColor="text1" w:themeTint="D8"/>
    </w:rPr>
  </w:style>
  <w:style w:type="paragraph" w:styleId="Title">
    <w:name w:val="Title"/>
    <w:basedOn w:val="Normal"/>
    <w:next w:val="Normal"/>
    <w:link w:val="TitleChar"/>
    <w:uiPriority w:val="10"/>
    <w:qFormat/>
    <w:rsid w:val="00F02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310"/>
    <w:pPr>
      <w:spacing w:before="160"/>
      <w:jc w:val="center"/>
    </w:pPr>
    <w:rPr>
      <w:i/>
      <w:iCs/>
      <w:color w:val="404040" w:themeColor="text1" w:themeTint="BF"/>
    </w:rPr>
  </w:style>
  <w:style w:type="character" w:customStyle="1" w:styleId="QuoteChar">
    <w:name w:val="Quote Char"/>
    <w:basedOn w:val="DefaultParagraphFont"/>
    <w:link w:val="Quote"/>
    <w:uiPriority w:val="29"/>
    <w:rsid w:val="00F02310"/>
    <w:rPr>
      <w:i/>
      <w:iCs/>
      <w:color w:val="404040" w:themeColor="text1" w:themeTint="BF"/>
    </w:rPr>
  </w:style>
  <w:style w:type="paragraph" w:styleId="ListParagraph">
    <w:name w:val="List Paragraph"/>
    <w:basedOn w:val="Normal"/>
    <w:uiPriority w:val="34"/>
    <w:qFormat/>
    <w:rsid w:val="00F02310"/>
    <w:pPr>
      <w:ind w:left="720"/>
      <w:contextualSpacing/>
    </w:pPr>
  </w:style>
  <w:style w:type="character" w:styleId="IntenseEmphasis">
    <w:name w:val="Intense Emphasis"/>
    <w:basedOn w:val="DefaultParagraphFont"/>
    <w:uiPriority w:val="21"/>
    <w:qFormat/>
    <w:rsid w:val="00F02310"/>
    <w:rPr>
      <w:i/>
      <w:iCs/>
      <w:color w:val="2F5496" w:themeColor="accent1" w:themeShade="BF"/>
    </w:rPr>
  </w:style>
  <w:style w:type="paragraph" w:styleId="IntenseQuote">
    <w:name w:val="Intense Quote"/>
    <w:basedOn w:val="Normal"/>
    <w:next w:val="Normal"/>
    <w:link w:val="IntenseQuoteChar"/>
    <w:uiPriority w:val="30"/>
    <w:qFormat/>
    <w:rsid w:val="00F02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310"/>
    <w:rPr>
      <w:i/>
      <w:iCs/>
      <w:color w:val="2F5496" w:themeColor="accent1" w:themeShade="BF"/>
    </w:rPr>
  </w:style>
  <w:style w:type="character" w:styleId="IntenseReference">
    <w:name w:val="Intense Reference"/>
    <w:basedOn w:val="DefaultParagraphFont"/>
    <w:uiPriority w:val="32"/>
    <w:qFormat/>
    <w:rsid w:val="00F02310"/>
    <w:rPr>
      <w:b/>
      <w:bCs/>
      <w:smallCaps/>
      <w:color w:val="2F5496" w:themeColor="accent1" w:themeShade="BF"/>
      <w:spacing w:val="5"/>
    </w:rPr>
  </w:style>
  <w:style w:type="character" w:styleId="Hyperlink">
    <w:name w:val="Hyperlink"/>
    <w:basedOn w:val="DefaultParagraphFont"/>
    <w:uiPriority w:val="99"/>
    <w:unhideWhenUsed/>
    <w:rsid w:val="00F02310"/>
    <w:rPr>
      <w:color w:val="0563C1" w:themeColor="hyperlink"/>
      <w:u w:val="single"/>
    </w:rPr>
  </w:style>
  <w:style w:type="character" w:styleId="UnresolvedMention">
    <w:name w:val="Unresolved Mention"/>
    <w:basedOn w:val="DefaultParagraphFont"/>
    <w:uiPriority w:val="99"/>
    <w:semiHidden/>
    <w:unhideWhenUsed/>
    <w:rsid w:val="00F02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56547">
      <w:bodyDiv w:val="1"/>
      <w:marLeft w:val="0"/>
      <w:marRight w:val="0"/>
      <w:marTop w:val="0"/>
      <w:marBottom w:val="0"/>
      <w:divBdr>
        <w:top w:val="none" w:sz="0" w:space="0" w:color="auto"/>
        <w:left w:val="none" w:sz="0" w:space="0" w:color="auto"/>
        <w:bottom w:val="none" w:sz="0" w:space="0" w:color="auto"/>
        <w:right w:val="none" w:sz="0" w:space="0" w:color="auto"/>
      </w:divBdr>
    </w:div>
    <w:div w:id="13470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ngcommercial@gmail.com" TargetMode="External"/><Relationship Id="rId5" Type="http://schemas.openxmlformats.org/officeDocument/2006/relationships/hyperlink" Target="https://github.com/yourusername/Quality_Prediction_Injection_Mold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2024-10-16T21:12:00Z</dcterms:created>
  <dcterms:modified xsi:type="dcterms:W3CDTF">2024-10-16T21:14:00Z</dcterms:modified>
</cp:coreProperties>
</file>