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v="urn:schemas-microsoft-com:vml" xmlns:o="urn:schemas-microsoft-com:office:office" xmlns:wp="http://schemas.openxmlformats.org/drawingml/2006/wordprocessingDrawing">
  <w:body>
    <w:p>
      <w:pPr>
        <w:spacing w:before="480" w:after="480" w:line="288" w:lineRule="auto"/>
        <w:ind w:left="0"/>
      </w:pPr>
      <w:r>
        <w:rPr>
          <w:rFonts w:eastAsia="等线" w:ascii="Arial" w:cs="Arial" w:hAnsi="Arial"/>
          <w:b w:val="true"/>
          <w:sz w:val="52"/>
        </w:rPr>
        <w:t>实战项目-Go</w:t>
      </w:r>
      <w:r>
        <w:rPr>
          <w:rFonts w:eastAsia="等线" w:ascii="Arial" w:cs="Arial" w:hAnsi="Arial"/>
          <w:b w:val="true"/>
          <w:sz w:val="52"/>
        </w:rPr>
        <w:t xml:space="preserve"> </w:t>
      </w:r>
      <w:r>
        <w:rPr>
          <w:rFonts w:eastAsia="等线" w:ascii="Arial" w:cs="Arial" w:hAnsi="Arial"/>
          <w:b w:val="true"/>
          <w:sz w:val="52"/>
        </w:rPr>
        <w:t>语言笔记服务</w:t>
      </w:r>
    </w:p>
    <w:p>
      <w:pPr>
        <w:pStyle w:val="1"/>
        <w:spacing w:before="380" w:after="140" w:line="288" w:lineRule="auto"/>
        <w:ind w:left="0"/>
        <w:jc w:val="left"/>
        <w:outlineLvl w:val="0"/>
      </w:pPr>
      <w:r>
        <w:rPr>
          <w:rFonts w:eastAsia="等线" w:ascii="Arial" w:cs="Arial" w:hAnsi="Arial"/>
          <w:b w:val="true"/>
          <w:sz w:val="36"/>
        </w:rPr>
        <w:t>一、课程背景与目标</w:t>
      </w:r>
    </w:p>
    <w:p>
      <w:pPr>
        <w:pStyle w:val="2"/>
        <w:spacing w:before="320" w:after="120" w:line="288" w:lineRule="auto"/>
        <w:ind w:left="0"/>
        <w:jc w:val="left"/>
        <w:outlineLvl w:val="1"/>
      </w:pPr>
      <w:r>
        <w:rPr>
          <w:rFonts w:eastAsia="等线" w:ascii="Arial" w:cs="Arial" w:hAnsi="Arial"/>
          <w:b w:val="true"/>
          <w:sz w:val="32"/>
        </w:rPr>
        <w:t>课程背景</w:t>
      </w:r>
    </w:p>
    <w:p>
      <w:pPr>
        <w:spacing w:before="120" w:after="120" w:line="288" w:lineRule="auto"/>
        <w:ind w:left="0"/>
        <w:jc w:val="left"/>
      </w:pPr>
      <w:r>
        <w:rPr>
          <w:rFonts w:eastAsia="等线" w:ascii="Arial" w:cs="Arial" w:hAnsi="Arial"/>
          <w:sz w:val="22"/>
        </w:rPr>
        <w:t>在大家已经学完前 5节 Go 原理与实践课程的基础上，通过项目实战帮助大家把前面学过的知识应用起来</w:t>
      </w:r>
    </w:p>
    <w:p>
      <w:pPr>
        <w:pStyle w:val="2"/>
        <w:spacing w:before="320" w:after="120" w:line="288" w:lineRule="auto"/>
        <w:ind w:left="0"/>
        <w:jc w:val="left"/>
        <w:outlineLvl w:val="1"/>
      </w:pPr>
      <w:r>
        <w:rPr>
          <w:rFonts w:eastAsia="等线" w:ascii="Arial" w:cs="Arial" w:hAnsi="Arial"/>
          <w:b w:val="true"/>
          <w:sz w:val="32"/>
        </w:rPr>
        <w:t>课程目标</w:t>
      </w:r>
    </w:p>
    <w:p>
      <w:pPr>
        <w:numPr>
          <w:numId w:val="1"/>
        </w:numPr>
        <w:spacing w:before="120" w:after="120" w:line="288" w:lineRule="auto"/>
        <w:ind w:left="0"/>
        <w:jc w:val="left"/>
      </w:pPr>
      <w:r>
        <w:rPr>
          <w:rFonts w:eastAsia="等线" w:ascii="Arial" w:cs="Arial" w:hAnsi="Arial"/>
          <w:sz w:val="22"/>
        </w:rPr>
        <w:t>将前面所学的知识应用到项目中</w:t>
      </w:r>
    </w:p>
    <w:p>
      <w:pPr>
        <w:numPr>
          <w:numId w:val="2"/>
        </w:numPr>
        <w:spacing w:before="120" w:after="120" w:line="288" w:lineRule="auto"/>
        <w:ind w:left="0"/>
        <w:jc w:val="left"/>
      </w:pPr>
      <w:r>
        <w:rPr>
          <w:rFonts w:eastAsia="等线" w:ascii="Arial" w:cs="Arial" w:hAnsi="Arial"/>
          <w:sz w:val="22"/>
        </w:rPr>
        <w:t>熟悉项目的代码,可以将项目正常运行</w:t>
      </w:r>
    </w:p>
    <w:p>
      <w:pPr>
        <w:numPr>
          <w:numId w:val="3"/>
        </w:numPr>
        <w:spacing w:before="120" w:after="120" w:line="288" w:lineRule="auto"/>
        <w:ind w:left="0"/>
        <w:jc w:val="left"/>
      </w:pPr>
      <w:r>
        <w:rPr>
          <w:rFonts w:eastAsia="等线" w:ascii="Arial" w:cs="Arial" w:hAnsi="Arial"/>
          <w:sz w:val="22"/>
        </w:rPr>
        <w:t xml:space="preserve">熟悉 </w:t>
      </w:r>
      <w:r>
        <w:rPr>
          <w:rFonts w:eastAsia="等线" w:ascii="Arial" w:cs="Arial" w:hAnsi="Arial"/>
          <w:sz w:val="22"/>
        </w:rPr>
        <w:t>Hertz</w:t>
      </w:r>
      <w:r>
        <w:rPr>
          <w:rFonts w:eastAsia="等线" w:ascii="Arial" w:cs="Arial" w:hAnsi="Arial"/>
          <w:sz w:val="22"/>
        </w:rPr>
        <w:t>/</w:t>
      </w:r>
      <w:r>
        <w:rPr>
          <w:rFonts w:eastAsia="等线" w:ascii="Arial" w:cs="Arial" w:hAnsi="Arial"/>
          <w:sz w:val="22"/>
        </w:rPr>
        <w:t>Kitex</w:t>
      </w:r>
      <w:r>
        <w:rPr>
          <w:rFonts w:eastAsia="等线" w:ascii="Arial" w:cs="Arial" w:hAnsi="Arial"/>
          <w:sz w:val="22"/>
        </w:rPr>
        <w:t>/</w:t>
      </w:r>
      <w:r>
        <w:rPr>
          <w:rFonts w:eastAsia="等线" w:ascii="Arial" w:cs="Arial" w:hAnsi="Arial"/>
          <w:sz w:val="22"/>
        </w:rPr>
        <w:t>Gorm</w:t>
      </w:r>
      <w:r>
        <w:rPr>
          <w:rFonts w:eastAsia="等线" w:ascii="Arial" w:cs="Arial" w:hAnsi="Arial"/>
          <w:sz w:val="22"/>
        </w:rPr>
        <w:t xml:space="preserve"> 的使用</w:t>
      </w:r>
    </w:p>
    <w:p>
      <w:pPr>
        <w:pStyle w:val="1"/>
        <w:spacing w:before="380" w:after="140" w:line="288" w:lineRule="auto"/>
        <w:ind w:left="0"/>
        <w:jc w:val="left"/>
        <w:outlineLvl w:val="0"/>
      </w:pPr>
      <w:r>
        <w:rPr>
          <w:rFonts w:eastAsia="等线" w:ascii="Arial" w:cs="Arial" w:hAnsi="Arial"/>
          <w:b w:val="true"/>
          <w:sz w:val="36"/>
        </w:rPr>
        <w:t>二、</w:t>
      </w:r>
      <w:r>
        <w:rPr>
          <w:rFonts w:eastAsia="等线" w:ascii="Arial" w:cs="Arial" w:hAnsi="Arial"/>
          <w:b w:val="true"/>
          <w:sz w:val="36"/>
        </w:rPr>
        <w:t>课前了解</w:t>
      </w:r>
    </w:p>
    <w:p>
      <w:pPr>
        <w:pStyle w:val="2"/>
        <w:spacing w:before="320" w:after="120" w:line="288" w:lineRule="auto"/>
        <w:ind w:left="0"/>
        <w:jc w:val="left"/>
        <w:outlineLvl w:val="1"/>
      </w:pPr>
      <w:r>
        <w:rPr>
          <w:rFonts w:eastAsia="等线" w:ascii="Arial" w:cs="Arial" w:hAnsi="Arial"/>
          <w:b w:val="true"/>
          <w:sz w:val="32"/>
        </w:rPr>
        <w:t>安装</w:t>
      </w:r>
      <w:r>
        <w:rPr>
          <w:rFonts w:eastAsia="等线" w:ascii="Arial" w:cs="Arial" w:hAnsi="Arial"/>
          <w:b w:val="true"/>
          <w:sz w:val="32"/>
        </w:rPr>
        <w:t xml:space="preserve"> </w:t>
      </w:r>
      <w:r>
        <w:rPr>
          <w:rFonts w:eastAsia="等线" w:ascii="Arial" w:cs="Arial" w:hAnsi="Arial"/>
          <w:b w:val="true"/>
          <w:sz w:val="32"/>
        </w:rPr>
        <w:t>Docker</w:t>
      </w:r>
      <w:r>
        <w:rPr>
          <w:rFonts w:eastAsia="等线" w:ascii="Arial" w:cs="Arial" w:hAnsi="Arial"/>
          <w:b w:val="true"/>
          <w:sz w:val="32"/>
        </w:rPr>
        <w:t>/</w:t>
      </w:r>
      <w:r>
        <w:rPr>
          <w:rFonts w:eastAsia="等线" w:ascii="Arial" w:cs="Arial" w:hAnsi="Arial"/>
          <w:b w:val="true"/>
          <w:sz w:val="32"/>
        </w:rPr>
        <w:t>Postman</w:t>
      </w:r>
      <w:r>
        <w:rPr>
          <w:rFonts w:eastAsia="等线" w:ascii="Arial" w:cs="Arial" w:hAnsi="Arial"/>
          <w:b w:val="true"/>
          <w:sz w:val="32"/>
        </w:rPr>
        <w:t>/</w:t>
      </w:r>
      <w:r>
        <w:rPr>
          <w:rFonts w:eastAsia="等线" w:ascii="Arial" w:cs="Arial" w:hAnsi="Arial"/>
          <w:b w:val="true"/>
          <w:sz w:val="32"/>
        </w:rPr>
        <w:t>Git</w:t>
      </w:r>
    </w:p>
    <w:p>
      <w:pPr>
        <w:numPr>
          <w:numId w:val="4"/>
        </w:numPr>
        <w:spacing w:before="120" w:after="120" w:line="288" w:lineRule="auto"/>
        <w:ind w:left="0"/>
        <w:jc w:val="left"/>
      </w:pPr>
      <w:r>
        <w:rPr>
          <w:rFonts w:eastAsia="等线" w:ascii="Arial" w:cs="Arial" w:hAnsi="Arial"/>
          <w:sz w:val="22"/>
        </w:rPr>
        <w:t xml:space="preserve">安装 Minikube 或  </w:t>
      </w:r>
      <w:r>
        <w:rPr>
          <w:rFonts w:eastAsia="等线" w:ascii="Arial" w:cs="Arial" w:hAnsi="Arial"/>
          <w:sz w:val="22"/>
        </w:rPr>
        <w:t>Docker</w:t>
      </w:r>
      <w:r>
        <w:rPr>
          <w:rFonts w:eastAsia="等线" w:ascii="Arial" w:cs="Arial" w:hAnsi="Arial"/>
          <w:sz w:val="22"/>
        </w:rPr>
        <w:t xml:space="preserve"> Desktop  </w:t>
      </w:r>
      <w:hyperlink r:id="rId5">
        <w:r>
          <w:rPr>
            <w:rFonts w:eastAsia="等线" w:ascii="Arial" w:cs="Arial" w:hAnsi="Arial"/>
            <w:color w:val="3370ff"/>
            <w:sz w:val="22"/>
          </w:rPr>
          <w:t>安装教程</w:t>
        </w:r>
      </w:hyperlink>
      <w:r>
        <w:rPr>
          <w:rFonts w:eastAsia="等线" w:ascii="Arial" w:cs="Arial" w:hAnsi="Arial"/>
          <w:sz w:val="22"/>
        </w:rPr>
        <w:t xml:space="preserve"> </w:t>
      </w:r>
    </w:p>
    <w:p>
      <w:pPr>
        <w:numPr>
          <w:numId w:val="5"/>
        </w:numPr>
        <w:spacing w:before="120" w:after="120" w:line="288" w:lineRule="auto"/>
        <w:ind w:left="0"/>
        <w:jc w:val="left"/>
      </w:pPr>
      <w:r>
        <w:rPr>
          <w:rFonts w:eastAsia="等线" w:ascii="Arial" w:cs="Arial" w:hAnsi="Arial"/>
          <w:sz w:val="22"/>
        </w:rPr>
        <w:t xml:space="preserve">可以使用 Minikube 或者使用 </w:t>
      </w:r>
      <w:r>
        <w:rPr>
          <w:rFonts w:eastAsia="等线" w:ascii="Arial" w:cs="Arial" w:hAnsi="Arial"/>
          <w:sz w:val="22"/>
        </w:rPr>
        <w:t>Docker</w:t>
      </w:r>
      <w:r>
        <w:rPr>
          <w:rFonts w:eastAsia="等线" w:ascii="Arial" w:cs="Arial" w:hAnsi="Arial"/>
          <w:sz w:val="22"/>
        </w:rPr>
        <w:t xml:space="preserve"> Desktop 启动 Docker</w:t>
      </w:r>
    </w:p>
    <w:p>
      <w:pPr>
        <w:numPr>
          <w:numId w:val="6"/>
        </w:numPr>
        <w:spacing w:before="120" w:after="120" w:line="288" w:lineRule="auto"/>
        <w:ind w:left="0"/>
        <w:jc w:val="left"/>
      </w:pPr>
      <w:r>
        <w:rPr>
          <w:rFonts w:eastAsia="等线" w:ascii="Arial" w:cs="Arial" w:hAnsi="Arial"/>
          <w:sz w:val="22"/>
        </w:rPr>
        <w:t xml:space="preserve">安装 </w:t>
      </w:r>
      <w:r>
        <w:rPr>
          <w:rFonts w:eastAsia="等线" w:ascii="Arial" w:cs="Arial" w:hAnsi="Arial"/>
          <w:sz w:val="22"/>
        </w:rPr>
        <w:t>Postman</w:t>
      </w:r>
      <w:r>
        <w:rPr>
          <w:rFonts w:eastAsia="等线" w:ascii="Arial" w:cs="Arial" w:hAnsi="Arial"/>
          <w:sz w:val="22"/>
        </w:rPr>
        <w:t xml:space="preserve"> </w:t>
      </w:r>
    </w:p>
    <w:p>
      <w:pPr>
        <w:numPr>
          <w:numId w:val="7"/>
        </w:numPr>
        <w:spacing w:before="120" w:after="120" w:line="288" w:lineRule="auto"/>
        <w:ind w:left="0"/>
        <w:jc w:val="left"/>
      </w:pPr>
      <w:r>
        <w:rPr>
          <w:rFonts w:eastAsia="等线" w:ascii="Arial" w:cs="Arial" w:hAnsi="Arial"/>
          <w:sz w:val="22"/>
        </w:rPr>
        <w:t xml:space="preserve">安装 </w:t>
      </w:r>
      <w:r>
        <w:rPr>
          <w:rFonts w:eastAsia="等线" w:ascii="Arial" w:cs="Arial" w:hAnsi="Arial"/>
          <w:sz w:val="22"/>
        </w:rPr>
        <w:t>Git</w:t>
      </w:r>
      <w:r>
        <w:rPr>
          <w:rFonts w:eastAsia="等线" w:ascii="Arial" w:cs="Arial" w:hAnsi="Arial"/>
          <w:sz w:val="22"/>
        </w:rPr>
        <w:t xml:space="preserve"> </w:t>
      </w:r>
      <w:hyperlink r:id="rId6">
        <w:r>
          <w:rPr>
            <w:rFonts w:eastAsia="等线" w:ascii="Arial" w:cs="Arial" w:hAnsi="Arial"/>
            <w:color w:val="3370ff"/>
            <w:sz w:val="22"/>
          </w:rPr>
          <w:t>安装教程</w:t>
        </w:r>
      </w:hyperlink>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Hertz</w:t>
      </w:r>
      <w:r>
        <w:rPr>
          <w:rFonts w:eastAsia="等线" w:ascii="Arial" w:cs="Arial" w:hAnsi="Arial"/>
          <w:b w:val="true"/>
          <w:sz w:val="32"/>
        </w:rPr>
        <w:t xml:space="preserve"> 初体验</w:t>
      </w:r>
    </w:p>
    <w:p>
      <w:pPr>
        <w:spacing w:before="120" w:after="120" w:line="288" w:lineRule="auto"/>
        <w:ind w:left="0"/>
        <w:jc w:val="left"/>
      </w:pPr>
      <w:r>
        <w:rPr>
          <w:rFonts w:eastAsia="等线" w:ascii="Arial" w:cs="Arial" w:hAnsi="Arial"/>
          <w:sz w:val="22"/>
        </w:rPr>
        <w:t>通过阅读</w:t>
      </w:r>
      <w:r>
        <w:rPr>
          <w:rFonts w:eastAsia="等线" w:ascii="Arial" w:cs="Arial" w:hAnsi="Arial"/>
          <w:sz w:val="22"/>
        </w:rPr>
        <w:t>https://www.cloudwego.io/zh/docs/hertz/getting-started/</w:t>
      </w:r>
      <w:r>
        <w:rPr>
          <w:rFonts w:eastAsia="等线" w:ascii="Arial" w:cs="Arial" w:hAnsi="Arial"/>
          <w:sz w:val="22"/>
        </w:rPr>
        <w:t xml:space="preserve"> 尝试运行 Hertz 的示例代码</w:t>
      </w:r>
    </w:p>
    <w:p>
      <w:pPr>
        <w:numPr>
          <w:numId w:val="8"/>
        </w:numPr>
        <w:spacing w:before="120" w:after="120" w:line="288" w:lineRule="auto"/>
        <w:ind w:left="0"/>
        <w:jc w:val="left"/>
      </w:pPr>
      <w:r>
        <w:rPr>
          <w:rFonts w:eastAsia="等线" w:ascii="Arial" w:cs="Arial" w:hAnsi="Arial"/>
          <w:sz w:val="22"/>
        </w:rPr>
        <w:t>Hertz 框架地址: https://github.com/cloudwego/hertz</w:t>
      </w:r>
    </w:p>
    <w:p>
      <w:pPr>
        <w:pStyle w:val="2"/>
        <w:spacing w:before="320" w:after="120" w:line="288" w:lineRule="auto"/>
        <w:ind w:left="0"/>
        <w:jc w:val="left"/>
        <w:outlineLvl w:val="1"/>
      </w:pPr>
      <w:r>
        <w:rPr>
          <w:rFonts w:eastAsia="等线" w:ascii="Arial" w:cs="Arial" w:hAnsi="Arial"/>
          <w:b w:val="true"/>
          <w:sz w:val="32"/>
        </w:rPr>
        <w:t>Kitex</w:t>
      </w:r>
      <w:r>
        <w:rPr>
          <w:rFonts w:eastAsia="等线" w:ascii="Arial" w:cs="Arial" w:hAnsi="Arial"/>
          <w:b w:val="true"/>
          <w:sz w:val="32"/>
        </w:rPr>
        <w:t xml:space="preserve"> </w:t>
      </w:r>
      <w:r>
        <w:rPr>
          <w:rFonts w:eastAsia="等线" w:ascii="Arial" w:cs="Arial" w:hAnsi="Arial"/>
          <w:b w:val="true"/>
          <w:sz w:val="32"/>
        </w:rPr>
        <w:t>初体验</w:t>
      </w:r>
    </w:p>
    <w:p>
      <w:pPr>
        <w:spacing w:before="120" w:after="120" w:line="288" w:lineRule="auto"/>
        <w:ind w:left="0"/>
        <w:jc w:val="left"/>
      </w:pPr>
      <w:r>
        <w:rPr>
          <w:rFonts w:eastAsia="等线" w:ascii="Arial" w:cs="Arial" w:hAnsi="Arial"/>
          <w:sz w:val="22"/>
        </w:rPr>
        <w:t xml:space="preserve">通过阅读 </w:t>
      </w:r>
      <w:r>
        <w:rPr>
          <w:rFonts w:eastAsia="等线" w:ascii="Arial" w:cs="Arial" w:hAnsi="Arial"/>
          <w:sz w:val="22"/>
        </w:rPr>
        <w:t>https://www.cloudwego.io/zh/docs/kitex/getting-started/</w:t>
      </w:r>
      <w:r>
        <w:rPr>
          <w:rFonts w:eastAsia="等线" w:ascii="Arial" w:cs="Arial" w:hAnsi="Arial"/>
          <w:sz w:val="22"/>
        </w:rPr>
        <w:t xml:space="preserve"> 尝试运行 </w:t>
      </w:r>
      <w:r>
        <w:rPr>
          <w:rFonts w:eastAsia="等线" w:ascii="Arial" w:cs="Arial" w:hAnsi="Arial"/>
          <w:sz w:val="22"/>
        </w:rPr>
        <w:t>Kitex</w:t>
      </w:r>
      <w:r>
        <w:rPr>
          <w:rFonts w:eastAsia="等线" w:ascii="Arial" w:cs="Arial" w:hAnsi="Arial"/>
          <w:sz w:val="22"/>
        </w:rPr>
        <w:t xml:space="preserve"> 的示例代码</w:t>
      </w:r>
    </w:p>
    <w:p>
      <w:pPr>
        <w:numPr>
          <w:numId w:val="9"/>
        </w:numPr>
        <w:spacing w:before="120" w:after="120" w:line="288" w:lineRule="auto"/>
        <w:ind w:left="0"/>
        <w:jc w:val="left"/>
      </w:pPr>
      <w:r>
        <w:rPr>
          <w:rFonts w:eastAsia="等线" w:ascii="Arial" w:cs="Arial" w:hAnsi="Arial"/>
          <w:sz w:val="22"/>
        </w:rPr>
        <w:t>kitex</w:t>
      </w:r>
      <w:r>
        <w:rPr>
          <w:rFonts w:eastAsia="等线" w:ascii="Arial" w:cs="Arial" w:hAnsi="Arial"/>
          <w:sz w:val="22"/>
        </w:rPr>
        <w:t xml:space="preserve"> 暂时没有针对 Windows 做支持，如果本地开发环境是 Windows 建议使用 </w:t>
      </w:r>
      <w:hyperlink r:id="rId7">
        <w:r>
          <w:rPr>
            <w:rFonts w:eastAsia="等线" w:ascii="Arial" w:cs="Arial" w:hAnsi="Arial"/>
            <w:color w:val="3370ff"/>
            <w:sz w:val="22"/>
          </w:rPr>
          <w:t>WSL2</w:t>
        </w:r>
      </w:hyperlink>
    </w:p>
    <w:p>
      <w:pPr>
        <w:pStyle w:val="2"/>
        <w:spacing w:before="320" w:after="120" w:line="288" w:lineRule="auto"/>
        <w:ind w:left="0"/>
        <w:jc w:val="left"/>
        <w:outlineLvl w:val="1"/>
      </w:pPr>
      <w:r>
        <w:rPr>
          <w:rFonts w:eastAsia="等线" w:ascii="Arial" w:cs="Arial" w:hAnsi="Arial"/>
          <w:b w:val="true"/>
          <w:sz w:val="32"/>
        </w:rPr>
        <w:t>Gorm</w:t>
      </w:r>
      <w:r>
        <w:rPr>
          <w:rFonts w:eastAsia="等线" w:ascii="Arial" w:cs="Arial" w:hAnsi="Arial"/>
          <w:b w:val="true"/>
          <w:sz w:val="32"/>
        </w:rPr>
        <w:t xml:space="preserve"> </w:t>
      </w:r>
      <w:r>
        <w:rPr>
          <w:rFonts w:eastAsia="等线" w:ascii="Arial" w:cs="Arial" w:hAnsi="Arial"/>
          <w:b w:val="true"/>
          <w:sz w:val="32"/>
        </w:rPr>
        <w:t xml:space="preserve">初体验 </w:t>
      </w:r>
    </w:p>
    <w:p>
      <w:pPr>
        <w:spacing w:before="120" w:after="120" w:line="288" w:lineRule="auto"/>
        <w:ind w:left="0"/>
        <w:jc w:val="left"/>
      </w:pPr>
      <w:r>
        <w:rPr>
          <w:rFonts w:eastAsia="等线" w:ascii="Arial" w:cs="Arial" w:hAnsi="Arial"/>
          <w:sz w:val="22"/>
        </w:rPr>
        <w:t xml:space="preserve">通过阅读 </w:t>
      </w:r>
      <w:r>
        <w:rPr>
          <w:rFonts w:eastAsia="等线" w:ascii="Arial" w:cs="Arial" w:hAnsi="Arial"/>
          <w:sz w:val="22"/>
        </w:rPr>
        <w:t>https://gorm.cn/docs/#Install</w:t>
      </w:r>
      <w:r>
        <w:rPr>
          <w:rFonts w:eastAsia="等线" w:ascii="Arial" w:cs="Arial" w:hAnsi="Arial"/>
          <w:sz w:val="22"/>
        </w:rPr>
        <w:t xml:space="preserve"> 尝试运行 </w:t>
      </w:r>
      <w:r>
        <w:rPr>
          <w:rFonts w:eastAsia="等线" w:ascii="Arial" w:cs="Arial" w:hAnsi="Arial"/>
          <w:sz w:val="22"/>
        </w:rPr>
        <w:t>Gorm</w:t>
      </w:r>
      <w:r>
        <w:rPr>
          <w:rFonts w:eastAsia="等线" w:ascii="Arial" w:cs="Arial" w:hAnsi="Arial"/>
          <w:sz w:val="22"/>
        </w:rPr>
        <w:t xml:space="preserve"> 的示例代码</w:t>
      </w:r>
    </w:p>
    <w:p>
      <w:pPr>
        <w:pStyle w:val="2"/>
        <w:spacing w:before="320" w:after="120" w:line="288" w:lineRule="auto"/>
        <w:ind w:left="0"/>
        <w:jc w:val="left"/>
        <w:outlineLvl w:val="1"/>
      </w:pPr>
      <w:r>
        <w:rPr>
          <w:rFonts w:eastAsia="等线" w:ascii="Arial" w:cs="Arial" w:hAnsi="Arial"/>
          <w:b w:val="true"/>
          <w:sz w:val="32"/>
        </w:rPr>
        <w:t>了解</w:t>
      </w:r>
      <w:r>
        <w:rPr>
          <w:rFonts w:eastAsia="等线" w:ascii="Arial" w:cs="Arial" w:hAnsi="Arial"/>
          <w:b w:val="true"/>
          <w:sz w:val="32"/>
        </w:rPr>
        <w:t xml:space="preserve"> </w:t>
      </w:r>
      <w:r>
        <w:rPr>
          <w:rFonts w:eastAsia="等线" w:ascii="Arial" w:cs="Arial" w:hAnsi="Arial"/>
          <w:b w:val="true"/>
          <w:sz w:val="32"/>
        </w:rPr>
        <w:t>Etcd</w:t>
      </w:r>
      <w:r>
        <w:rPr>
          <w:rFonts w:eastAsia="等线" w:ascii="Arial" w:cs="Arial" w:hAnsi="Arial"/>
          <w:b w:val="true"/>
          <w:sz w:val="32"/>
        </w:rPr>
        <w:t xml:space="preserve"> 和 Opentracing</w:t>
      </w:r>
    </w:p>
    <w:p>
      <w:pPr>
        <w:spacing w:before="120" w:after="120" w:line="288" w:lineRule="auto"/>
        <w:ind w:left="0"/>
        <w:jc w:val="left"/>
      </w:pPr>
      <w:r>
        <w:rPr>
          <w:rFonts w:eastAsia="等线" w:ascii="Arial" w:cs="Arial" w:hAnsi="Arial"/>
          <w:sz w:val="22"/>
        </w:rPr>
        <w:t xml:space="preserve">了解 </w:t>
      </w:r>
      <w:r>
        <w:rPr>
          <w:rFonts w:eastAsia="等线" w:ascii="Arial" w:cs="Arial" w:hAnsi="Arial"/>
          <w:sz w:val="22"/>
        </w:rPr>
        <w:t>etcd</w:t>
      </w:r>
      <w:r>
        <w:rPr>
          <w:rFonts w:eastAsia="等线" w:ascii="Arial" w:cs="Arial" w:hAnsi="Arial"/>
          <w:sz w:val="22"/>
        </w:rPr>
        <w:t xml:space="preserve"> 是什么以及 opentracing 是什么</w:t>
      </w:r>
    </w:p>
    <w:p>
      <w:pPr>
        <w:pStyle w:val="1"/>
        <w:spacing w:before="380" w:after="140" w:line="288" w:lineRule="auto"/>
        <w:ind w:left="0"/>
        <w:jc w:val="left"/>
        <w:outlineLvl w:val="0"/>
      </w:pPr>
      <w:r>
        <w:rPr>
          <w:rFonts w:eastAsia="等线" w:ascii="Arial" w:cs="Arial" w:hAnsi="Arial"/>
          <w:b w:val="true"/>
          <w:sz w:val="36"/>
        </w:rPr>
        <w:t>三、项目介绍</w:t>
      </w:r>
    </w:p>
    <w:p>
      <w:pPr>
        <w:pStyle w:val="2"/>
        <w:spacing w:before="320" w:after="120" w:line="288" w:lineRule="auto"/>
        <w:ind w:left="0"/>
        <w:jc w:val="left"/>
        <w:outlineLvl w:val="1"/>
      </w:pPr>
      <w:r>
        <w:rPr>
          <w:rFonts w:eastAsia="等线" w:ascii="Arial" w:cs="Arial" w:hAnsi="Arial"/>
          <w:b w:val="true"/>
          <w:sz w:val="32"/>
        </w:rPr>
        <w:t>项目简介</w:t>
      </w:r>
    </w:p>
    <w:p>
      <w:pPr>
        <w:spacing w:before="120" w:after="120" w:line="288" w:lineRule="auto"/>
        <w:ind w:left="0"/>
        <w:jc w:val="left"/>
      </w:pPr>
      <w:r>
        <w:rPr>
          <w:rFonts w:eastAsia="等线" w:ascii="Arial" w:cs="Arial" w:hAnsi="Arial"/>
          <w:sz w:val="22"/>
        </w:rPr>
        <w:t>EasyNote 提供了一套比较完整的笔记后端</w:t>
      </w:r>
      <w:r>
        <w:rPr>
          <w:rFonts w:eastAsia="等线" w:ascii="Arial" w:cs="Arial" w:hAnsi="Arial"/>
          <w:sz w:val="22"/>
        </w:rPr>
        <w:t>API</w:t>
      </w:r>
      <w:r>
        <w:rPr>
          <w:rFonts w:eastAsia="等线" w:ascii="Arial" w:cs="Arial" w:hAnsi="Arial"/>
          <w:sz w:val="22"/>
        </w:rPr>
        <w:t>服务.</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项目地址 </w:t>
            </w:r>
            <w:r>
              <w:rPr>
                <w:rFonts w:eastAsia="等线" w:ascii="Arial" w:cs="Arial" w:hAnsi="Arial"/>
                <w:sz w:val="22"/>
              </w:rPr>
              <w:t>https://github.com/cloudwego/kitex-examples/tree/main/bizdemo/easy_note</w:t>
            </w:r>
          </w:p>
        </w:tc>
      </w:tr>
    </w:tbl>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推荐版本 </w:t>
            </w:r>
            <w:r>
              <w:rPr>
                <w:rFonts w:eastAsia="等线" w:ascii="Arial" w:cs="Arial" w:hAnsi="Arial"/>
                <w:sz w:val="22"/>
              </w:rPr>
              <w:t>Golang</w:t>
            </w:r>
            <w:r>
              <w:rPr>
                <w:rFonts w:eastAsia="等线" w:ascii="Arial" w:cs="Arial" w:hAnsi="Arial"/>
                <w:sz w:val="22"/>
              </w:rPr>
              <w:t xml:space="preserve"> &gt;= 1.15</w:t>
            </w:r>
          </w:p>
        </w:tc>
      </w:tr>
    </w:tbl>
    <w:p>
      <w:pPr>
        <w:pStyle w:val="2"/>
        <w:spacing w:before="320" w:after="120" w:line="288" w:lineRule="auto"/>
        <w:ind w:left="0"/>
        <w:jc w:val="left"/>
        <w:outlineLvl w:val="1"/>
      </w:pPr>
      <w:r>
        <w:rPr>
          <w:rFonts w:eastAsia="等线" w:ascii="Arial" w:cs="Arial" w:hAnsi="Arial"/>
          <w:b w:val="true"/>
          <w:sz w:val="32"/>
        </w:rPr>
        <w:t>项目模块介绍</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232pt;mso-width-percent:0;mso-height-percent:0;mso-width-percent:0;mso-height-percent:0" type="#_x0000_t75" o:ole="">
            <v:imagedata r:id="rId9" o:title=""/>
          </v:shape>
          <o:OLEObject DrawAspect="Icon" ObjectID="_1718471219" ProgID="Excel.Sheet.12" ShapeID="_x0000_i1025" Type="Embed" r:id="rId8"/>
        </w:object>
      </w:r>
    </w:p>
    <w:p>
      <w:pPr>
        <w:spacing w:after="120"/>
        <w:jc w:val="center"/>
      </w:pPr>
      <w:r>
        <w:rPr>
          <w:rFonts w:eastAsia="等线" w:ascii="Arial" w:cs="Arial" w:hAnsi="Arial"/>
          <w:b w:val="true"/>
          <w:sz w:val="22"/>
        </w:rPr>
        <w:t>Click the image to view the bitable.</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项目服务调用关系</w:t>
      </w:r>
    </w:p>
    <w:p>
      <w:pPr>
        <w:spacing w:before="120" w:after="120" w:line="288" w:lineRule="auto"/>
        <w:ind w:left="0"/>
        <w:jc w:val="center"/>
      </w:pPr>
      <w:r>
        <w:drawing>
          <wp:inline distT="0" distR="0" distB="0" distL="0">
            <wp:extent cx="5257800" cy="58197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0"/>
                    <a:stretch>
                      <a:fillRect/>
                    </a:stretch>
                  </pic:blipFill>
                  <pic:spPr>
                    <a:xfrm>
                      <a:off x="0" y="0"/>
                      <a:ext cx="5257800" cy="581977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项目模块功能介绍</w:t>
      </w:r>
    </w:p>
    <w:p>
      <w:pPr>
        <w:spacing w:before="120" w:after="120" w:line="288" w:lineRule="auto"/>
        <w:ind w:left="0"/>
        <w:jc w:val="center"/>
      </w:pPr>
      <w:r>
        <w:drawing>
          <wp:inline distT="0" distR="0" distB="0" distL="0">
            <wp:extent cx="5257800" cy="46577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1"/>
                    <a:stretch>
                      <a:fillRect/>
                    </a:stretch>
                  </pic:blipFill>
                  <pic:spPr>
                    <a:xfrm>
                      <a:off x="0" y="0"/>
                      <a:ext cx="5257800" cy="465772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项目技术栈</w:t>
      </w:r>
    </w:p>
    <w:p>
      <w:pPr>
        <w:spacing w:before="120" w:after="120" w:line="288" w:lineRule="auto"/>
        <w:ind w:left="0"/>
        <w:jc w:val="center"/>
      </w:pPr>
      <w:r>
        <w:drawing>
          <wp:inline distT="0" distR="0" distB="0" distL="0">
            <wp:extent cx="5257800" cy="40195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2"/>
                    <a:stretch>
                      <a:fillRect/>
                    </a:stretch>
                  </pic:blipFill>
                  <pic:spPr>
                    <a:xfrm>
                      <a:off x="0" y="0"/>
                      <a:ext cx="5257800" cy="4019550"/>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项目相关的使用框架资料</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1185"/>
        <w:gridCol w:w="3435"/>
        <w:gridCol w:w="1800"/>
        <w:gridCol w:w="1140"/>
      </w:tblGrid>
      <w:tr>
        <w:tc>
          <w:tcPr>
            <w:tcW w:w="720"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框架文档地址</w:t>
            </w: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github地址</w:t>
            </w:r>
          </w:p>
        </w:tc>
        <w:tc>
          <w:tcPr>
            <w:tcW w:w="1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拓展文档</w:t>
            </w:r>
          </w:p>
        </w:tc>
      </w:tr>
      <w:tr>
        <w:tc>
          <w:tcPr>
            <w:tcW w:w="72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RPC</w:t>
            </w:r>
            <w:r>
              <w:rPr>
                <w:rFonts w:eastAsia="等线" w:ascii="Arial" w:cs="Arial" w:hAnsi="Arial"/>
                <w:sz w:val="22"/>
              </w:rPr>
              <w:t>框架</w:t>
            </w:r>
            <w:r>
              <w:rPr>
                <w:rFonts w:eastAsia="等线" w:ascii="Arial" w:cs="Arial" w:hAnsi="Arial"/>
                <w:sz w:val="22"/>
              </w:rPr>
              <w:t>Kitex</w:t>
            </w:r>
          </w:p>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框架文档</w:t>
            </w: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https://www.cloudwego.io/zh/docs/kitex/overview/</w:t>
            </w: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https://github.com/cloudwego/kitex</w:t>
            </w:r>
          </w:p>
        </w:tc>
        <w:tc>
          <w:tcPr>
            <w:tcW w:w="1140" w:type="dxa"/>
            <w:tcMar>
              <w:top w:type="dxa" w:w="60"/>
              <w:left w:type="dxa" w:w="120"/>
              <w:bottom w:type="dxa" w:w="30"/>
              <w:right w:type="dxa" w:w="120"/>
            </w:tcMar>
          </w:tcPr>
          <w:p>
            <w:pPr>
              <w:spacing w:before="120" w:after="120" w:line="288" w:lineRule="auto"/>
              <w:ind w:left="0"/>
              <w:jc w:val="left"/>
            </w:pPr>
          </w:p>
        </w:tc>
      </w:tr>
      <w:tr>
        <w:tc>
          <w:tcPr>
            <w:tcW w:w="720" w:type="dxa"/>
            <w:vMerge w:val="continue"/>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Kitex-etcd扩展</w:t>
            </w: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https://github.com/kitex-contrib/registry-etcd</w:t>
            </w:r>
          </w:p>
          <w:p>
            <w:pPr>
              <w:spacing w:before="120" w:after="120" w:line="288" w:lineRule="auto"/>
              <w:ind w:left="0"/>
              <w:jc w:val="left"/>
            </w:pP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https://github.com/kitex-contrib/registry-etcd</w:t>
            </w:r>
          </w:p>
        </w:tc>
        <w:tc>
          <w:tcPr>
            <w:tcW w:w="1140" w:type="dxa"/>
            <w:tcMar>
              <w:top w:type="dxa" w:w="60"/>
              <w:left w:type="dxa" w:w="120"/>
              <w:bottom w:type="dxa" w:w="30"/>
              <w:right w:type="dxa" w:w="120"/>
            </w:tcMar>
          </w:tcPr>
          <w:p>
            <w:pPr>
              <w:numPr>
                <w:numId w:val="10"/>
              </w:numPr>
              <w:spacing w:before="120" w:after="120" w:line="288" w:lineRule="auto"/>
              <w:ind w:left="0"/>
              <w:jc w:val="left"/>
            </w:pPr>
            <w:r>
              <w:rPr>
                <w:rFonts w:eastAsia="等线" w:ascii="Arial" w:cs="Arial" w:hAnsi="Arial"/>
                <w:sz w:val="22"/>
              </w:rPr>
              <w:t>https://www.cloudwego.io/zh/docs/kitex/tutorials/framework-exten/registry/</w:t>
            </w:r>
          </w:p>
          <w:p>
            <w:pPr>
              <w:numPr>
                <w:numId w:val="11"/>
              </w:numPr>
              <w:spacing w:before="120" w:after="120" w:line="288" w:lineRule="auto"/>
              <w:ind w:left="0"/>
              <w:jc w:val="left"/>
            </w:pPr>
            <w:r>
              <w:rPr>
                <w:rFonts w:eastAsia="等线" w:ascii="Arial" w:cs="Arial" w:hAnsi="Arial"/>
                <w:sz w:val="22"/>
              </w:rPr>
              <w:t>https://www.cloudwego.io/zh/docs/kitex/tutorials/framework-exten/service_discovery/</w:t>
            </w:r>
          </w:p>
        </w:tc>
      </w:tr>
      <w:tr>
        <w:tc>
          <w:tcPr>
            <w:tcW w:w="720" w:type="dxa"/>
            <w:vMerge w:val="continue"/>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Kitex-OpenTracing扩展</w:t>
            </w:r>
          </w:p>
          <w:p>
            <w:pPr>
              <w:spacing w:before="120" w:after="120" w:line="288" w:lineRule="auto"/>
              <w:ind w:left="0"/>
              <w:jc w:val="left"/>
            </w:pP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https://www.cloudwego.io/zh/docs/kitex/tutorials/service-governance/tracing/</w:t>
            </w:r>
          </w:p>
          <w:p>
            <w:pPr>
              <w:spacing w:before="120" w:after="120" w:line="288" w:lineRule="auto"/>
              <w:ind w:left="0"/>
              <w:jc w:val="left"/>
            </w:pP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https://github.com/kitex-contrib/tracer-opentracing</w:t>
            </w:r>
          </w:p>
        </w:tc>
        <w:tc>
          <w:tcPr>
            <w:tcW w:w="1140" w:type="dxa"/>
            <w:tcMar>
              <w:top w:type="dxa" w:w="60"/>
              <w:left w:type="dxa" w:w="120"/>
              <w:bottom w:type="dxa" w:w="30"/>
              <w:right w:type="dxa" w:w="120"/>
            </w:tcMar>
          </w:tcPr>
          <w:p>
            <w:pPr>
              <w:numPr>
                <w:numId w:val="12"/>
              </w:numPr>
              <w:spacing w:before="120" w:after="120" w:line="288" w:lineRule="auto"/>
              <w:ind w:left="0"/>
              <w:jc w:val="left"/>
            </w:pPr>
            <w:r>
              <w:rPr>
                <w:rFonts w:eastAsia="等线" w:ascii="Arial" w:cs="Arial" w:hAnsi="Arial"/>
                <w:sz w:val="22"/>
              </w:rPr>
              <w:t>https://www.cloudwego.io/zh/docs/kitex/tutorials/framework-exten/middleware/</w:t>
            </w:r>
          </w:p>
        </w:tc>
      </w:tr>
      <w:tr>
        <w:tc>
          <w:tcPr>
            <w:tcW w:w="72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ORM</w:t>
            </w:r>
            <w:r>
              <w:rPr>
                <w:rFonts w:eastAsia="等线" w:ascii="Arial" w:cs="Arial" w:hAnsi="Arial"/>
                <w:sz w:val="22"/>
              </w:rPr>
              <w:t>框架</w:t>
            </w:r>
            <w:r>
              <w:rPr>
                <w:rFonts w:eastAsia="等线" w:ascii="Arial" w:cs="Arial" w:hAnsi="Arial"/>
                <w:sz w:val="22"/>
              </w:rPr>
              <w:t>Gorm</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框架</w:t>
            </w: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https://gorm.cn/zh_CN/</w:t>
            </w: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https://github.com/go-gorm/gorm</w:t>
            </w:r>
          </w:p>
        </w:tc>
        <w:tc>
          <w:tcPr>
            <w:tcW w:w="1140" w:type="dxa"/>
            <w:tcMar>
              <w:top w:type="dxa" w:w="60"/>
              <w:left w:type="dxa" w:w="120"/>
              <w:bottom w:type="dxa" w:w="30"/>
              <w:right w:type="dxa" w:w="120"/>
            </w:tcMar>
          </w:tcPr>
          <w:p>
            <w:pPr>
              <w:spacing w:before="120" w:after="120" w:line="288" w:lineRule="auto"/>
              <w:ind w:left="0"/>
              <w:jc w:val="left"/>
            </w:pPr>
          </w:p>
        </w:tc>
      </w:tr>
      <w:tr>
        <w:tc>
          <w:tcPr>
            <w:tcW w:w="720" w:type="dxa"/>
            <w:vMerge w:val="continue"/>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Gorm-Opentracing扩展</w:t>
            </w: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https://github.com/go-gorm/opentracing</w:t>
            </w:r>
          </w:p>
          <w:p>
            <w:pPr>
              <w:spacing w:before="120" w:after="120" w:line="288" w:lineRule="auto"/>
              <w:ind w:left="0"/>
              <w:jc w:val="left"/>
            </w:pP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https://github.com/go-gorm/opentracing</w:t>
            </w:r>
          </w:p>
        </w:tc>
        <w:tc>
          <w:tcPr>
            <w:tcW w:w="1140" w:type="dxa"/>
            <w:tcMar>
              <w:top w:type="dxa" w:w="60"/>
              <w:left w:type="dxa" w:w="120"/>
              <w:bottom w:type="dxa" w:w="30"/>
              <w:right w:type="dxa" w:w="120"/>
            </w:tcMar>
          </w:tcPr>
          <w:p>
            <w:pPr>
              <w:numPr>
                <w:numId w:val="13"/>
              </w:numPr>
              <w:spacing w:before="120" w:after="120" w:line="288" w:lineRule="auto"/>
              <w:ind w:left="0"/>
              <w:jc w:val="left"/>
            </w:pPr>
            <w:r>
              <w:rPr>
                <w:rFonts w:eastAsia="等线" w:ascii="Arial" w:cs="Arial" w:hAnsi="Arial"/>
                <w:sz w:val="22"/>
              </w:rPr>
              <w:t>https://gorm.cn/zh_CN/docs/write_plugins.html</w:t>
            </w:r>
          </w:p>
        </w:tc>
      </w:tr>
      <w:tr>
        <w:tc>
          <w:tcPr>
            <w:tcW w:w="72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HTTP框架</w:t>
            </w:r>
            <w:r>
              <w:rPr>
                <w:rFonts w:eastAsia="等线" w:ascii="Arial" w:cs="Arial" w:hAnsi="Arial"/>
                <w:sz w:val="22"/>
              </w:rPr>
              <w:t>Hertz</w:t>
            </w:r>
          </w:p>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框架</w:t>
            </w: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https://www.cloudwego.io/zh/docs/hertz/</w:t>
            </w: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https://github.com/cloudwego/hertz</w:t>
            </w:r>
          </w:p>
        </w:tc>
        <w:tc>
          <w:tcPr>
            <w:tcW w:w="1140" w:type="dxa"/>
            <w:tcMar>
              <w:top w:type="dxa" w:w="60"/>
              <w:left w:type="dxa" w:w="120"/>
              <w:bottom w:type="dxa" w:w="30"/>
              <w:right w:type="dxa" w:w="120"/>
            </w:tcMar>
          </w:tcPr>
          <w:p>
            <w:pPr>
              <w:spacing w:before="120" w:after="120" w:line="288" w:lineRule="auto"/>
              <w:ind w:left="0"/>
              <w:jc w:val="left"/>
            </w:pPr>
          </w:p>
        </w:tc>
      </w:tr>
      <w:tr>
        <w:tc>
          <w:tcPr>
            <w:tcW w:w="720" w:type="dxa"/>
            <w:vMerge w:val="continue"/>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Hertz-JWT扩展</w:t>
            </w: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https://www.cloudwego.io/zh/docs/hertz/tutorials/basic-feature/middleware/jwt/</w:t>
            </w: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https://github.com/hertz-contrib/jwt</w:t>
            </w:r>
          </w:p>
        </w:tc>
        <w:tc>
          <w:tcPr>
            <w:tcW w:w="1140" w:type="dxa"/>
            <w:tcMar>
              <w:top w:type="dxa" w:w="60"/>
              <w:left w:type="dxa" w:w="120"/>
              <w:bottom w:type="dxa" w:w="30"/>
              <w:right w:type="dxa" w:w="120"/>
            </w:tcMar>
          </w:tcPr>
          <w:p>
            <w:pPr>
              <w:spacing w:before="120" w:after="120" w:line="288" w:lineRule="auto"/>
              <w:ind w:left="0"/>
              <w:jc w:val="left"/>
            </w:pPr>
          </w:p>
        </w:tc>
      </w:tr>
    </w:tbl>
    <w:p>
      <w:pPr>
        <w:pStyle w:val="1"/>
        <w:spacing w:before="380" w:after="140" w:line="288" w:lineRule="auto"/>
        <w:ind w:left="0"/>
        <w:jc w:val="left"/>
        <w:outlineLvl w:val="0"/>
      </w:pPr>
      <w:r>
        <w:rPr>
          <w:rFonts w:eastAsia="等线" w:ascii="Arial" w:cs="Arial" w:hAnsi="Arial"/>
          <w:b w:val="true"/>
          <w:sz w:val="36"/>
        </w:rPr>
        <w:t>四、项目代码介绍</w:t>
      </w:r>
    </w:p>
    <w:p>
      <w:pPr>
        <w:pStyle w:val="2"/>
        <w:spacing w:before="320" w:after="120" w:line="288" w:lineRule="auto"/>
        <w:ind w:left="0"/>
        <w:jc w:val="left"/>
        <w:outlineLvl w:val="1"/>
      </w:pPr>
      <w:r>
        <w:rPr>
          <w:rFonts w:eastAsia="等线" w:ascii="Arial" w:cs="Arial" w:hAnsi="Arial"/>
          <w:b w:val="true"/>
          <w:sz w:val="32"/>
        </w:rPr>
        <w:t>项目代码目录结构介绍</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10"/>
        <w:gridCol w:w="1635"/>
        <w:gridCol w:w="2400"/>
        <w:gridCol w:w="3435"/>
      </w:tblGrid>
      <w:tr>
        <w:tc>
          <w:tcPr>
            <w:tcW w:w="810" w:type="dxa"/>
            <w:tcMar>
              <w:top w:type="dxa" w:w="60"/>
              <w:left w:type="dxa" w:w="120"/>
              <w:bottom w:type="dxa" w:w="30"/>
              <w:right w:type="dxa" w:w="120"/>
            </w:tcMar>
          </w:tcPr>
          <w:p>
            <w:pPr>
              <w:spacing w:before="120" w:after="120" w:line="288" w:lineRule="auto"/>
              <w:ind w:left="0"/>
              <w:jc w:val="left"/>
            </w:pPr>
            <w:hyperlink r:id="rId13">
              <w:r>
                <w:rPr>
                  <w:rFonts w:eastAsia="等线" w:ascii="Arial" w:cs="Arial" w:hAnsi="Arial"/>
                  <w:color w:val="3370ff"/>
                  <w:sz w:val="22"/>
                </w:rPr>
                <w:t>idl</w:t>
              </w:r>
            </w:hyperlink>
          </w:p>
        </w:tc>
        <w:tc>
          <w:tcPr>
            <w:tcW w:w="1635" w:type="dxa"/>
            <w:tcMar>
              <w:top w:type="dxa" w:w="60"/>
              <w:left w:type="dxa" w:w="120"/>
              <w:bottom w:type="dxa" w:w="30"/>
              <w:right w:type="dxa" w:w="120"/>
            </w:tcMar>
          </w:tcPr>
          <w:p>
            <w:pPr>
              <w:spacing w:before="120" w:after="120" w:line="288" w:lineRule="auto"/>
              <w:ind w:left="0"/>
              <w:jc w:val="left"/>
            </w:pPr>
            <w:hyperlink r:id="rId14">
              <w:r>
                <w:rPr>
                  <w:rFonts w:eastAsia="等线" w:ascii="Arial" w:cs="Arial" w:hAnsi="Arial"/>
                  <w:color w:val="3370ff"/>
                  <w:sz w:val="22"/>
                </w:rPr>
                <w:t>thrift</w:t>
              </w:r>
            </w:hyperlink>
            <w:r>
              <w:rPr>
                <w:rFonts w:eastAsia="等线" w:ascii="Arial" w:cs="Arial" w:hAnsi="Arial"/>
                <w:sz w:val="22"/>
              </w:rPr>
              <w:t>/</w:t>
            </w:r>
            <w:hyperlink r:id="rId15">
              <w:r>
                <w:rPr>
                  <w:rFonts w:eastAsia="等线" w:ascii="Arial" w:cs="Arial" w:hAnsi="Arial"/>
                  <w:color w:val="3370ff"/>
                  <w:sz w:val="22"/>
                </w:rPr>
                <w:t>proto</w:t>
              </w:r>
            </w:hyperlink>
            <w:r>
              <w:rPr>
                <w:rFonts w:eastAsia="等线" w:ascii="Arial" w:cs="Arial" w:hAnsi="Arial"/>
                <w:sz w:val="22"/>
              </w:rPr>
              <w:t xml:space="preserve"> 接口定义文件</w:t>
            </w:r>
          </w:p>
        </w:tc>
        <w:tc>
          <w:tcPr>
            <w:tcW w:w="2400" w:type="dxa"/>
            <w:tcMar>
              <w:top w:type="dxa" w:w="60"/>
              <w:left w:type="dxa" w:w="120"/>
              <w:bottom w:type="dxa" w:w="30"/>
              <w:right w:type="dxa" w:w="120"/>
            </w:tcMar>
          </w:tcPr>
          <w:p>
            <w:pPr>
              <w:spacing w:before="120" w:after="120" w:line="288" w:lineRule="auto"/>
              <w:ind w:left="0"/>
              <w:jc w:val="left"/>
            </w:pPr>
          </w:p>
        </w:tc>
        <w:tc>
          <w:tcPr>
            <w:tcW w:w="34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文档/子目录介绍</w:t>
            </w:r>
          </w:p>
        </w:tc>
      </w:tr>
      <w:tr>
        <w:tc>
          <w:tcPr>
            <w:tcW w:w="810" w:type="dxa"/>
            <w:tcMar>
              <w:top w:type="dxa" w:w="60"/>
              <w:left w:type="dxa" w:w="120"/>
              <w:bottom w:type="dxa" w:w="30"/>
              <w:right w:type="dxa" w:w="120"/>
            </w:tcMar>
          </w:tcPr>
          <w:p>
            <w:pPr>
              <w:spacing w:before="120" w:after="120" w:line="288" w:lineRule="auto"/>
              <w:ind w:left="0"/>
              <w:jc w:val="left"/>
            </w:pPr>
            <w:hyperlink r:id="rId16">
              <w:r>
                <w:rPr>
                  <w:rFonts w:eastAsia="等线" w:ascii="Arial" w:cs="Arial" w:hAnsi="Arial"/>
                  <w:color w:val="3370ff"/>
                  <w:sz w:val="22"/>
                </w:rPr>
                <w:t>kitex_gen</w:t>
              </w:r>
            </w:hyperlink>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Kitex</w:t>
            </w:r>
            <w:r>
              <w:rPr>
                <w:rFonts w:eastAsia="等线" w:ascii="Arial" w:cs="Arial" w:hAnsi="Arial"/>
                <w:sz w:val="22"/>
              </w:rPr>
              <w:t>自动生成的代码</w:t>
            </w:r>
          </w:p>
        </w:tc>
        <w:tc>
          <w:tcPr>
            <w:tcW w:w="2400" w:type="dxa"/>
            <w:tcMar>
              <w:top w:type="dxa" w:w="60"/>
              <w:left w:type="dxa" w:w="120"/>
              <w:bottom w:type="dxa" w:w="30"/>
              <w:right w:type="dxa" w:w="120"/>
            </w:tcMar>
          </w:tcPr>
          <w:p>
            <w:pPr>
              <w:spacing w:before="120" w:after="120" w:line="288" w:lineRule="auto"/>
              <w:ind w:left="0"/>
              <w:jc w:val="left"/>
            </w:pPr>
          </w:p>
        </w:tc>
        <w:tc>
          <w:tcPr>
            <w:tcW w:w="3435" w:type="dxa"/>
            <w:tcMar>
              <w:top w:type="dxa" w:w="60"/>
              <w:left w:type="dxa" w:w="120"/>
              <w:bottom w:type="dxa" w:w="30"/>
              <w:right w:type="dxa" w:w="120"/>
            </w:tcMar>
          </w:tcPr>
          <w:p>
            <w:pPr>
              <w:spacing w:before="120" w:after="120" w:line="288" w:lineRule="auto"/>
              <w:ind w:left="0"/>
              <w:jc w:val="left"/>
            </w:pPr>
          </w:p>
        </w:tc>
      </w:tr>
      <w:tr>
        <w:tc>
          <w:tcPr>
            <w:tcW w:w="810" w:type="dxa"/>
            <w:vMerge w:val="restart"/>
            <w:tcMar>
              <w:top w:type="dxa" w:w="60"/>
              <w:left w:type="dxa" w:w="120"/>
              <w:bottom w:type="dxa" w:w="30"/>
              <w:right w:type="dxa" w:w="120"/>
            </w:tcMar>
          </w:tcPr>
          <w:p>
            <w:pPr>
              <w:spacing w:before="120" w:after="120" w:line="288" w:lineRule="auto"/>
              <w:ind w:left="0"/>
              <w:jc w:val="left"/>
            </w:pPr>
            <w:hyperlink r:id="rId17">
              <w:r>
                <w:rPr>
                  <w:rFonts w:eastAsia="等线" w:ascii="Arial" w:cs="Arial" w:hAnsi="Arial"/>
                  <w:color w:val="3370ff"/>
                  <w:sz w:val="22"/>
                </w:rPr>
                <w:t>pkg</w:t>
              </w:r>
            </w:hyperlink>
          </w:p>
        </w:tc>
        <w:tc>
          <w:tcPr>
            <w:tcW w:w="1635" w:type="dxa"/>
            <w:tcMar>
              <w:top w:type="dxa" w:w="60"/>
              <w:left w:type="dxa" w:w="120"/>
              <w:bottom w:type="dxa" w:w="30"/>
              <w:right w:type="dxa" w:w="120"/>
            </w:tcMar>
          </w:tcPr>
          <w:p>
            <w:pPr>
              <w:spacing w:before="120" w:after="120" w:line="288" w:lineRule="auto"/>
              <w:ind w:left="0"/>
              <w:jc w:val="left"/>
            </w:pPr>
            <w:hyperlink r:id="rId18">
              <w:r>
                <w:rPr>
                  <w:rFonts w:eastAsia="等线" w:ascii="Arial" w:cs="Arial" w:hAnsi="Arial"/>
                  <w:color w:val="3370ff"/>
                  <w:sz w:val="22"/>
                </w:rPr>
                <w:t>constants</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常量</w:t>
            </w:r>
          </w:p>
        </w:tc>
        <w:tc>
          <w:tcPr>
            <w:tcW w:w="3435" w:type="dxa"/>
            <w:tcMar>
              <w:top w:type="dxa" w:w="60"/>
              <w:left w:type="dxa" w:w="120"/>
              <w:bottom w:type="dxa" w:w="30"/>
              <w:right w:type="dxa" w:w="120"/>
            </w:tcMar>
          </w:tcPr>
          <w:p>
            <w:pPr>
              <w:spacing w:before="120" w:after="120" w:line="288" w:lineRule="auto"/>
              <w:ind w:left="0"/>
              <w:jc w:val="left"/>
            </w:pPr>
          </w:p>
        </w:tc>
      </w:tr>
      <w:tr>
        <w:tc>
          <w:tcPr>
            <w:tcW w:w="810" w:type="dxa"/>
            <w:vMerge w:val="continue"/>
            <w:tcMar>
              <w:top w:type="dxa" w:w="60"/>
              <w:left w:type="dxa" w:w="120"/>
              <w:bottom w:type="dxa" w:w="30"/>
              <w:right w:type="dxa" w:w="120"/>
            </w:tcMar>
          </w:tcPr>
          <w:p>
            <w:pPr>
              <w:spacing w:before="120" w:after="120" w:line="288" w:lineRule="auto"/>
              <w:ind w:left="0"/>
              <w:jc w:val="left"/>
            </w:pPr>
          </w:p>
        </w:tc>
        <w:tc>
          <w:tcPr>
            <w:tcW w:w="1635" w:type="dxa"/>
            <w:tcMar>
              <w:top w:type="dxa" w:w="60"/>
              <w:left w:type="dxa" w:w="120"/>
              <w:bottom w:type="dxa" w:w="30"/>
              <w:right w:type="dxa" w:w="120"/>
            </w:tcMar>
          </w:tcPr>
          <w:p>
            <w:pPr>
              <w:spacing w:before="120" w:after="120" w:line="288" w:lineRule="auto"/>
              <w:ind w:left="0"/>
              <w:jc w:val="left"/>
            </w:pPr>
            <w:hyperlink r:id="rId19">
              <w:r>
                <w:rPr>
                  <w:rFonts w:eastAsia="等线" w:ascii="Arial" w:cs="Arial" w:hAnsi="Arial"/>
                  <w:color w:val="3370ff"/>
                  <w:sz w:val="22"/>
                </w:rPr>
                <w:t>errno</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错误码</w:t>
            </w:r>
          </w:p>
        </w:tc>
        <w:tc>
          <w:tcPr>
            <w:tcW w:w="3435" w:type="dxa"/>
            <w:tcMar>
              <w:top w:type="dxa" w:w="60"/>
              <w:left w:type="dxa" w:w="120"/>
              <w:bottom w:type="dxa" w:w="30"/>
              <w:right w:type="dxa" w:w="120"/>
            </w:tcMar>
          </w:tcPr>
          <w:p>
            <w:pPr>
              <w:spacing w:before="120" w:after="120" w:line="288" w:lineRule="auto"/>
              <w:ind w:left="0"/>
              <w:jc w:val="left"/>
            </w:pPr>
            <w:hyperlink r:id="rId20">
              <w:r>
                <w:rPr>
                  <w:rFonts w:eastAsia="等线" w:ascii="Arial" w:cs="Arial" w:hAnsi="Arial"/>
                  <w:color w:val="3370ff"/>
                  <w:sz w:val="22"/>
                </w:rPr>
                <w:t>关于错误码的讨论</w:t>
              </w:r>
            </w:hyperlink>
          </w:p>
        </w:tc>
      </w:tr>
      <w:tr>
        <w:tc>
          <w:tcPr>
            <w:tcW w:w="810" w:type="dxa"/>
            <w:vMerge w:val="continue"/>
            <w:tcMar>
              <w:top w:type="dxa" w:w="60"/>
              <w:left w:type="dxa" w:w="120"/>
              <w:bottom w:type="dxa" w:w="30"/>
              <w:right w:type="dxa" w:w="120"/>
            </w:tcMar>
          </w:tcPr>
          <w:p>
            <w:pPr>
              <w:spacing w:before="120" w:after="120" w:line="288" w:lineRule="auto"/>
              <w:ind w:left="0"/>
              <w:jc w:val="left"/>
            </w:pPr>
          </w:p>
        </w:tc>
        <w:tc>
          <w:tcPr>
            <w:tcW w:w="1635" w:type="dxa"/>
            <w:tcMar>
              <w:top w:type="dxa" w:w="60"/>
              <w:left w:type="dxa" w:w="120"/>
              <w:bottom w:type="dxa" w:w="30"/>
              <w:right w:type="dxa" w:w="120"/>
            </w:tcMar>
          </w:tcPr>
          <w:p>
            <w:pPr>
              <w:spacing w:before="120" w:after="120" w:line="288" w:lineRule="auto"/>
              <w:ind w:left="0"/>
              <w:jc w:val="left"/>
            </w:pPr>
            <w:hyperlink r:id="rId21">
              <w:r>
                <w:rPr>
                  <w:rFonts w:eastAsia="等线" w:ascii="Arial" w:cs="Arial" w:hAnsi="Arial"/>
                  <w:color w:val="3370ff"/>
                  <w:sz w:val="22"/>
                </w:rPr>
                <w:t>middleware</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Kitex</w:t>
            </w:r>
            <w:r>
              <w:rPr>
                <w:rFonts w:eastAsia="等线" w:ascii="Arial" w:cs="Arial" w:hAnsi="Arial"/>
                <w:sz w:val="22"/>
              </w:rPr>
              <w:t>的中间件</w:t>
            </w:r>
          </w:p>
        </w:tc>
        <w:tc>
          <w:tcPr>
            <w:tcW w:w="3435" w:type="dxa"/>
            <w:tcMar>
              <w:top w:type="dxa" w:w="60"/>
              <w:left w:type="dxa" w:w="120"/>
              <w:bottom w:type="dxa" w:w="30"/>
              <w:right w:type="dxa" w:w="120"/>
            </w:tcMar>
          </w:tcPr>
          <w:p>
            <w:pPr>
              <w:spacing w:before="120" w:after="120" w:line="288" w:lineRule="auto"/>
              <w:ind w:left="0"/>
              <w:jc w:val="left"/>
            </w:pPr>
            <w:hyperlink r:id="rId22">
              <w:r>
                <w:rPr>
                  <w:rFonts w:eastAsia="等线" w:ascii="Arial" w:cs="Arial" w:hAnsi="Arial"/>
                  <w:color w:val="3370ff"/>
                  <w:sz w:val="22"/>
                </w:rPr>
                <w:t>Kitex</w:t>
              </w:r>
            </w:hyperlink>
            <w:hyperlink r:id="rId23">
              <w:r>
                <w:rPr>
                  <w:rFonts w:eastAsia="等线" w:ascii="Arial" w:cs="Arial" w:hAnsi="Arial"/>
                  <w:color w:val="3370ff"/>
                  <w:sz w:val="22"/>
                </w:rPr>
                <w:t xml:space="preserve"> Middleware 扩展</w:t>
              </w:r>
            </w:hyperlink>
          </w:p>
        </w:tc>
      </w:tr>
      <w:tr>
        <w:tc>
          <w:tcPr>
            <w:tcW w:w="810" w:type="dxa"/>
            <w:vMerge w:val="continue"/>
            <w:tcMar>
              <w:top w:type="dxa" w:w="60"/>
              <w:left w:type="dxa" w:w="120"/>
              <w:bottom w:type="dxa" w:w="30"/>
              <w:right w:type="dxa" w:w="120"/>
            </w:tcMar>
          </w:tcPr>
          <w:p>
            <w:pPr>
              <w:spacing w:before="120" w:after="120" w:line="288" w:lineRule="auto"/>
              <w:ind w:left="0"/>
              <w:jc w:val="left"/>
            </w:pPr>
          </w:p>
        </w:tc>
        <w:tc>
          <w:tcPr>
            <w:tcW w:w="1635" w:type="dxa"/>
            <w:tcMar>
              <w:top w:type="dxa" w:w="60"/>
              <w:left w:type="dxa" w:w="120"/>
              <w:bottom w:type="dxa" w:w="30"/>
              <w:right w:type="dxa" w:w="120"/>
            </w:tcMar>
          </w:tcPr>
          <w:p>
            <w:pPr>
              <w:spacing w:before="120" w:after="120" w:line="288" w:lineRule="auto"/>
              <w:ind w:left="0"/>
              <w:jc w:val="left"/>
            </w:pPr>
            <w:hyperlink r:id="rId24">
              <w:r>
                <w:rPr>
                  <w:rFonts w:eastAsia="等线" w:ascii="Arial" w:cs="Arial" w:hAnsi="Arial"/>
                  <w:color w:val="3370ff"/>
                  <w:sz w:val="22"/>
                </w:rPr>
                <w:t>bound</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Kitex</w:t>
            </w:r>
            <w:r>
              <w:rPr>
                <w:rFonts w:eastAsia="等线" w:ascii="Arial" w:cs="Arial" w:hAnsi="Arial"/>
                <w:sz w:val="22"/>
              </w:rPr>
              <w:t xml:space="preserve"> Transport Pipeline-Bound 扩展</w:t>
            </w:r>
          </w:p>
        </w:tc>
        <w:tc>
          <w:tcPr>
            <w:tcW w:w="3435" w:type="dxa"/>
            <w:tcMar>
              <w:top w:type="dxa" w:w="60"/>
              <w:left w:type="dxa" w:w="120"/>
              <w:bottom w:type="dxa" w:w="30"/>
              <w:right w:type="dxa" w:w="120"/>
            </w:tcMar>
          </w:tcPr>
          <w:p>
            <w:pPr>
              <w:spacing w:before="120" w:after="120" w:line="288" w:lineRule="auto"/>
              <w:ind w:left="0"/>
              <w:jc w:val="left"/>
            </w:pPr>
            <w:hyperlink r:id="rId25">
              <w:r>
                <w:rPr>
                  <w:rFonts w:eastAsia="等线" w:ascii="Arial" w:cs="Arial" w:hAnsi="Arial"/>
                  <w:color w:val="3370ff"/>
                  <w:sz w:val="22"/>
                </w:rPr>
                <w:t>什么是</w:t>
              </w:r>
            </w:hyperlink>
            <w:hyperlink r:id="rId26">
              <w:r>
                <w:rPr>
                  <w:rFonts w:eastAsia="等线" w:ascii="Arial" w:cs="Arial" w:hAnsi="Arial"/>
                  <w:color w:val="3370ff"/>
                  <w:sz w:val="22"/>
                </w:rPr>
                <w:t>Kitex</w:t>
              </w:r>
            </w:hyperlink>
            <w:hyperlink r:id="rId27">
              <w:r>
                <w:rPr>
                  <w:rFonts w:eastAsia="等线" w:ascii="Arial" w:cs="Arial" w:hAnsi="Arial"/>
                  <w:color w:val="3370ff"/>
                  <w:sz w:val="22"/>
                </w:rPr>
                <w:t>的Transport Pipeline-Bound 扩展</w:t>
              </w:r>
            </w:hyperlink>
          </w:p>
        </w:tc>
      </w:tr>
      <w:tr>
        <w:tc>
          <w:tcPr>
            <w:tcW w:w="810" w:type="dxa"/>
            <w:vMerge w:val="continue"/>
            <w:tcMar>
              <w:top w:type="dxa" w:w="60"/>
              <w:left w:type="dxa" w:w="120"/>
              <w:bottom w:type="dxa" w:w="30"/>
              <w:right w:type="dxa" w:w="120"/>
            </w:tcMar>
          </w:tcPr>
          <w:p>
            <w:pPr>
              <w:spacing w:before="120" w:after="120" w:line="288" w:lineRule="auto"/>
              <w:ind w:left="0"/>
              <w:jc w:val="left"/>
            </w:pPr>
          </w:p>
        </w:tc>
        <w:tc>
          <w:tcPr>
            <w:tcW w:w="1635" w:type="dxa"/>
            <w:tcMar>
              <w:top w:type="dxa" w:w="60"/>
              <w:left w:type="dxa" w:w="120"/>
              <w:bottom w:type="dxa" w:w="30"/>
              <w:right w:type="dxa" w:w="120"/>
            </w:tcMar>
          </w:tcPr>
          <w:p>
            <w:pPr>
              <w:spacing w:before="120" w:after="120" w:line="288" w:lineRule="auto"/>
              <w:ind w:left="0"/>
              <w:jc w:val="left"/>
            </w:pPr>
            <w:hyperlink r:id="rId28">
              <w:r>
                <w:rPr>
                  <w:rFonts w:eastAsia="等线" w:ascii="Arial" w:cs="Arial" w:hAnsi="Arial"/>
                  <w:color w:val="3370ff"/>
                  <w:sz w:val="22"/>
                </w:rPr>
                <w:t>tracer</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Jarger 初始化</w:t>
            </w:r>
          </w:p>
        </w:tc>
        <w:tc>
          <w:tcPr>
            <w:tcW w:w="3435" w:type="dxa"/>
            <w:tcMar>
              <w:top w:type="dxa" w:w="60"/>
              <w:left w:type="dxa" w:w="120"/>
              <w:bottom w:type="dxa" w:w="30"/>
              <w:right w:type="dxa" w:w="120"/>
            </w:tcMar>
          </w:tcPr>
          <w:p>
            <w:pPr>
              <w:spacing w:before="120" w:after="120" w:line="288" w:lineRule="auto"/>
              <w:ind w:left="0"/>
              <w:jc w:val="left"/>
            </w:pPr>
          </w:p>
        </w:tc>
      </w:tr>
      <w:tr>
        <w:tc>
          <w:tcPr>
            <w:tcW w:w="810" w:type="dxa"/>
            <w:vMerge w:val="restart"/>
            <w:tcMar>
              <w:top w:type="dxa" w:w="60"/>
              <w:left w:type="dxa" w:w="120"/>
              <w:bottom w:type="dxa" w:w="30"/>
              <w:right w:type="dxa" w:w="120"/>
            </w:tcMar>
          </w:tcPr>
          <w:p>
            <w:pPr>
              <w:spacing w:before="120" w:after="120" w:line="288" w:lineRule="auto"/>
              <w:ind w:left="0"/>
              <w:jc w:val="left"/>
            </w:pPr>
            <w:hyperlink r:id="rId29">
              <w:r>
                <w:rPr>
                  <w:rFonts w:eastAsia="等线" w:ascii="Arial" w:cs="Arial" w:hAnsi="Arial"/>
                  <w:color w:val="3370ff"/>
                  <w:sz w:val="22"/>
                  <w:u w:val="single"/>
                </w:rPr>
                <w:t>cmd</w:t>
              </w:r>
            </w:hyperlink>
          </w:p>
          <w:p>
            <w:pPr>
              <w:spacing w:before="120" w:after="120" w:line="288" w:lineRule="auto"/>
              <w:ind w:left="0"/>
              <w:jc w:val="left"/>
            </w:pPr>
          </w:p>
        </w:tc>
        <w:tc>
          <w:tcPr>
            <w:tcW w:w="1635" w:type="dxa"/>
            <w:tcMar>
              <w:top w:type="dxa" w:w="60"/>
              <w:left w:type="dxa" w:w="120"/>
              <w:bottom w:type="dxa" w:w="30"/>
              <w:right w:type="dxa" w:w="120"/>
            </w:tcMar>
          </w:tcPr>
          <w:p>
            <w:pPr>
              <w:spacing w:before="120" w:after="120" w:line="288" w:lineRule="auto"/>
              <w:ind w:left="0"/>
              <w:jc w:val="left"/>
            </w:pPr>
            <w:hyperlink r:id="rId30">
              <w:r>
                <w:rPr>
                  <w:rFonts w:eastAsia="等线" w:ascii="Arial" w:cs="Arial" w:hAnsi="Arial"/>
                  <w:color w:val="3370ff"/>
                  <w:sz w:val="22"/>
                </w:rPr>
                <w:t>api</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demoapi服务的业务代码</w:t>
            </w:r>
          </w:p>
        </w:tc>
        <w:tc>
          <w:tcPr>
            <w:tcW w:w="3435" w:type="dxa"/>
            <w:tcMar>
              <w:top w:type="dxa" w:w="60"/>
              <w:left w:type="dxa" w:w="120"/>
              <w:bottom w:type="dxa" w:w="30"/>
              <w:right w:type="dxa" w:w="120"/>
            </w:tcMar>
          </w:tcPr>
          <w:p>
            <w:pPr>
              <w:numPr>
                <w:numId w:val="14"/>
              </w:numPr>
              <w:spacing w:before="120" w:after="120" w:line="288" w:lineRule="auto"/>
              <w:ind w:left="0"/>
              <w:jc w:val="left"/>
            </w:pPr>
            <w:r>
              <w:rPr>
                <w:rFonts w:eastAsia="等线" w:ascii="Arial" w:cs="Arial" w:hAnsi="Arial"/>
                <w:sz w:val="22"/>
              </w:rPr>
              <w:t xml:space="preserve">handlers : 封装了 </w:t>
            </w:r>
            <w:r>
              <w:rPr>
                <w:rFonts w:eastAsia="等线" w:ascii="Arial" w:cs="Arial" w:hAnsi="Arial"/>
                <w:sz w:val="22"/>
              </w:rPr>
              <w:t>api</w:t>
            </w:r>
            <w:r>
              <w:rPr>
                <w:rFonts w:eastAsia="等线" w:ascii="Arial" w:cs="Arial" w:hAnsi="Arial"/>
                <w:sz w:val="22"/>
              </w:rPr>
              <w:t xml:space="preserve"> 的业务逻辑</w:t>
            </w:r>
          </w:p>
          <w:p>
            <w:pPr>
              <w:numPr>
                <w:numId w:val="15"/>
              </w:numPr>
              <w:spacing w:before="120" w:after="120" w:line="288" w:lineRule="auto"/>
              <w:ind w:left="0"/>
              <w:jc w:val="left"/>
            </w:pPr>
            <w:r>
              <w:rPr>
                <w:rFonts w:eastAsia="等线" w:ascii="Arial" w:cs="Arial" w:hAnsi="Arial"/>
                <w:sz w:val="22"/>
              </w:rPr>
              <w:t>rpc</w:t>
            </w:r>
            <w:r>
              <w:rPr>
                <w:rFonts w:eastAsia="等线" w:ascii="Arial" w:cs="Arial" w:hAnsi="Arial"/>
                <w:sz w:val="22"/>
              </w:rPr>
              <w:t xml:space="preserve"> : 封装了调用其它 rpc 服务的逻辑</w:t>
            </w:r>
          </w:p>
        </w:tc>
      </w:tr>
      <w:tr>
        <w:tc>
          <w:tcPr>
            <w:tcW w:w="810" w:type="dxa"/>
            <w:vMerge w:val="continue"/>
            <w:tcMar>
              <w:top w:type="dxa" w:w="60"/>
              <w:left w:type="dxa" w:w="120"/>
              <w:bottom w:type="dxa" w:w="30"/>
              <w:right w:type="dxa" w:w="120"/>
            </w:tcMar>
          </w:tcPr>
          <w:p>
            <w:pPr>
              <w:spacing w:before="120" w:after="120" w:line="288" w:lineRule="auto"/>
              <w:ind w:left="0"/>
              <w:jc w:val="left"/>
            </w:pPr>
          </w:p>
        </w:tc>
        <w:tc>
          <w:tcPr>
            <w:tcW w:w="1635" w:type="dxa"/>
            <w:tcMar>
              <w:top w:type="dxa" w:w="60"/>
              <w:left w:type="dxa" w:w="120"/>
              <w:bottom w:type="dxa" w:w="30"/>
              <w:right w:type="dxa" w:w="120"/>
            </w:tcMar>
          </w:tcPr>
          <w:p>
            <w:pPr>
              <w:spacing w:before="120" w:after="120" w:line="288" w:lineRule="auto"/>
              <w:ind w:left="0"/>
              <w:jc w:val="left"/>
            </w:pPr>
            <w:hyperlink r:id="rId31">
              <w:r>
                <w:rPr>
                  <w:rFonts w:eastAsia="等线" w:ascii="Arial" w:cs="Arial" w:hAnsi="Arial"/>
                  <w:color w:val="3370ff"/>
                  <w:sz w:val="22"/>
                </w:rPr>
                <w:t>note</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demonote服务的业务代码</w:t>
            </w:r>
          </w:p>
        </w:tc>
        <w:tc>
          <w:tcPr>
            <w:tcW w:w="3435" w:type="dxa"/>
            <w:vMerge w:val="restart"/>
            <w:tcMar>
              <w:top w:type="dxa" w:w="60"/>
              <w:left w:type="dxa" w:w="120"/>
              <w:bottom w:type="dxa" w:w="30"/>
              <w:right w:type="dxa" w:w="120"/>
            </w:tcMar>
          </w:tcPr>
          <w:p>
            <w:pPr>
              <w:numPr>
                <w:numId w:val="16"/>
              </w:numPr>
              <w:spacing w:before="120" w:after="120" w:line="288" w:lineRule="auto"/>
              <w:ind w:left="0"/>
              <w:jc w:val="left"/>
            </w:pPr>
            <w:r>
              <w:rPr>
                <w:rFonts w:eastAsia="等线" w:ascii="Arial" w:cs="Arial" w:hAnsi="Arial"/>
                <w:sz w:val="22"/>
              </w:rPr>
              <w:t>dal</w:t>
            </w:r>
            <w:r>
              <w:rPr>
                <w:rFonts w:eastAsia="等线" w:ascii="Arial" w:cs="Arial" w:hAnsi="Arial"/>
                <w:sz w:val="22"/>
              </w:rPr>
              <w:t xml:space="preserve"> : 封装了数据库的访问逻辑</w:t>
            </w:r>
          </w:p>
          <w:p>
            <w:pPr>
              <w:numPr>
                <w:numId w:val="17"/>
              </w:numPr>
              <w:spacing w:before="120" w:after="120" w:line="288" w:lineRule="auto"/>
              <w:ind w:left="0"/>
              <w:jc w:val="left"/>
            </w:pPr>
            <w:r>
              <w:rPr>
                <w:rFonts w:eastAsia="等线" w:ascii="Arial" w:cs="Arial" w:hAnsi="Arial"/>
                <w:sz w:val="22"/>
              </w:rPr>
              <w:t xml:space="preserve">service: 封装了业务逻辑 </w:t>
            </w:r>
          </w:p>
          <w:p>
            <w:pPr>
              <w:numPr>
                <w:numId w:val="18"/>
              </w:numPr>
              <w:spacing w:before="120" w:after="120" w:line="288" w:lineRule="auto"/>
              <w:ind w:left="0"/>
              <w:jc w:val="left"/>
            </w:pPr>
            <w:r>
              <w:rPr>
                <w:rFonts w:eastAsia="等线" w:ascii="Arial" w:cs="Arial" w:hAnsi="Arial"/>
                <w:sz w:val="22"/>
              </w:rPr>
              <w:t>rpc</w:t>
            </w:r>
            <w:r>
              <w:rPr>
                <w:rFonts w:eastAsia="等线" w:ascii="Arial" w:cs="Arial" w:hAnsi="Arial"/>
                <w:sz w:val="22"/>
              </w:rPr>
              <w:t xml:space="preserve"> : 封装了调用其它 rpc 服务的逻辑</w:t>
            </w:r>
          </w:p>
          <w:p>
            <w:pPr>
              <w:numPr>
                <w:numId w:val="19"/>
              </w:numPr>
              <w:spacing w:before="120" w:after="120" w:line="288" w:lineRule="auto"/>
              <w:ind w:left="0"/>
              <w:jc w:val="left"/>
            </w:pPr>
            <w:r>
              <w:rPr>
                <w:rFonts w:eastAsia="等线" w:ascii="Arial" w:cs="Arial" w:hAnsi="Arial"/>
                <w:sz w:val="22"/>
              </w:rPr>
              <w:t xml:space="preserve">pack : 数据打包/处理 </w:t>
            </w:r>
          </w:p>
        </w:tc>
      </w:tr>
      <w:tr>
        <w:tc>
          <w:tcPr>
            <w:tcW w:w="810" w:type="dxa"/>
            <w:vMerge w:val="continue"/>
            <w:tcMar>
              <w:top w:type="dxa" w:w="60"/>
              <w:left w:type="dxa" w:w="120"/>
              <w:bottom w:type="dxa" w:w="30"/>
              <w:right w:type="dxa" w:w="120"/>
            </w:tcMar>
          </w:tcPr>
          <w:p>
            <w:pPr>
              <w:spacing w:before="120" w:after="120" w:line="288" w:lineRule="auto"/>
              <w:ind w:left="0"/>
              <w:jc w:val="left"/>
            </w:pPr>
          </w:p>
        </w:tc>
        <w:tc>
          <w:tcPr>
            <w:tcW w:w="1635" w:type="dxa"/>
            <w:tcMar>
              <w:top w:type="dxa" w:w="60"/>
              <w:left w:type="dxa" w:w="120"/>
              <w:bottom w:type="dxa" w:w="30"/>
              <w:right w:type="dxa" w:w="120"/>
            </w:tcMar>
          </w:tcPr>
          <w:p>
            <w:pPr>
              <w:spacing w:before="120" w:after="120" w:line="288" w:lineRule="auto"/>
              <w:ind w:left="0"/>
              <w:jc w:val="left"/>
            </w:pPr>
            <w:hyperlink r:id="rId32">
              <w:r>
                <w:rPr>
                  <w:rFonts w:eastAsia="等线" w:ascii="Arial" w:cs="Arial" w:hAnsi="Arial"/>
                  <w:color w:val="3370ff"/>
                  <w:sz w:val="22"/>
                </w:rPr>
                <w:t>user</w:t>
              </w:r>
            </w:hyperlink>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demouser服务的业务代码</w:t>
            </w:r>
          </w:p>
        </w:tc>
        <w:tc>
          <w:tcPr>
            <w:tcW w:w="3435" w:type="dxa"/>
            <w:vMerge w:val="continue"/>
            <w:tcMar>
              <w:top w:type="dxa" w:w="60"/>
              <w:left w:type="dxa" w:w="120"/>
              <w:bottom w:type="dxa" w:w="30"/>
              <w:right w:type="dxa" w:w="120"/>
            </w:tcMar>
          </w:tcPr>
          <w:p>
            <w:pPr>
              <w:spacing w:before="120" w:after="120" w:line="288" w:lineRule="auto"/>
              <w:ind w:left="0"/>
              <w:jc w:val="left"/>
            </w:pPr>
          </w:p>
        </w:tc>
      </w:tr>
    </w:tbl>
    <w:p>
      <w:pPr>
        <w:pStyle w:val="2"/>
        <w:spacing w:before="320" w:after="120" w:line="288" w:lineRule="auto"/>
        <w:ind w:left="0"/>
        <w:jc w:val="left"/>
        <w:outlineLvl w:val="1"/>
      </w:pPr>
      <w:r>
        <w:rPr>
          <w:rFonts w:eastAsia="等线" w:ascii="Arial" w:cs="Arial" w:hAnsi="Arial"/>
          <w:b w:val="true"/>
          <w:sz w:val="32"/>
        </w:rPr>
        <w:t>项目运行</w:t>
      </w:r>
    </w:p>
    <w:p>
      <w:pPr>
        <w:pStyle w:val="3"/>
        <w:spacing w:before="300" w:after="120" w:line="288" w:lineRule="auto"/>
        <w:ind w:left="0"/>
        <w:jc w:val="left"/>
        <w:outlineLvl w:val="2"/>
      </w:pPr>
      <w:r>
        <w:rPr>
          <w:rFonts w:eastAsia="等线" w:ascii="Arial" w:cs="Arial" w:hAnsi="Arial"/>
          <w:b w:val="true"/>
          <w:sz w:val="30"/>
        </w:rPr>
        <w:t>运行基础依赖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docker-compose up</w:t>
            </w:r>
          </w:p>
        </w:tc>
      </w:tr>
    </w:tbl>
    <w:p>
      <w:pPr>
        <w:spacing w:before="120" w:after="120" w:line="288" w:lineRule="auto"/>
        <w:ind w:left="0"/>
        <w:jc w:val="left"/>
      </w:pPr>
      <w:r>
        <w:rPr>
          <w:rFonts w:eastAsia="等线" w:ascii="Arial" w:cs="Arial" w:hAnsi="Arial"/>
          <w:sz w:val="22"/>
        </w:rPr>
        <w:t xml:space="preserve">执行上述命令启动 </w:t>
      </w:r>
      <w:r>
        <w:rPr>
          <w:rFonts w:eastAsia="等线" w:ascii="Arial" w:cs="Arial" w:hAnsi="Arial"/>
          <w:sz w:val="22"/>
        </w:rPr>
        <w:t>MySQL</w:t>
      </w:r>
      <w:r>
        <w:rPr>
          <w:rFonts w:eastAsia="等线" w:ascii="Arial" w:cs="Arial" w:hAnsi="Arial"/>
          <w:sz w:val="22"/>
        </w:rPr>
        <w:t>、</w:t>
      </w:r>
      <w:r>
        <w:rPr>
          <w:rFonts w:eastAsia="等线" w:ascii="Arial" w:cs="Arial" w:hAnsi="Arial"/>
          <w:sz w:val="22"/>
        </w:rPr>
        <w:t>Etcd</w:t>
      </w:r>
      <w:r>
        <w:rPr>
          <w:rFonts w:eastAsia="等线" w:ascii="Arial" w:cs="Arial" w:hAnsi="Arial"/>
          <w:sz w:val="22"/>
        </w:rPr>
        <w:t xml:space="preserve">、Jaeger 的 </w:t>
      </w:r>
      <w:r>
        <w:rPr>
          <w:rFonts w:eastAsia="等线" w:ascii="Arial" w:cs="Arial" w:hAnsi="Arial"/>
          <w:sz w:val="22"/>
        </w:rPr>
        <w:t>docker</w:t>
      </w:r>
      <w:r>
        <w:rPr>
          <w:rFonts w:eastAsia="等线" w:ascii="Arial" w:cs="Arial" w:hAnsi="Arial"/>
          <w:sz w:val="22"/>
        </w:rPr>
        <w:t xml:space="preserve"> 镜像</w:t>
      </w:r>
    </w:p>
    <w:p>
      <w:pPr>
        <w:pStyle w:val="3"/>
        <w:spacing w:before="300" w:after="120" w:line="288" w:lineRule="auto"/>
        <w:ind w:left="0"/>
        <w:jc w:val="left"/>
        <w:outlineLvl w:val="2"/>
      </w:pPr>
      <w:r>
        <w:rPr>
          <w:rFonts w:eastAsia="等线" w:ascii="Arial" w:cs="Arial" w:hAnsi="Arial"/>
          <w:b w:val="true"/>
          <w:sz w:val="30"/>
        </w:rPr>
        <w:t>运行 demonote 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cd cmd/note </w:t>
              <w:br/>
              <w:t xml:space="preserve">sh build.sh </w:t>
              <w:br/>
            </w:r>
            <w:r>
              <w:rPr>
                <w:rFonts w:eastAsia="Consolas" w:ascii="Consolas" w:cs="Consolas" w:hAnsi="Consolas"/>
                <w:sz w:val="22"/>
              </w:rPr>
              <w:t>sh output/bootstrap.sh</w:t>
            </w:r>
          </w:p>
        </w:tc>
      </w:tr>
    </w:tbl>
    <w:p>
      <w:pPr>
        <w:pStyle w:val="3"/>
        <w:spacing w:before="300" w:after="120" w:line="288" w:lineRule="auto"/>
        <w:ind w:left="0"/>
        <w:jc w:val="left"/>
        <w:outlineLvl w:val="2"/>
      </w:pPr>
      <w:r>
        <w:rPr>
          <w:rFonts w:eastAsia="等线" w:ascii="Arial" w:cs="Arial" w:hAnsi="Arial"/>
          <w:b w:val="true"/>
          <w:sz w:val="30"/>
        </w:rPr>
        <w:t>运行 demouser 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 xml:space="preserve">cd cmd/user </w:t>
              <w:br/>
              <w:t xml:space="preserve">sh build.sh </w:t>
              <w:br/>
            </w:r>
            <w:r>
              <w:rPr>
                <w:rFonts w:eastAsia="Consolas" w:ascii="Consolas" w:cs="Consolas" w:hAnsi="Consolas"/>
                <w:sz w:val="22"/>
              </w:rPr>
              <w:t>sh output/bootstrap.sh</w:t>
            </w:r>
          </w:p>
        </w:tc>
      </w:tr>
    </w:tbl>
    <w:p>
      <w:pPr>
        <w:pStyle w:val="3"/>
        <w:spacing w:before="300" w:after="120" w:line="288" w:lineRule="auto"/>
        <w:ind w:left="0"/>
        <w:jc w:val="left"/>
        <w:outlineLvl w:val="2"/>
      </w:pPr>
      <w:r>
        <w:rPr>
          <w:rFonts w:eastAsia="等线" w:ascii="Arial" w:cs="Arial" w:hAnsi="Arial"/>
          <w:b w:val="true"/>
          <w:sz w:val="30"/>
        </w:rPr>
        <w:t>运行 demoapi 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cd cmd/api </w:t>
              <w:br/>
              <w:t xml:space="preserve">chmod +x run.sh </w:t>
              <w:br/>
            </w:r>
            <w:r>
              <w:rPr>
                <w:rFonts w:eastAsia="Consolas" w:ascii="Consolas" w:cs="Consolas" w:hAnsi="Consolas"/>
                <w:sz w:val="22"/>
              </w:rPr>
              <w:t>./run.sh</w:t>
            </w:r>
          </w:p>
        </w:tc>
      </w:tr>
    </w:tbl>
    <w:p>
      <w:pPr>
        <w:pStyle w:val="1"/>
        <w:spacing w:before="380" w:after="140" w:line="288" w:lineRule="auto"/>
        <w:ind w:left="0"/>
        <w:jc w:val="left"/>
        <w:outlineLvl w:val="0"/>
      </w:pPr>
      <w:r>
        <w:rPr>
          <w:rFonts w:eastAsia="等线" w:ascii="Arial" w:cs="Arial" w:hAnsi="Arial"/>
          <w:b w:val="true"/>
          <w:sz w:val="36"/>
        </w:rPr>
        <w:t>参考文档</w:t>
      </w:r>
    </w:p>
    <w:p>
      <w:pPr>
        <w:numPr>
          <w:numId w:val="20"/>
        </w:numPr>
        <w:spacing w:before="120" w:after="120" w:line="288" w:lineRule="auto"/>
        <w:ind w:left="0"/>
        <w:jc w:val="left"/>
      </w:pPr>
      <w:r>
        <w:rPr>
          <w:rFonts w:eastAsia="等线" w:ascii="Arial" w:cs="Arial" w:hAnsi="Arial"/>
          <w:sz w:val="22"/>
        </w:rPr>
        <w:t>https://www.cloudwego.io/zh/docs/kitex/</w:t>
      </w:r>
    </w:p>
    <w:p>
      <w:pPr>
        <w:numPr>
          <w:numId w:val="21"/>
        </w:numPr>
        <w:spacing w:before="120" w:after="120" w:line="288" w:lineRule="auto"/>
        <w:ind w:left="0"/>
        <w:jc w:val="left"/>
      </w:pPr>
      <w:r>
        <w:rPr>
          <w:rFonts w:eastAsia="等线" w:ascii="Arial" w:cs="Arial" w:hAnsi="Arial"/>
          <w:sz w:val="22"/>
        </w:rPr>
        <w:t>https://github.com/kitex-contrib/registry-etcd</w:t>
      </w:r>
    </w:p>
    <w:p>
      <w:pPr>
        <w:numPr>
          <w:numId w:val="22"/>
        </w:numPr>
        <w:spacing w:before="120" w:after="120" w:line="288" w:lineRule="auto"/>
        <w:ind w:left="0"/>
        <w:jc w:val="left"/>
      </w:pPr>
      <w:r>
        <w:rPr>
          <w:rFonts w:eastAsia="等线" w:ascii="Arial" w:cs="Arial" w:hAnsi="Arial"/>
          <w:sz w:val="22"/>
        </w:rPr>
        <w:t>https://github.com/kitex-contrib/tracer-opentracing</w:t>
      </w:r>
    </w:p>
    <w:p>
      <w:pPr>
        <w:numPr>
          <w:numId w:val="23"/>
        </w:numPr>
        <w:spacing w:before="120" w:after="120" w:line="288" w:lineRule="auto"/>
        <w:ind w:left="0"/>
        <w:jc w:val="left"/>
      </w:pPr>
      <w:r>
        <w:rPr>
          <w:rFonts w:eastAsia="等线" w:ascii="Arial" w:cs="Arial" w:hAnsi="Arial"/>
          <w:sz w:val="22"/>
        </w:rPr>
        <w:t>https://github.com/cloudwego/kitex</w:t>
      </w:r>
    </w:p>
    <w:p>
      <w:pPr>
        <w:numPr>
          <w:numId w:val="24"/>
        </w:numPr>
        <w:spacing w:before="120" w:after="120" w:line="288" w:lineRule="auto"/>
        <w:ind w:left="0"/>
        <w:jc w:val="left"/>
      </w:pPr>
      <w:r>
        <w:rPr>
          <w:rFonts w:eastAsia="等线" w:ascii="Arial" w:cs="Arial" w:hAnsi="Arial"/>
          <w:sz w:val="22"/>
        </w:rPr>
        <w:t>https://gorm.io/docs/index.html</w:t>
      </w:r>
    </w:p>
    <w:p>
      <w:pPr>
        <w:numPr>
          <w:numId w:val="25"/>
        </w:numPr>
        <w:spacing w:before="120" w:after="120" w:line="288" w:lineRule="auto"/>
        <w:ind w:left="0"/>
        <w:jc w:val="left"/>
      </w:pPr>
      <w:r>
        <w:rPr>
          <w:rFonts w:eastAsia="等线" w:ascii="Arial" w:cs="Arial" w:hAnsi="Arial"/>
          <w:sz w:val="22"/>
        </w:rPr>
        <w:t>https://github.com/go-gorm/gorm</w:t>
      </w:r>
    </w:p>
    <w:p>
      <w:pPr>
        <w:numPr>
          <w:numId w:val="26"/>
        </w:numPr>
        <w:spacing w:before="120" w:after="120" w:line="288" w:lineRule="auto"/>
        <w:ind w:left="0"/>
        <w:jc w:val="left"/>
      </w:pPr>
      <w:r>
        <w:rPr>
          <w:rFonts w:eastAsia="等线" w:ascii="Arial" w:cs="Arial" w:hAnsi="Arial"/>
          <w:sz w:val="22"/>
        </w:rPr>
        <w:t>https://github.com/go-gorm/opentracing</w:t>
      </w:r>
    </w:p>
    <w:p>
      <w:pPr>
        <w:numPr>
          <w:numId w:val="27"/>
        </w:numPr>
        <w:spacing w:before="120" w:after="120" w:line="288" w:lineRule="auto"/>
        <w:ind w:left="0"/>
        <w:jc w:val="left"/>
      </w:pPr>
      <w:r>
        <w:rPr>
          <w:rFonts w:eastAsia="等线" w:ascii="Arial" w:cs="Arial" w:hAnsi="Arial"/>
          <w:sz w:val="22"/>
        </w:rPr>
        <w:t>https://github.com/cloudwego/hertz</w:t>
      </w:r>
    </w:p>
    <w:p>
      <w:pPr>
        <w:numPr>
          <w:numId w:val="28"/>
        </w:numPr>
        <w:spacing w:before="120" w:after="120" w:line="288" w:lineRule="auto"/>
        <w:ind w:left="0"/>
        <w:jc w:val="left"/>
      </w:pPr>
      <w:r>
        <w:rPr>
          <w:rFonts w:eastAsia="等线" w:ascii="Arial" w:cs="Arial" w:hAnsi="Arial"/>
          <w:sz w:val="22"/>
        </w:rPr>
        <w:t>https://github.com/hertz-contrib/jwt</w:t>
      </w:r>
    </w:p>
    <w:p>
      <w:pPr>
        <w:spacing w:before="120" w:after="120" w:line="288" w:lineRule="auto"/>
        <w:ind w:left="0"/>
        <w:jc w:val="left"/>
      </w:pPr>
    </w:p>
    <w:sectPr>
      <w:footerReference w:type="default" r:id="rId3"/>
      <w:headerReference w:type="default" r:id="rId33"/>
      <w:headerReference w:type="first" r:id="rId34"/>
      <w:headerReference w:type="even" r:id="rId3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Xingjian Li 073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Xingjian Li 073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Xingjian Li 0732"/>
        </v:shape>
      </w:pict>
    </w:r>
  </w:p>
</w:hdr>
</file>

<file path=word/numbering.xml><?xml version="1.0" encoding="utf-8"?>
<w:numbering xmlns:w="http://schemas.openxmlformats.org/wordprocessingml/2006/main">
  <w:abstractNum w:abstractNumId="81667">
    <w:lvl>
      <w:numFmt w:val="bullet"/>
      <w:suff w:val="tab"/>
      <w:lvlText w:val="•"/>
      <w:rPr>
        <w:color w:val="3370ff"/>
      </w:rPr>
    </w:lvl>
  </w:abstractNum>
  <w:abstractNum w:abstractNumId="81668">
    <w:lvl>
      <w:numFmt w:val="bullet"/>
      <w:suff w:val="tab"/>
      <w:lvlText w:val="•"/>
      <w:rPr>
        <w:color w:val="3370ff"/>
      </w:rPr>
    </w:lvl>
  </w:abstractNum>
  <w:abstractNum w:abstractNumId="81669">
    <w:lvl>
      <w:numFmt w:val="bullet"/>
      <w:suff w:val="tab"/>
      <w:lvlText w:val="•"/>
      <w:rPr>
        <w:color w:val="3370ff"/>
      </w:rPr>
    </w:lvl>
  </w:abstractNum>
  <w:abstractNum w:abstractNumId="81670">
    <w:lvl>
      <w:numFmt w:val="bullet"/>
      <w:suff w:val="tab"/>
      <w:lvlText w:val="•"/>
      <w:rPr>
        <w:color w:val="3370ff"/>
      </w:rPr>
    </w:lvl>
  </w:abstractNum>
  <w:abstractNum w:abstractNumId="81671">
    <w:lvl>
      <w:numFmt w:val="bullet"/>
      <w:suff w:val="tab"/>
      <w:lvlText w:val="•"/>
      <w:rPr>
        <w:color w:val="3370ff"/>
      </w:rPr>
    </w:lvl>
  </w:abstractNum>
  <w:abstractNum w:abstractNumId="81672">
    <w:lvl>
      <w:numFmt w:val="bullet"/>
      <w:suff w:val="tab"/>
      <w:lvlText w:val="•"/>
      <w:rPr>
        <w:color w:val="3370ff"/>
      </w:rPr>
    </w:lvl>
  </w:abstractNum>
  <w:abstractNum w:abstractNumId="81673">
    <w:lvl>
      <w:numFmt w:val="bullet"/>
      <w:suff w:val="tab"/>
      <w:lvlText w:val="•"/>
      <w:rPr>
        <w:color w:val="3370ff"/>
      </w:rPr>
    </w:lvl>
  </w:abstractNum>
  <w:abstractNum w:abstractNumId="81674">
    <w:lvl>
      <w:numFmt w:val="bullet"/>
      <w:suff w:val="tab"/>
      <w:lvlText w:val="•"/>
      <w:rPr>
        <w:color w:val="3370ff"/>
      </w:rPr>
    </w:lvl>
  </w:abstractNum>
  <w:abstractNum w:abstractNumId="81675">
    <w:lvl>
      <w:numFmt w:val="bullet"/>
      <w:suff w:val="tab"/>
      <w:lvlText w:val="•"/>
      <w:rPr>
        <w:color w:val="3370ff"/>
      </w:rPr>
    </w:lvl>
  </w:abstractNum>
  <w:abstractNum w:abstractNumId="81676">
    <w:lvl>
      <w:numFmt w:val="bullet"/>
      <w:suff w:val="tab"/>
      <w:lvlText w:val="•"/>
      <w:rPr>
        <w:color w:val="3370ff"/>
      </w:rPr>
    </w:lvl>
  </w:abstractNum>
  <w:abstractNum w:abstractNumId="81677">
    <w:lvl>
      <w:numFmt w:val="bullet"/>
      <w:suff w:val="tab"/>
      <w:lvlText w:val="•"/>
      <w:rPr>
        <w:color w:val="3370ff"/>
      </w:rPr>
    </w:lvl>
  </w:abstractNum>
  <w:abstractNum w:abstractNumId="81678">
    <w:lvl>
      <w:numFmt w:val="bullet"/>
      <w:suff w:val="tab"/>
      <w:lvlText w:val="•"/>
      <w:rPr>
        <w:color w:val="3370ff"/>
      </w:rPr>
    </w:lvl>
  </w:abstractNum>
  <w:abstractNum w:abstractNumId="81679">
    <w:lvl>
      <w:numFmt w:val="bullet"/>
      <w:suff w:val="tab"/>
      <w:lvlText w:val="•"/>
      <w:rPr>
        <w:color w:val="3370ff"/>
      </w:rPr>
    </w:lvl>
  </w:abstractNum>
  <w:abstractNum w:abstractNumId="81680">
    <w:lvl>
      <w:numFmt w:val="bullet"/>
      <w:suff w:val="tab"/>
      <w:lvlText w:val="•"/>
      <w:rPr>
        <w:color w:val="3370ff"/>
      </w:rPr>
    </w:lvl>
  </w:abstractNum>
  <w:abstractNum w:abstractNumId="81681">
    <w:lvl>
      <w:numFmt w:val="bullet"/>
      <w:suff w:val="tab"/>
      <w:lvlText w:val="•"/>
      <w:rPr>
        <w:color w:val="3370ff"/>
      </w:rPr>
    </w:lvl>
  </w:abstractNum>
  <w:abstractNum w:abstractNumId="81682">
    <w:lvl>
      <w:numFmt w:val="bullet"/>
      <w:suff w:val="tab"/>
      <w:lvlText w:val="•"/>
      <w:rPr>
        <w:color w:val="3370ff"/>
      </w:rPr>
    </w:lvl>
  </w:abstractNum>
  <w:abstractNum w:abstractNumId="81683">
    <w:lvl>
      <w:numFmt w:val="bullet"/>
      <w:suff w:val="tab"/>
      <w:lvlText w:val="•"/>
      <w:rPr>
        <w:color w:val="3370ff"/>
      </w:rPr>
    </w:lvl>
  </w:abstractNum>
  <w:abstractNum w:abstractNumId="81684">
    <w:lvl>
      <w:numFmt w:val="bullet"/>
      <w:suff w:val="tab"/>
      <w:lvlText w:val="•"/>
      <w:rPr>
        <w:color w:val="3370ff"/>
      </w:rPr>
    </w:lvl>
  </w:abstractNum>
  <w:abstractNum w:abstractNumId="81685">
    <w:lvl>
      <w:numFmt w:val="bullet"/>
      <w:suff w:val="tab"/>
      <w:lvlText w:val="•"/>
      <w:rPr>
        <w:color w:val="3370ff"/>
      </w:rPr>
    </w:lvl>
  </w:abstractNum>
  <w:abstractNum w:abstractNumId="81686">
    <w:lvl>
      <w:numFmt w:val="bullet"/>
      <w:suff w:val="tab"/>
      <w:lvlText w:val="•"/>
      <w:rPr>
        <w:color w:val="3370ff"/>
      </w:rPr>
    </w:lvl>
  </w:abstractNum>
  <w:abstractNum w:abstractNumId="81687">
    <w:lvl>
      <w:numFmt w:val="bullet"/>
      <w:suff w:val="tab"/>
      <w:lvlText w:val="•"/>
      <w:rPr>
        <w:color w:val="3370ff"/>
      </w:rPr>
    </w:lvl>
  </w:abstractNum>
  <w:abstractNum w:abstractNumId="81688">
    <w:lvl>
      <w:numFmt w:val="bullet"/>
      <w:suff w:val="tab"/>
      <w:lvlText w:val="•"/>
      <w:rPr>
        <w:color w:val="3370ff"/>
      </w:rPr>
    </w:lvl>
  </w:abstractNum>
  <w:abstractNum w:abstractNumId="81689">
    <w:lvl>
      <w:numFmt w:val="bullet"/>
      <w:suff w:val="tab"/>
      <w:lvlText w:val="•"/>
      <w:rPr>
        <w:color w:val="3370ff"/>
      </w:rPr>
    </w:lvl>
  </w:abstractNum>
  <w:abstractNum w:abstractNumId="81690">
    <w:lvl>
      <w:numFmt w:val="bullet"/>
      <w:suff w:val="tab"/>
      <w:lvlText w:val="•"/>
      <w:rPr>
        <w:color w:val="3370ff"/>
      </w:rPr>
    </w:lvl>
  </w:abstractNum>
  <w:abstractNum w:abstractNumId="81691">
    <w:lvl>
      <w:numFmt w:val="bullet"/>
      <w:suff w:val="tab"/>
      <w:lvlText w:val="•"/>
      <w:rPr>
        <w:color w:val="3370ff"/>
      </w:rPr>
    </w:lvl>
  </w:abstractNum>
  <w:abstractNum w:abstractNumId="81692">
    <w:lvl>
      <w:numFmt w:val="bullet"/>
      <w:suff w:val="tab"/>
      <w:lvlText w:val="•"/>
      <w:rPr>
        <w:color w:val="3370ff"/>
      </w:rPr>
    </w:lvl>
  </w:abstractNum>
  <w:abstractNum w:abstractNumId="81693">
    <w:lvl>
      <w:numFmt w:val="bullet"/>
      <w:suff w:val="tab"/>
      <w:lvlText w:val="•"/>
      <w:rPr>
        <w:color w:val="3370ff"/>
      </w:rPr>
    </w:lvl>
  </w:abstractNum>
  <w:abstractNum w:abstractNumId="81694">
    <w:lvl>
      <w:numFmt w:val="bullet"/>
      <w:suff w:val="tab"/>
      <w:lvlText w:val="•"/>
      <w:rPr>
        <w:color w:val="3370ff"/>
      </w:rPr>
    </w:lvl>
  </w:abstractNum>
  <w:num w:numId="1">
    <w:abstractNumId w:val="81667"/>
  </w:num>
  <w:num w:numId="2">
    <w:abstractNumId w:val="81668"/>
  </w:num>
  <w:num w:numId="3">
    <w:abstractNumId w:val="81669"/>
  </w:num>
  <w:num w:numId="4">
    <w:abstractNumId w:val="81670"/>
  </w:num>
  <w:num w:numId="5">
    <w:abstractNumId w:val="81671"/>
  </w:num>
  <w:num w:numId="6">
    <w:abstractNumId w:val="81672"/>
  </w:num>
  <w:num w:numId="7">
    <w:abstractNumId w:val="81673"/>
  </w:num>
  <w:num w:numId="8">
    <w:abstractNumId w:val="81674"/>
  </w:num>
  <w:num w:numId="9">
    <w:abstractNumId w:val="81675"/>
  </w:num>
  <w:num w:numId="10">
    <w:abstractNumId w:val="81676"/>
  </w:num>
  <w:num w:numId="11">
    <w:abstractNumId w:val="81677"/>
  </w:num>
  <w:num w:numId="12">
    <w:abstractNumId w:val="81678"/>
  </w:num>
  <w:num w:numId="13">
    <w:abstractNumId w:val="81679"/>
  </w:num>
  <w:num w:numId="14">
    <w:abstractNumId w:val="81680"/>
  </w:num>
  <w:num w:numId="15">
    <w:abstractNumId w:val="81681"/>
  </w:num>
  <w:num w:numId="16">
    <w:abstractNumId w:val="81682"/>
  </w:num>
  <w:num w:numId="17">
    <w:abstractNumId w:val="81683"/>
  </w:num>
  <w:num w:numId="18">
    <w:abstractNumId w:val="81684"/>
  </w:num>
  <w:num w:numId="19">
    <w:abstractNumId w:val="81685"/>
  </w:num>
  <w:num w:numId="20">
    <w:abstractNumId w:val="81686"/>
  </w:num>
  <w:num w:numId="21">
    <w:abstractNumId w:val="81687"/>
  </w:num>
  <w:num w:numId="22">
    <w:abstractNumId w:val="81688"/>
  </w:num>
  <w:num w:numId="23">
    <w:abstractNumId w:val="81689"/>
  </w:num>
  <w:num w:numId="24">
    <w:abstractNumId w:val="81690"/>
  </w:num>
  <w:num w:numId="25">
    <w:abstractNumId w:val="81691"/>
  </w:num>
  <w:num w:numId="26">
    <w:abstractNumId w:val="81692"/>
  </w:num>
  <w:num w:numId="27">
    <w:abstractNumId w:val="81693"/>
  </w:num>
  <w:num w:numId="28">
    <w:abstractNumId w:val="8169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https://github.com/cloudwego/kitex-examples/tree/main/bizdemo/easy_note/idl" TargetMode="External" Type="http://schemas.openxmlformats.org/officeDocument/2006/relationships/hyperlink"/><Relationship Id="rId14" Target="https://github.com/cloudwego/kitex-examples/blob/main/bizdemo/easy_note/idl/note.thrift" TargetMode="External" Type="http://schemas.openxmlformats.org/officeDocument/2006/relationships/hyperlink"/><Relationship Id="rId15" Target="https://github.com/cloudwego/kitex-examples/blob/main/bizdemo/easy_note/idl/user.proto" TargetMode="External" Type="http://schemas.openxmlformats.org/officeDocument/2006/relationships/hyperlink"/><Relationship Id="rId16" Target="https://github.com/cloudwego/kitex-examples/tree/main/bizdemo/easy_note/kitex_gen" TargetMode="External" Type="http://schemas.openxmlformats.org/officeDocument/2006/relationships/hyperlink"/><Relationship Id="rId17" Target="https://github.com/cloudwego/kitex-examples/tree/main/bizdemo/easy_note/pkg" TargetMode="External" Type="http://schemas.openxmlformats.org/officeDocument/2006/relationships/hyperlink"/><Relationship Id="rId18" Target="https://github.com/cloudwego/kitex-examples/tree/main/bizdemo/easy_note/pkg/constants" TargetMode="External" Type="http://schemas.openxmlformats.org/officeDocument/2006/relationships/hyperlink"/><Relationship Id="rId19" Target="https://github.com/cloudwego/kitex-examples/tree/main/bizdemo/easy_note/pkg/errno" TargetMode="External" Type="http://schemas.openxmlformats.org/officeDocument/2006/relationships/hyperlink"/><Relationship Id="rId2" Target="styles.xml" Type="http://schemas.openxmlformats.org/officeDocument/2006/relationships/styles"/><Relationship Id="rId20" Target="https://github.com/cloudwego/kitex/discussions/248" TargetMode="External" Type="http://schemas.openxmlformats.org/officeDocument/2006/relationships/hyperlink"/><Relationship Id="rId21" Target="https://github.com/cloudwego/kitex-examples/tree/main/bizdemo/easy_note/pkg/middleware" TargetMode="External" Type="http://schemas.openxmlformats.org/officeDocument/2006/relationships/hyperlink"/><Relationship Id="rId22" Target="https://www.cloudwego.io/zh/docs/kitex/tutorials/framework-exten/middleware/" TargetMode="External" Type="http://schemas.openxmlformats.org/officeDocument/2006/relationships/hyperlink"/><Relationship Id="rId23" Target="https://www.cloudwego.io/zh/docs/kitex/tutorials/framework-exten/middleware/" TargetMode="External" Type="http://schemas.openxmlformats.org/officeDocument/2006/relationships/hyperlink"/><Relationship Id="rId24" Target="https://github.com/cloudwego/kitex-examples/tree/main/bizdemo/easy_note/pkg/bound" TargetMode="External" Type="http://schemas.openxmlformats.org/officeDocument/2006/relationships/hyperlink"/><Relationship Id="rId25" Target="https://www.cloudwego.io/zh/docs/kitex/tutorials/framework-exten/trans_pipeline/" TargetMode="External" Type="http://schemas.openxmlformats.org/officeDocument/2006/relationships/hyperlink"/><Relationship Id="rId26" Target="https://www.cloudwego.io/zh/docs/kitex/tutorials/framework-exten/trans_pipeline/" TargetMode="External" Type="http://schemas.openxmlformats.org/officeDocument/2006/relationships/hyperlink"/><Relationship Id="rId27" Target="https://www.cloudwego.io/zh/docs/kitex/tutorials/framework-exten/trans_pipeline/" TargetMode="External" Type="http://schemas.openxmlformats.org/officeDocument/2006/relationships/hyperlink"/><Relationship Id="rId28" Target="https://github.com/cloudwego/kitex-examples/tree/main/bizdemo/easy_note/pkg/tracer" TargetMode="External" Type="http://schemas.openxmlformats.org/officeDocument/2006/relationships/hyperlink"/><Relationship Id="rId29" Target="https://github.com/cloudwego/kitex-examples/tree/main/bizdemo/easy_note/cmd" TargetMode="External" Type="http://schemas.openxmlformats.org/officeDocument/2006/relationships/hyperlink"/><Relationship Id="rId3" Target="footer1.xml" Type="http://schemas.openxmlformats.org/officeDocument/2006/relationships/footer"/><Relationship Id="rId30" Target="https://github.com/cloudwego/kitex-examples/tree/main/bizdemo/easy_note/cmd/api" TargetMode="External" Type="http://schemas.openxmlformats.org/officeDocument/2006/relationships/hyperlink"/><Relationship Id="rId31" Target="https://github.com/cloudwego/kitex-examples/tree/main/bizdemo/easy_note/cmd/note" TargetMode="External" Type="http://schemas.openxmlformats.org/officeDocument/2006/relationships/hyperlink"/><Relationship Id="rId32" Target="https://github.com/cloudwego/kitex-examples/tree/main/bizdemo/easy_note/cmd/user" TargetMode="External" Type="http://schemas.openxmlformats.org/officeDocument/2006/relationships/hyperlink"/><Relationship Id="rId33" Target="header1.xml" Type="http://schemas.openxmlformats.org/officeDocument/2006/relationships/header"/><Relationship Id="rId34" Target="header2.xml" Type="http://schemas.openxmlformats.org/officeDocument/2006/relationships/header"/><Relationship Id="rId35" Target="header3.xml" Type="http://schemas.openxmlformats.org/officeDocument/2006/relationships/header"/><Relationship Id="rId4" Target="numbering.xml" Type="http://schemas.openxmlformats.org/officeDocument/2006/relationships/numbering"/><Relationship Id="rId5" Target="https://www.runoob.com/docker/windows-docker-install.html" TargetMode="External" Type="http://schemas.openxmlformats.org/officeDocument/2006/relationships/hyperlink"/><Relationship Id="rId6" Target="https://www.liaoxuefeng.com/wiki/896043488029600/896067074338496" TargetMode="External" Type="http://schemas.openxmlformats.org/officeDocument/2006/relationships/hyperlink"/><Relationship Id="rId7" Target="https://docs.microsoft.com/zh-cn/windows/wsl/install" TargetMode="External" Type="http://schemas.openxmlformats.org/officeDocument/2006/relationships/hyperlink"/><Relationship Id="rId8" Target="embeddings/Microsoft_Excel_Worksheet1.xlsx" Type="http://schemas.openxmlformats.org/officeDocument/2006/relationships/package"/><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2023-06-01T08:21:03Z</dcterms:created>
  <dc:creator>Apache POI</dc:creator>
</cp:coreProperties>
</file>