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1B35F" w14:textId="77777777" w:rsidR="00681924" w:rsidRPr="00435899" w:rsidRDefault="00681924" w:rsidP="005A1C93">
      <w:pPr>
        <w:shd w:val="clear" w:color="auto" w:fill="FFFFFF"/>
        <w:spacing w:after="75" w:line="240" w:lineRule="auto"/>
        <w:outlineLvl w:val="0"/>
        <w:rPr>
          <w:rFonts w:ascii="Lato" w:eastAsia="Times New Roman" w:hAnsi="Lato" w:cs="Times New Roman"/>
          <w:b/>
          <w:bCs/>
          <w:kern w:val="36"/>
          <w:sz w:val="37"/>
          <w:szCs w:val="37"/>
        </w:rPr>
      </w:pPr>
    </w:p>
    <w:p w14:paraId="471E3ACD" w14:textId="71BEE00A" w:rsidR="00681924" w:rsidRPr="00435899" w:rsidRDefault="00681924" w:rsidP="005A1C93">
      <w:pPr>
        <w:shd w:val="clear" w:color="auto" w:fill="FFFFFF"/>
        <w:spacing w:after="75" w:line="240" w:lineRule="auto"/>
        <w:outlineLvl w:val="0"/>
        <w:rPr>
          <w:rFonts w:eastAsia="Times New Roman" w:cstheme="minorHAnsi"/>
          <w:b/>
          <w:bCs/>
          <w:kern w:val="36"/>
          <w:sz w:val="32"/>
          <w:szCs w:val="32"/>
        </w:rPr>
      </w:pPr>
      <w:r w:rsidRPr="00435899">
        <w:rPr>
          <w:rFonts w:eastAsia="Times New Roman" w:cstheme="minorHAnsi"/>
          <w:b/>
          <w:bCs/>
          <w:kern w:val="36"/>
          <w:sz w:val="32"/>
          <w:szCs w:val="32"/>
        </w:rPr>
        <w:t>Data Sources</w:t>
      </w:r>
    </w:p>
    <w:p w14:paraId="619346CC" w14:textId="77777777" w:rsidR="00681924" w:rsidRPr="00435899" w:rsidRDefault="00681924" w:rsidP="005A1C93">
      <w:pPr>
        <w:shd w:val="clear" w:color="auto" w:fill="FFFFFF"/>
        <w:spacing w:after="75" w:line="240" w:lineRule="auto"/>
        <w:outlineLvl w:val="0"/>
        <w:rPr>
          <w:rFonts w:eastAsia="Times New Roman" w:cstheme="minorHAnsi"/>
          <w:b/>
          <w:bCs/>
          <w:kern w:val="36"/>
          <w:sz w:val="32"/>
          <w:szCs w:val="32"/>
        </w:rPr>
      </w:pPr>
    </w:p>
    <w:p w14:paraId="2EB3FF0C" w14:textId="00B71618" w:rsidR="005A1C93" w:rsidRPr="00435899" w:rsidRDefault="00F00AFB" w:rsidP="005A1C93">
      <w:pPr>
        <w:shd w:val="clear" w:color="auto" w:fill="FFFFFF"/>
        <w:spacing w:after="0" w:line="240" w:lineRule="auto"/>
        <w:rPr>
          <w:rFonts w:eastAsia="Times New Roman" w:cstheme="minorHAnsi"/>
          <w:sz w:val="32"/>
          <w:szCs w:val="32"/>
        </w:rPr>
      </w:pPr>
      <w:r w:rsidRPr="00435899">
        <w:rPr>
          <w:rFonts w:cstheme="minorHAnsi"/>
          <w:spacing w:val="-8"/>
          <w:sz w:val="32"/>
          <w:szCs w:val="32"/>
          <w:shd w:val="clear" w:color="auto" w:fill="FFFFFF"/>
        </w:rPr>
        <w:t xml:space="preserve">COVID-19 Vaccination and Case Trends by Age Group, United States </w:t>
      </w:r>
      <w:r w:rsidR="005A1C93" w:rsidRPr="00435899">
        <w:rPr>
          <w:rFonts w:eastAsia="Times New Roman" w:cstheme="minorHAnsi"/>
          <w:sz w:val="32"/>
          <w:szCs w:val="32"/>
        </w:rPr>
        <w:t>Metadata Updated: </w:t>
      </w:r>
      <w:hyperlink r:id="rId7" w:anchor="sec-dates" w:history="1">
        <w:r w:rsidR="005A1C93" w:rsidRPr="00435899">
          <w:rPr>
            <w:rFonts w:eastAsia="Times New Roman" w:cstheme="minorHAnsi"/>
            <w:sz w:val="32"/>
            <w:szCs w:val="32"/>
            <w:u w:val="single"/>
          </w:rPr>
          <w:t>September 2</w:t>
        </w:r>
        <w:r w:rsidRPr="00435899">
          <w:rPr>
            <w:rFonts w:eastAsia="Times New Roman" w:cstheme="minorHAnsi"/>
            <w:sz w:val="32"/>
            <w:szCs w:val="32"/>
            <w:u w:val="single"/>
          </w:rPr>
          <w:t>8</w:t>
        </w:r>
        <w:r w:rsidR="005A1C93" w:rsidRPr="00435899">
          <w:rPr>
            <w:rFonts w:eastAsia="Times New Roman" w:cstheme="minorHAnsi"/>
            <w:sz w:val="32"/>
            <w:szCs w:val="32"/>
            <w:u w:val="single"/>
          </w:rPr>
          <w:t>, 2021</w:t>
        </w:r>
      </w:hyperlink>
      <w:r w:rsidR="005A1C93" w:rsidRPr="00435899">
        <w:rPr>
          <w:rFonts w:eastAsia="Times New Roman" w:cstheme="minorHAnsi"/>
          <w:sz w:val="32"/>
          <w:szCs w:val="32"/>
        </w:rPr>
        <w:br w:type="textWrapping" w:clear="all"/>
      </w:r>
    </w:p>
    <w:p w14:paraId="4A4C496C" w14:textId="77777777" w:rsidR="005A1C93" w:rsidRPr="00435899" w:rsidRDefault="005A1C93" w:rsidP="005A1C93">
      <w:pPr>
        <w:spacing w:after="0" w:line="240" w:lineRule="auto"/>
        <w:rPr>
          <w:rFonts w:eastAsia="Times New Roman" w:cstheme="minorHAnsi"/>
          <w:sz w:val="32"/>
          <w:szCs w:val="32"/>
        </w:rPr>
      </w:pPr>
      <w:r w:rsidRPr="00435899">
        <w:rPr>
          <w:rFonts w:eastAsia="Times New Roman" w:cstheme="minorHAnsi"/>
          <w:sz w:val="32"/>
          <w:szCs w:val="32"/>
        </w:rPr>
        <w:br w:type="textWrapping" w:clear="all"/>
      </w:r>
    </w:p>
    <w:p w14:paraId="74BA1908" w14:textId="16AEDA78" w:rsidR="001173AC" w:rsidRPr="00435899" w:rsidRDefault="00F00AFB">
      <w:pPr>
        <w:rPr>
          <w:rFonts w:cstheme="minorHAnsi"/>
          <w:sz w:val="32"/>
          <w:szCs w:val="32"/>
        </w:rPr>
      </w:pPr>
      <w:r w:rsidRPr="00435899">
        <w:rPr>
          <w:rFonts w:cstheme="minorHAnsi"/>
          <w:sz w:val="32"/>
          <w:szCs w:val="32"/>
          <w:shd w:val="clear" w:color="auto" w:fill="FFFFFF"/>
        </w:rPr>
        <w:t xml:space="preserve">Trends in vaccinations and cases by age group, at the US national level. Data is stratified by at least one dose and fully vaccinated. </w:t>
      </w:r>
    </w:p>
    <w:tbl>
      <w:tblPr>
        <w:tblW w:w="995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976"/>
        <w:gridCol w:w="4977"/>
      </w:tblGrid>
      <w:tr w:rsidR="00435899" w:rsidRPr="00435899" w14:paraId="2DD464A9" w14:textId="77777777" w:rsidTr="005A1C93">
        <w:tc>
          <w:tcPr>
            <w:tcW w:w="4969"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3EEA71D" w14:textId="77777777" w:rsidR="005A1C93" w:rsidRPr="00435899" w:rsidRDefault="005A1C93" w:rsidP="005A1C93">
            <w:pPr>
              <w:spacing w:after="300" w:line="240" w:lineRule="auto"/>
              <w:rPr>
                <w:rFonts w:eastAsia="Times New Roman" w:cstheme="minorHAnsi"/>
                <w:b/>
                <w:bCs/>
                <w:sz w:val="32"/>
                <w:szCs w:val="32"/>
              </w:rPr>
            </w:pPr>
            <w:r w:rsidRPr="00435899">
              <w:rPr>
                <w:rFonts w:eastAsia="Times New Roman" w:cstheme="minorHAnsi"/>
                <w:b/>
                <w:bCs/>
                <w:sz w:val="32"/>
                <w:szCs w:val="32"/>
              </w:rPr>
              <w:t>Resource Type</w:t>
            </w:r>
          </w:p>
        </w:tc>
        <w:tc>
          <w:tcPr>
            <w:tcW w:w="4969"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58DD942" w14:textId="77777777" w:rsidR="005A1C93" w:rsidRPr="00435899" w:rsidRDefault="005A1C93" w:rsidP="005A1C93">
            <w:pPr>
              <w:spacing w:after="300" w:line="240" w:lineRule="auto"/>
              <w:rPr>
                <w:rFonts w:eastAsia="Times New Roman" w:cstheme="minorHAnsi"/>
                <w:sz w:val="32"/>
                <w:szCs w:val="32"/>
              </w:rPr>
            </w:pPr>
            <w:r w:rsidRPr="00435899">
              <w:rPr>
                <w:rFonts w:eastAsia="Times New Roman" w:cstheme="minorHAnsi"/>
                <w:sz w:val="32"/>
                <w:szCs w:val="32"/>
              </w:rPr>
              <w:t>Dataset</w:t>
            </w:r>
          </w:p>
        </w:tc>
      </w:tr>
      <w:tr w:rsidR="00435899" w:rsidRPr="00435899" w14:paraId="2CA964C8" w14:textId="77777777" w:rsidTr="005A1C93">
        <w:tc>
          <w:tcPr>
            <w:tcW w:w="4969" w:type="dxa"/>
            <w:tcBorders>
              <w:top w:val="single" w:sz="6" w:space="0" w:color="DDDDDD"/>
              <w:left w:val="single" w:sz="6" w:space="0" w:color="DDDDDD"/>
              <w:bottom w:val="single" w:sz="6" w:space="0" w:color="DDDDDD"/>
              <w:right w:val="single" w:sz="6" w:space="0" w:color="DDDDDD"/>
            </w:tcBorders>
            <w:shd w:val="clear" w:color="auto" w:fill="F2F2F2"/>
            <w:tcMar>
              <w:top w:w="75" w:type="dxa"/>
              <w:left w:w="75" w:type="dxa"/>
              <w:bottom w:w="75" w:type="dxa"/>
              <w:right w:w="75" w:type="dxa"/>
            </w:tcMar>
            <w:hideMark/>
          </w:tcPr>
          <w:p w14:paraId="48267D43" w14:textId="77777777" w:rsidR="005A1C93" w:rsidRPr="00435899" w:rsidRDefault="005A1C93" w:rsidP="005A1C93">
            <w:pPr>
              <w:spacing w:after="300" w:line="240" w:lineRule="auto"/>
              <w:rPr>
                <w:rFonts w:eastAsia="Times New Roman" w:cstheme="minorHAnsi"/>
                <w:b/>
                <w:bCs/>
                <w:sz w:val="32"/>
                <w:szCs w:val="32"/>
              </w:rPr>
            </w:pPr>
            <w:r w:rsidRPr="00435899">
              <w:rPr>
                <w:rFonts w:eastAsia="Times New Roman" w:cstheme="minorHAnsi"/>
                <w:b/>
                <w:bCs/>
                <w:sz w:val="32"/>
                <w:szCs w:val="32"/>
              </w:rPr>
              <w:t>Metadata Created Date</w:t>
            </w:r>
          </w:p>
        </w:tc>
        <w:tc>
          <w:tcPr>
            <w:tcW w:w="4969" w:type="dxa"/>
            <w:tcBorders>
              <w:top w:val="single" w:sz="6" w:space="0" w:color="DDDDDD"/>
              <w:left w:val="single" w:sz="6" w:space="0" w:color="DDDDDD"/>
              <w:bottom w:val="single" w:sz="6" w:space="0" w:color="DDDDDD"/>
              <w:right w:val="single" w:sz="6" w:space="0" w:color="DDDDDD"/>
            </w:tcBorders>
            <w:shd w:val="clear" w:color="auto" w:fill="F2F2F2"/>
            <w:tcMar>
              <w:top w:w="75" w:type="dxa"/>
              <w:left w:w="75" w:type="dxa"/>
              <w:bottom w:w="75" w:type="dxa"/>
              <w:right w:w="75" w:type="dxa"/>
            </w:tcMar>
            <w:hideMark/>
          </w:tcPr>
          <w:p w14:paraId="07A05354" w14:textId="305781BC" w:rsidR="005A1C93" w:rsidRPr="00435899" w:rsidRDefault="005A1C93" w:rsidP="005A1C93">
            <w:pPr>
              <w:spacing w:after="300" w:line="240" w:lineRule="auto"/>
              <w:rPr>
                <w:rFonts w:eastAsia="Times New Roman" w:cstheme="minorHAnsi"/>
                <w:sz w:val="32"/>
                <w:szCs w:val="32"/>
              </w:rPr>
            </w:pPr>
            <w:r w:rsidRPr="00435899">
              <w:rPr>
                <w:rFonts w:eastAsia="Times New Roman" w:cstheme="minorHAnsi"/>
                <w:sz w:val="32"/>
                <w:szCs w:val="32"/>
              </w:rPr>
              <w:t>Ju</w:t>
            </w:r>
            <w:r w:rsidR="00F00AFB" w:rsidRPr="00435899">
              <w:rPr>
                <w:rFonts w:eastAsia="Times New Roman" w:cstheme="minorHAnsi"/>
                <w:sz w:val="32"/>
                <w:szCs w:val="32"/>
              </w:rPr>
              <w:t>ly</w:t>
            </w:r>
            <w:r w:rsidRPr="00435899">
              <w:rPr>
                <w:rFonts w:eastAsia="Times New Roman" w:cstheme="minorHAnsi"/>
                <w:sz w:val="32"/>
                <w:szCs w:val="32"/>
              </w:rPr>
              <w:t xml:space="preserve"> 1, 2021</w:t>
            </w:r>
          </w:p>
        </w:tc>
      </w:tr>
      <w:tr w:rsidR="00435899" w:rsidRPr="00435899" w14:paraId="0585CFAA" w14:textId="77777777" w:rsidTr="005A1C93">
        <w:tc>
          <w:tcPr>
            <w:tcW w:w="4969"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98C0706" w14:textId="77777777" w:rsidR="005A1C93" w:rsidRPr="00435899" w:rsidRDefault="005A1C93" w:rsidP="005A1C93">
            <w:pPr>
              <w:spacing w:after="300" w:line="240" w:lineRule="auto"/>
              <w:rPr>
                <w:rFonts w:eastAsia="Times New Roman" w:cstheme="minorHAnsi"/>
                <w:b/>
                <w:bCs/>
                <w:sz w:val="32"/>
                <w:szCs w:val="32"/>
              </w:rPr>
            </w:pPr>
            <w:r w:rsidRPr="00435899">
              <w:rPr>
                <w:rFonts w:eastAsia="Times New Roman" w:cstheme="minorHAnsi"/>
                <w:b/>
                <w:bCs/>
                <w:sz w:val="32"/>
                <w:szCs w:val="32"/>
              </w:rPr>
              <w:t>Metadata Updated Date</w:t>
            </w:r>
          </w:p>
        </w:tc>
        <w:tc>
          <w:tcPr>
            <w:tcW w:w="4969"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BF65E21" w14:textId="59A6F73C" w:rsidR="005A1C93" w:rsidRPr="00435899" w:rsidRDefault="005A1C93" w:rsidP="005A1C93">
            <w:pPr>
              <w:spacing w:after="300" w:line="240" w:lineRule="auto"/>
              <w:rPr>
                <w:rFonts w:eastAsia="Times New Roman" w:cstheme="minorHAnsi"/>
                <w:sz w:val="32"/>
                <w:szCs w:val="32"/>
              </w:rPr>
            </w:pPr>
            <w:r w:rsidRPr="00435899">
              <w:rPr>
                <w:rFonts w:eastAsia="Times New Roman" w:cstheme="minorHAnsi"/>
                <w:sz w:val="32"/>
                <w:szCs w:val="32"/>
              </w:rPr>
              <w:t>September 2</w:t>
            </w:r>
            <w:r w:rsidR="00F00AFB" w:rsidRPr="00435899">
              <w:rPr>
                <w:rFonts w:eastAsia="Times New Roman" w:cstheme="minorHAnsi"/>
                <w:sz w:val="32"/>
                <w:szCs w:val="32"/>
              </w:rPr>
              <w:t>8</w:t>
            </w:r>
            <w:r w:rsidRPr="00435899">
              <w:rPr>
                <w:rFonts w:eastAsia="Times New Roman" w:cstheme="minorHAnsi"/>
                <w:sz w:val="32"/>
                <w:szCs w:val="32"/>
              </w:rPr>
              <w:t>, 2021</w:t>
            </w:r>
          </w:p>
        </w:tc>
      </w:tr>
      <w:tr w:rsidR="00435899" w:rsidRPr="00435899" w14:paraId="7885B85A" w14:textId="77777777" w:rsidTr="005A1C93">
        <w:tc>
          <w:tcPr>
            <w:tcW w:w="4969" w:type="dxa"/>
            <w:tcBorders>
              <w:top w:val="single" w:sz="6" w:space="0" w:color="DDDDDD"/>
              <w:left w:val="single" w:sz="6" w:space="0" w:color="DDDDDD"/>
              <w:bottom w:val="single" w:sz="6" w:space="0" w:color="DDDDDD"/>
              <w:right w:val="single" w:sz="6" w:space="0" w:color="DDDDDD"/>
            </w:tcBorders>
            <w:shd w:val="clear" w:color="auto" w:fill="F2F2F2"/>
            <w:tcMar>
              <w:top w:w="75" w:type="dxa"/>
              <w:left w:w="75" w:type="dxa"/>
              <w:bottom w:w="75" w:type="dxa"/>
              <w:right w:w="75" w:type="dxa"/>
            </w:tcMar>
            <w:hideMark/>
          </w:tcPr>
          <w:p w14:paraId="797C5EA8" w14:textId="77777777" w:rsidR="005A1C93" w:rsidRPr="00435899" w:rsidRDefault="005A1C93" w:rsidP="005A1C93">
            <w:pPr>
              <w:spacing w:after="300" w:line="240" w:lineRule="auto"/>
              <w:rPr>
                <w:rFonts w:eastAsia="Times New Roman" w:cstheme="minorHAnsi"/>
                <w:b/>
                <w:bCs/>
                <w:sz w:val="32"/>
                <w:szCs w:val="32"/>
              </w:rPr>
            </w:pPr>
            <w:r w:rsidRPr="00435899">
              <w:rPr>
                <w:rFonts w:eastAsia="Times New Roman" w:cstheme="minorHAnsi"/>
                <w:b/>
                <w:bCs/>
                <w:sz w:val="32"/>
                <w:szCs w:val="32"/>
              </w:rPr>
              <w:t>Publisher</w:t>
            </w:r>
          </w:p>
        </w:tc>
        <w:tc>
          <w:tcPr>
            <w:tcW w:w="4969" w:type="dxa"/>
            <w:tcBorders>
              <w:top w:val="single" w:sz="6" w:space="0" w:color="DDDDDD"/>
              <w:left w:val="single" w:sz="6" w:space="0" w:color="DDDDDD"/>
              <w:bottom w:val="single" w:sz="6" w:space="0" w:color="DDDDDD"/>
              <w:right w:val="single" w:sz="6" w:space="0" w:color="DDDDDD"/>
            </w:tcBorders>
            <w:shd w:val="clear" w:color="auto" w:fill="F2F2F2"/>
            <w:tcMar>
              <w:top w:w="75" w:type="dxa"/>
              <w:left w:w="75" w:type="dxa"/>
              <w:bottom w:w="75" w:type="dxa"/>
              <w:right w:w="75" w:type="dxa"/>
            </w:tcMar>
            <w:hideMark/>
          </w:tcPr>
          <w:p w14:paraId="33485230" w14:textId="77777777" w:rsidR="005A1C93" w:rsidRPr="00435899" w:rsidRDefault="005A1C93" w:rsidP="005A1C93">
            <w:pPr>
              <w:spacing w:after="300" w:line="240" w:lineRule="auto"/>
              <w:rPr>
                <w:rFonts w:eastAsia="Times New Roman" w:cstheme="minorHAnsi"/>
                <w:sz w:val="32"/>
                <w:szCs w:val="32"/>
              </w:rPr>
            </w:pPr>
            <w:r w:rsidRPr="00435899">
              <w:rPr>
                <w:rFonts w:eastAsia="Times New Roman" w:cstheme="minorHAnsi"/>
                <w:sz w:val="32"/>
                <w:szCs w:val="32"/>
              </w:rPr>
              <w:t>CDC</w:t>
            </w:r>
          </w:p>
        </w:tc>
      </w:tr>
    </w:tbl>
    <w:p w14:paraId="6F6E948B" w14:textId="3CFE4863" w:rsidR="005A1C93" w:rsidRPr="00435899" w:rsidRDefault="005A1C93">
      <w:pPr>
        <w:rPr>
          <w:rFonts w:cstheme="minorHAnsi"/>
          <w:sz w:val="32"/>
          <w:szCs w:val="32"/>
        </w:rPr>
      </w:pPr>
    </w:p>
    <w:p w14:paraId="022BC2D4" w14:textId="32BA6EAA" w:rsidR="005A1C93" w:rsidRPr="00435899" w:rsidRDefault="005A1C93">
      <w:pPr>
        <w:rPr>
          <w:rFonts w:cstheme="minorHAnsi"/>
          <w:sz w:val="32"/>
          <w:szCs w:val="32"/>
        </w:rPr>
      </w:pPr>
      <w:r w:rsidRPr="00435899">
        <w:rPr>
          <w:rFonts w:cstheme="minorHAnsi"/>
          <w:sz w:val="32"/>
          <w:szCs w:val="32"/>
        </w:rPr>
        <w:t xml:space="preserve">Explain </w:t>
      </w:r>
      <w:r w:rsidR="000A67A6" w:rsidRPr="00435899">
        <w:rPr>
          <w:rFonts w:cstheme="minorHAnsi"/>
          <w:sz w:val="32"/>
          <w:szCs w:val="32"/>
        </w:rPr>
        <w:t xml:space="preserve">the attributes of the data you have </w:t>
      </w:r>
      <w:proofErr w:type="gramStart"/>
      <w:r w:rsidR="000A67A6" w:rsidRPr="00435899">
        <w:rPr>
          <w:rFonts w:cstheme="minorHAnsi"/>
          <w:sz w:val="32"/>
          <w:szCs w:val="32"/>
        </w:rPr>
        <w:t>used :</w:t>
      </w:r>
      <w:proofErr w:type="gramEnd"/>
    </w:p>
    <w:p w14:paraId="35342C27" w14:textId="2D8E9715" w:rsidR="000A67A6" w:rsidRPr="00435899" w:rsidRDefault="000A67A6">
      <w:pPr>
        <w:rPr>
          <w:rFonts w:cstheme="minorHAnsi"/>
          <w:sz w:val="32"/>
          <w:szCs w:val="32"/>
        </w:rPr>
      </w:pPr>
    </w:p>
    <w:p w14:paraId="5246BBF9" w14:textId="450A5B67" w:rsidR="000A67A6" w:rsidRPr="00435899" w:rsidRDefault="00681924">
      <w:pPr>
        <w:rPr>
          <w:rFonts w:cstheme="minorHAnsi"/>
          <w:sz w:val="32"/>
          <w:szCs w:val="32"/>
        </w:rPr>
      </w:pPr>
      <w:r w:rsidRPr="00435899">
        <w:rPr>
          <w:rFonts w:cstheme="minorHAnsi"/>
          <w:sz w:val="32"/>
          <w:szCs w:val="32"/>
        </w:rPr>
        <w:t>T</w:t>
      </w:r>
      <w:r w:rsidR="000A67A6" w:rsidRPr="00435899">
        <w:rPr>
          <w:rFonts w:cstheme="minorHAnsi"/>
          <w:sz w:val="32"/>
          <w:szCs w:val="32"/>
        </w:rPr>
        <w:t xml:space="preserve">he data that we have used is up to date data coming from the most trustful federal agency in the united states (Centers of Disease Control and Prevention the CDC) works under the Department of Health and Human Services. </w:t>
      </w:r>
    </w:p>
    <w:p w14:paraId="199F31EA" w14:textId="0B4AA93D" w:rsidR="000A67A6" w:rsidRPr="00435899" w:rsidRDefault="000A67A6">
      <w:pPr>
        <w:rPr>
          <w:rFonts w:cstheme="minorHAnsi"/>
          <w:sz w:val="32"/>
          <w:szCs w:val="32"/>
        </w:rPr>
      </w:pPr>
    </w:p>
    <w:p w14:paraId="4A4B4AB9" w14:textId="6C1D378E" w:rsidR="000A67A6" w:rsidRPr="00435899" w:rsidRDefault="00681924">
      <w:pPr>
        <w:rPr>
          <w:rFonts w:eastAsia="Times New Roman" w:cstheme="minorHAnsi"/>
          <w:sz w:val="32"/>
          <w:szCs w:val="32"/>
        </w:rPr>
      </w:pPr>
      <w:r w:rsidRPr="00435899">
        <w:rPr>
          <w:rFonts w:eastAsia="Times New Roman" w:cstheme="minorHAnsi"/>
          <w:sz w:val="32"/>
          <w:szCs w:val="32"/>
        </w:rPr>
        <w:t xml:space="preserve">Data represents all vaccine partners including jurisdictional partner clinics, retail pharmacies, long-term care facilities, dialysis centers, </w:t>
      </w:r>
      <w:r w:rsidRPr="00435899">
        <w:rPr>
          <w:rFonts w:eastAsia="Times New Roman" w:cstheme="minorHAnsi"/>
          <w:sz w:val="32"/>
          <w:szCs w:val="32"/>
        </w:rPr>
        <w:lastRenderedPageBreak/>
        <w:t>Federal Emergency Management Agency and Health Resources and Services Administration partner sites, and federal entity facilities.</w:t>
      </w:r>
    </w:p>
    <w:p w14:paraId="37E9269E" w14:textId="5EA57D4E" w:rsidR="00681924" w:rsidRPr="00435899" w:rsidRDefault="00681924">
      <w:pPr>
        <w:rPr>
          <w:rFonts w:eastAsia="Times New Roman" w:cstheme="minorHAnsi"/>
          <w:sz w:val="32"/>
          <w:szCs w:val="32"/>
        </w:rPr>
      </w:pPr>
    </w:p>
    <w:p w14:paraId="0DC4F3ED" w14:textId="57CE95BA" w:rsidR="00681924" w:rsidRPr="00435899" w:rsidRDefault="00681924">
      <w:pPr>
        <w:rPr>
          <w:rFonts w:eastAsia="Times New Roman" w:cstheme="minorHAnsi"/>
          <w:sz w:val="32"/>
          <w:szCs w:val="32"/>
        </w:rPr>
      </w:pPr>
    </w:p>
    <w:p w14:paraId="2B52D71D" w14:textId="24134582" w:rsidR="00681924" w:rsidRPr="00435899" w:rsidRDefault="00681924">
      <w:pPr>
        <w:rPr>
          <w:rFonts w:eastAsia="Times New Roman" w:cstheme="minorHAnsi"/>
          <w:sz w:val="32"/>
          <w:szCs w:val="32"/>
        </w:rPr>
      </w:pPr>
    </w:p>
    <w:p w14:paraId="125E5B21" w14:textId="48DABEBB" w:rsidR="00681924" w:rsidRPr="00435899" w:rsidRDefault="00681924">
      <w:pPr>
        <w:rPr>
          <w:rFonts w:eastAsia="Times New Roman" w:cstheme="minorHAnsi"/>
          <w:sz w:val="32"/>
          <w:szCs w:val="32"/>
        </w:rPr>
      </w:pPr>
    </w:p>
    <w:p w14:paraId="0AD3D930" w14:textId="77777777" w:rsidR="00681924" w:rsidRPr="00435899" w:rsidRDefault="00681924">
      <w:pPr>
        <w:rPr>
          <w:rFonts w:eastAsia="Times New Roman" w:cstheme="minorHAnsi"/>
          <w:sz w:val="32"/>
          <w:szCs w:val="32"/>
        </w:rPr>
      </w:pPr>
    </w:p>
    <w:p w14:paraId="6652CFD8" w14:textId="218DBB5D" w:rsidR="00681924" w:rsidRPr="00435899" w:rsidRDefault="00681924">
      <w:pPr>
        <w:rPr>
          <w:rFonts w:cstheme="minorHAnsi"/>
          <w:b/>
          <w:bCs/>
          <w:sz w:val="32"/>
          <w:szCs w:val="32"/>
        </w:rPr>
      </w:pPr>
      <w:r w:rsidRPr="00435899">
        <w:rPr>
          <w:rFonts w:cstheme="minorHAnsi"/>
          <w:b/>
          <w:bCs/>
          <w:sz w:val="32"/>
          <w:szCs w:val="32"/>
        </w:rPr>
        <w:t xml:space="preserve">Data Preparation </w:t>
      </w:r>
    </w:p>
    <w:p w14:paraId="205C3172" w14:textId="5559ABBC" w:rsidR="00681924" w:rsidRPr="00435899" w:rsidRDefault="00681924">
      <w:pPr>
        <w:rPr>
          <w:rFonts w:cstheme="minorHAnsi"/>
          <w:sz w:val="32"/>
          <w:szCs w:val="32"/>
        </w:rPr>
      </w:pPr>
    </w:p>
    <w:p w14:paraId="2D978ACD" w14:textId="1ABF2F06" w:rsidR="00534288" w:rsidRPr="00435899" w:rsidRDefault="00716436" w:rsidP="00534288">
      <w:pPr>
        <w:rPr>
          <w:rFonts w:cstheme="minorHAnsi"/>
          <w:sz w:val="32"/>
          <w:szCs w:val="32"/>
        </w:rPr>
      </w:pPr>
      <w:r w:rsidRPr="00435899">
        <w:rPr>
          <w:rFonts w:cstheme="minorHAnsi"/>
          <w:sz w:val="32"/>
          <w:szCs w:val="32"/>
        </w:rPr>
        <w:t>Our data consist of 5 columns and 2573 rows, presents the vaccination trend by age over 10 months recordings</w:t>
      </w:r>
      <w:r w:rsidR="00C605C6" w:rsidRPr="00435899">
        <w:rPr>
          <w:rFonts w:cstheme="minorHAnsi"/>
          <w:sz w:val="32"/>
          <w:szCs w:val="32"/>
        </w:rPr>
        <w:t xml:space="preserve"> period</w:t>
      </w:r>
      <w:r w:rsidRPr="00435899">
        <w:rPr>
          <w:rFonts w:cstheme="minorHAnsi"/>
          <w:sz w:val="32"/>
          <w:szCs w:val="32"/>
        </w:rPr>
        <w:t>. It’s very well structured and organized data, the only issue that we may</w:t>
      </w:r>
      <w:r w:rsidR="00C605C6" w:rsidRPr="00435899">
        <w:rPr>
          <w:rFonts w:cstheme="minorHAnsi"/>
          <w:sz w:val="32"/>
          <w:szCs w:val="32"/>
        </w:rPr>
        <w:t xml:space="preserve"> need to</w:t>
      </w:r>
      <w:r w:rsidRPr="00435899">
        <w:rPr>
          <w:rFonts w:cstheme="minorHAnsi"/>
          <w:sz w:val="32"/>
          <w:szCs w:val="32"/>
        </w:rPr>
        <w:t xml:space="preserve"> deal with is the outliers</w:t>
      </w:r>
      <w:r w:rsidR="00C605C6" w:rsidRPr="00435899">
        <w:rPr>
          <w:rFonts w:cstheme="minorHAnsi"/>
          <w:sz w:val="32"/>
          <w:szCs w:val="32"/>
        </w:rPr>
        <w:t xml:space="preserve"> because </w:t>
      </w:r>
      <w:r w:rsidR="00DC015E" w:rsidRPr="00435899">
        <w:rPr>
          <w:rFonts w:cstheme="minorHAnsi"/>
          <w:sz w:val="32"/>
          <w:szCs w:val="32"/>
        </w:rPr>
        <w:t>they w</w:t>
      </w:r>
      <w:r w:rsidR="00C605C6" w:rsidRPr="00435899">
        <w:rPr>
          <w:rFonts w:cstheme="minorHAnsi"/>
          <w:sz w:val="32"/>
          <w:szCs w:val="32"/>
        </w:rPr>
        <w:t xml:space="preserve">ould </w:t>
      </w:r>
      <w:r w:rsidR="00DC015E" w:rsidRPr="00435899">
        <w:rPr>
          <w:rFonts w:cstheme="minorHAnsi"/>
          <w:sz w:val="32"/>
          <w:szCs w:val="32"/>
        </w:rPr>
        <w:t>significantly</w:t>
      </w:r>
      <w:r w:rsidR="00C605C6" w:rsidRPr="00435899">
        <w:rPr>
          <w:rFonts w:cstheme="minorHAnsi"/>
          <w:sz w:val="32"/>
          <w:szCs w:val="32"/>
        </w:rPr>
        <w:t xml:space="preserve"> affect</w:t>
      </w:r>
      <w:r w:rsidR="00DC015E" w:rsidRPr="00435899">
        <w:rPr>
          <w:rFonts w:cstheme="minorHAnsi"/>
          <w:sz w:val="32"/>
          <w:szCs w:val="32"/>
        </w:rPr>
        <w:t xml:space="preserve"> our analysis. In order to prevent that we </w:t>
      </w:r>
      <w:r w:rsidR="00C605C6" w:rsidRPr="00435899">
        <w:rPr>
          <w:rFonts w:cstheme="minorHAnsi"/>
          <w:sz w:val="32"/>
          <w:szCs w:val="32"/>
        </w:rPr>
        <w:t xml:space="preserve">need </w:t>
      </w:r>
      <w:proofErr w:type="gramStart"/>
      <w:r w:rsidR="00C605C6" w:rsidRPr="00435899">
        <w:rPr>
          <w:rFonts w:cstheme="minorHAnsi"/>
          <w:sz w:val="32"/>
          <w:szCs w:val="32"/>
        </w:rPr>
        <w:t xml:space="preserve">to </w:t>
      </w:r>
      <w:r w:rsidR="00534288" w:rsidRPr="00435899">
        <w:rPr>
          <w:rFonts w:cstheme="minorHAnsi"/>
          <w:sz w:val="32"/>
          <w:szCs w:val="32"/>
        </w:rPr>
        <w:t>:</w:t>
      </w:r>
      <w:proofErr w:type="gramEnd"/>
    </w:p>
    <w:p w14:paraId="0682E128" w14:textId="59E88BC5" w:rsidR="00C605C6" w:rsidRPr="00435899" w:rsidRDefault="00534288" w:rsidP="00534288">
      <w:pPr>
        <w:pStyle w:val="ListParagraph"/>
        <w:numPr>
          <w:ilvl w:val="0"/>
          <w:numId w:val="1"/>
        </w:numPr>
        <w:rPr>
          <w:rFonts w:cstheme="minorHAnsi"/>
          <w:sz w:val="32"/>
          <w:szCs w:val="32"/>
        </w:rPr>
      </w:pPr>
      <w:r w:rsidRPr="00435899">
        <w:rPr>
          <w:rFonts w:cstheme="minorHAnsi"/>
          <w:sz w:val="32"/>
          <w:szCs w:val="32"/>
        </w:rPr>
        <w:t>D</w:t>
      </w:r>
      <w:r w:rsidR="00C605C6" w:rsidRPr="00435899">
        <w:rPr>
          <w:rFonts w:cstheme="minorHAnsi"/>
          <w:sz w:val="32"/>
          <w:szCs w:val="32"/>
        </w:rPr>
        <w:t>etect the outliers in the data using boxplot or scatter plot.</w:t>
      </w:r>
    </w:p>
    <w:p w14:paraId="07636775" w14:textId="686CBD2D" w:rsidR="00C605C6" w:rsidRPr="00435899" w:rsidRDefault="00C605C6" w:rsidP="00C605C6">
      <w:pPr>
        <w:pStyle w:val="ListParagraph"/>
        <w:numPr>
          <w:ilvl w:val="0"/>
          <w:numId w:val="1"/>
        </w:numPr>
        <w:rPr>
          <w:rFonts w:cstheme="minorHAnsi"/>
          <w:sz w:val="32"/>
          <w:szCs w:val="32"/>
        </w:rPr>
      </w:pPr>
      <w:r w:rsidRPr="00435899">
        <w:rPr>
          <w:rFonts w:cstheme="minorHAnsi"/>
          <w:sz w:val="32"/>
          <w:szCs w:val="32"/>
        </w:rPr>
        <w:t>Change the value</w:t>
      </w:r>
      <w:r w:rsidR="00534288" w:rsidRPr="00435899">
        <w:rPr>
          <w:rFonts w:cstheme="minorHAnsi"/>
          <w:sz w:val="32"/>
          <w:szCs w:val="32"/>
        </w:rPr>
        <w:t>s</w:t>
      </w:r>
      <w:r w:rsidRPr="00435899">
        <w:rPr>
          <w:rFonts w:cstheme="minorHAnsi"/>
          <w:sz w:val="32"/>
          <w:szCs w:val="32"/>
        </w:rPr>
        <w:t xml:space="preserve"> of the outliers</w:t>
      </w:r>
      <w:r w:rsidR="00534288" w:rsidRPr="00435899">
        <w:rPr>
          <w:rFonts w:cstheme="minorHAnsi"/>
          <w:sz w:val="32"/>
          <w:szCs w:val="32"/>
        </w:rPr>
        <w:t xml:space="preserve"> using trimming function.  </w:t>
      </w:r>
    </w:p>
    <w:sectPr w:rsidR="00C605C6" w:rsidRPr="004358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27ED76" w14:textId="77777777" w:rsidR="00327485" w:rsidRDefault="00327485" w:rsidP="00534288">
      <w:pPr>
        <w:spacing w:after="0" w:line="240" w:lineRule="auto"/>
      </w:pPr>
      <w:r>
        <w:separator/>
      </w:r>
    </w:p>
  </w:endnote>
  <w:endnote w:type="continuationSeparator" w:id="0">
    <w:p w14:paraId="2B22A780" w14:textId="77777777" w:rsidR="00327485" w:rsidRDefault="00327485" w:rsidP="00534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0E1B82" w14:textId="77777777" w:rsidR="00327485" w:rsidRDefault="00327485" w:rsidP="00534288">
      <w:pPr>
        <w:spacing w:after="0" w:line="240" w:lineRule="auto"/>
      </w:pPr>
      <w:r>
        <w:separator/>
      </w:r>
    </w:p>
  </w:footnote>
  <w:footnote w:type="continuationSeparator" w:id="0">
    <w:p w14:paraId="73D8F892" w14:textId="77777777" w:rsidR="00327485" w:rsidRDefault="00327485" w:rsidP="005342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731433"/>
    <w:multiLevelType w:val="hybridMultilevel"/>
    <w:tmpl w:val="0248D8F6"/>
    <w:lvl w:ilvl="0" w:tplc="101A190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C93"/>
    <w:rsid w:val="000A67A6"/>
    <w:rsid w:val="001045D0"/>
    <w:rsid w:val="001D7E3F"/>
    <w:rsid w:val="00327485"/>
    <w:rsid w:val="00435899"/>
    <w:rsid w:val="00534288"/>
    <w:rsid w:val="005A1C93"/>
    <w:rsid w:val="00656658"/>
    <w:rsid w:val="00681924"/>
    <w:rsid w:val="00716436"/>
    <w:rsid w:val="00C605C6"/>
    <w:rsid w:val="00DC015E"/>
    <w:rsid w:val="00F00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FC22A"/>
  <w15:chartTrackingRefBased/>
  <w15:docId w15:val="{84BE1DC3-D768-4307-B294-5C6E1CC0F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1C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C9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A1C93"/>
    <w:rPr>
      <w:color w:val="0000FF"/>
      <w:u w:val="single"/>
    </w:rPr>
  </w:style>
  <w:style w:type="paragraph" w:styleId="NormalWeb">
    <w:name w:val="Normal (Web)"/>
    <w:basedOn w:val="Normal"/>
    <w:uiPriority w:val="99"/>
    <w:semiHidden/>
    <w:unhideWhenUsed/>
    <w:rsid w:val="005A1C9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605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03638">
      <w:bodyDiv w:val="1"/>
      <w:marLeft w:val="0"/>
      <w:marRight w:val="0"/>
      <w:marTop w:val="0"/>
      <w:marBottom w:val="0"/>
      <w:divBdr>
        <w:top w:val="none" w:sz="0" w:space="0" w:color="auto"/>
        <w:left w:val="none" w:sz="0" w:space="0" w:color="auto"/>
        <w:bottom w:val="none" w:sz="0" w:space="0" w:color="auto"/>
        <w:right w:val="none" w:sz="0" w:space="0" w:color="auto"/>
      </w:divBdr>
      <w:divsChild>
        <w:div w:id="1023290587">
          <w:marLeft w:val="0"/>
          <w:marRight w:val="0"/>
          <w:marTop w:val="0"/>
          <w:marBottom w:val="0"/>
          <w:divBdr>
            <w:top w:val="none" w:sz="0" w:space="0" w:color="auto"/>
            <w:left w:val="none" w:sz="0" w:space="0" w:color="auto"/>
            <w:bottom w:val="none" w:sz="0" w:space="0" w:color="auto"/>
            <w:right w:val="none" w:sz="0" w:space="0" w:color="auto"/>
          </w:divBdr>
        </w:div>
        <w:div w:id="1506819263">
          <w:marLeft w:val="0"/>
          <w:marRight w:val="0"/>
          <w:marTop w:val="0"/>
          <w:marBottom w:val="0"/>
          <w:divBdr>
            <w:top w:val="none" w:sz="0" w:space="0" w:color="auto"/>
            <w:left w:val="none" w:sz="0" w:space="0" w:color="auto"/>
            <w:bottom w:val="none" w:sz="0" w:space="0" w:color="auto"/>
            <w:right w:val="none" w:sz="0" w:space="0" w:color="auto"/>
          </w:divBdr>
        </w:div>
      </w:divsChild>
    </w:div>
    <w:div w:id="144180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talog.data.gov/dataset/covid-19-vaccinations-in-the-united-statescoun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Charaf Lachouri</dc:creator>
  <cp:keywords/>
  <dc:description/>
  <cp:lastModifiedBy>Charaf Lachouri</cp:lastModifiedBy>
  <cp:revision>3</cp:revision>
  <dcterms:created xsi:type="dcterms:W3CDTF">2021-09-29T16:29:00Z</dcterms:created>
  <dcterms:modified xsi:type="dcterms:W3CDTF">2021-09-29T19:10:00Z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d6f6f2-a951-4904-b531-92e1207fc7a5_Enabled">
    <vt:lpwstr>true</vt:lpwstr>
  </property>
  <property fmtid="{D5CDD505-2E9C-101B-9397-08002B2CF9AE}" pid="3" name="MSIP_Label_bad6f6f2-a951-4904-b531-92e1207fc7a5_SetDate">
    <vt:lpwstr>2021-09-29T16:29:45Z</vt:lpwstr>
  </property>
  <property fmtid="{D5CDD505-2E9C-101B-9397-08002B2CF9AE}" pid="4" name="MSIP_Label_bad6f6f2-a951-4904-b531-92e1207fc7a5_Method">
    <vt:lpwstr>Standard</vt:lpwstr>
  </property>
  <property fmtid="{D5CDD505-2E9C-101B-9397-08002B2CF9AE}" pid="5" name="MSIP_Label_bad6f6f2-a951-4904-b531-92e1207fc7a5_Name">
    <vt:lpwstr>No Restrictions - Internal</vt:lpwstr>
  </property>
  <property fmtid="{D5CDD505-2E9C-101B-9397-08002B2CF9AE}" pid="6" name="MSIP_Label_bad6f6f2-a951-4904-b531-92e1207fc7a5_SiteId">
    <vt:lpwstr>b7be7686-6f97-4db7-9081-a23cf09a96b5</vt:lpwstr>
  </property>
  <property fmtid="{D5CDD505-2E9C-101B-9397-08002B2CF9AE}" pid="7" name="MSIP_Label_bad6f6f2-a951-4904-b531-92e1207fc7a5_ActionId">
    <vt:lpwstr>82f16985-a3b3-4ddc-a9ae-e6570b025baf</vt:lpwstr>
  </property>
  <property fmtid="{D5CDD505-2E9C-101B-9397-08002B2CF9AE}" pid="8" name="MSIP_Label_bad6f6f2-a951-4904-b531-92e1207fc7a5_ContentBits">
    <vt:lpwstr>0</vt:lpwstr>
  </property>
</Properties>
</file>