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修士論文審査結果報告書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Report on the Master</w:t>
      </w:r>
      <w:r>
        <w:rPr>
          <w:b/>
          <w:sz w:val="28"/>
          <w:szCs w:val="28"/>
        </w:rPr>
        <w:t>’</w:t>
      </w:r>
      <w:r>
        <w:rPr>
          <w:rFonts w:hint="eastAsia"/>
          <w:b/>
          <w:sz w:val="28"/>
          <w:szCs w:val="28"/>
        </w:rPr>
        <w:t>s Thesis Review</w:t>
      </w:r>
    </w:p>
    <w:p>
      <w:pPr>
        <w:spacing w:line="200" w:lineRule="exact"/>
        <w:rPr>
          <w:rFonts w:hint="eastAsia"/>
        </w:rPr>
      </w:pPr>
    </w:p>
    <w:tbl>
      <w:tblPr>
        <w:jc w:val="center"/>
        <w:tblW w:w="86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119"/>
        <w:gridCol w:w="1829"/>
        <w:gridCol w:w="1080"/>
        <w:gridCol w:w="666"/>
        <w:gridCol w:w="2815"/>
      </w:tblGrid>
      <w:tr>
        <w:trPr>
          <w:trHeight w:val="990"/>
        </w:trPr>
        <w:tc>
          <w:tcPr>
            <w:tcW w:w="2238" w:type="dxa"/>
            <w:gridSpan w:val="2"/>
            <w:shd w:val="clear" w:color="auto" w:fill="auto"/>
            <w:vAlign w:val="center"/>
          </w:tcPr>
          <w:p>
            <w:pPr>
              <w:spacing w:line="28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専攻・領域</w:t>
            </w:r>
          </w:p>
          <w:p>
            <w:pPr>
              <w:spacing w:line="28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Graduate Dept. /  Field of Study</w:t>
            </w:r>
          </w:p>
        </w:tc>
        <w:tc>
          <w:tcPr>
            <w:tcW w:w="6390" w:type="dxa"/>
            <w:gridSpan w:val="4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専攻 / Graduate Dept.:</w:t>
            </w:r>
          </w:p>
          <w:p>
            <w:pPr>
              <w:jc w:val="left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     </w:t>
            </w:r>
            <w:r>
              <w:rPr>
                <w:u w:val="single"/>
              </w:rPr>
              <w:t>Computer and Information Systems</w:t>
            </w:r>
            <w:r>
              <w:rPr>
                <w:rFonts w:hint="eastAsia"/>
                <w:u w:val="single"/>
              </w:rPr>
              <w:t xml:space="preserve">                    </w:t>
            </w:r>
          </w:p>
          <w:p>
            <w:pPr>
              <w:spacing w:beforeLines="50" w:before="193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教育研究領域 / Field of Study: </w:t>
            </w:r>
            <w:r>
              <w:rPr>
                <w:rFonts w:hint="eastAsia"/>
                <w:u w:val="single"/>
              </w:rPr>
              <w:t xml:space="preserve">             </w:t>
            </w:r>
            <w:r>
              <w:rPr>
                <w:u w:val="single"/>
              </w:rPr>
              <w:t>CS</w:t>
            </w:r>
            <w:r>
              <w:rPr>
                <w:rFonts w:hint="eastAsia"/>
                <w:u w:val="single"/>
              </w:rPr>
              <w:t xml:space="preserve">               </w:t>
            </w:r>
          </w:p>
        </w:tc>
      </w:tr>
      <w:tr>
        <w:trPr>
          <w:trHeight w:val="990"/>
        </w:trPr>
        <w:tc>
          <w:tcPr>
            <w:tcW w:w="2238" w:type="dxa"/>
            <w:gridSpan w:val="2"/>
            <w:shd w:val="clear" w:color="auto" w:fill="auto"/>
            <w:vAlign w:val="center"/>
          </w:tcPr>
          <w:p>
            <w:pPr>
              <w:spacing w:line="28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入学年度</w:t>
            </w:r>
          </w:p>
          <w:p>
            <w:pPr>
              <w:spacing w:line="28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Year of Admission</w:t>
            </w:r>
          </w:p>
        </w:tc>
        <w:tc>
          <w:tcPr>
            <w:tcW w:w="6390" w:type="dxa"/>
            <w:gridSpan w:val="4"/>
            <w:shd w:val="clear" w:color="auto" w:fill="auto"/>
            <w:vAlign w:val="center"/>
          </w:tcPr>
          <w:p>
            <w:pPr>
              <w:spacing w:beforeLines="50" w:before="193"/>
              <w:jc w:val="left"/>
              <w:rPr>
                <w:rFonts w:hint="eastAsia"/>
              </w:rPr>
            </w:pPr>
            <w:r>
              <w:rPr>
                <w:rFonts w:hint="eastAsia"/>
                <w:u w:val="single"/>
              </w:rPr>
              <w:t xml:space="preserve">                 年度           月</w:t>
            </w:r>
            <w:r>
              <w:rPr>
                <w:rFonts w:hint="eastAsia"/>
              </w:rPr>
              <w:t xml:space="preserve"> 入学</w:t>
            </w:r>
          </w:p>
          <w:p>
            <w:pPr>
              <w:spacing w:beforeLines="50" w:before="193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Admission in </w:t>
            </w:r>
            <w:r>
              <w:rPr>
                <w:rFonts w:hint="eastAsia"/>
                <w:u w:val="single"/>
              </w:rPr>
              <w:t xml:space="preserve">Year     </w:t>
            </w:r>
            <w:r>
              <w:rPr>
                <w:u w:val="single"/>
              </w:rPr>
              <w:t>2023</w:t>
            </w:r>
            <w:r>
              <w:rPr>
                <w:rFonts w:hint="eastAsia"/>
                <w:u w:val="single"/>
              </w:rPr>
              <w:t xml:space="preserve">           Month        </w:t>
            </w:r>
            <w:r>
              <w:rPr>
                <w:u w:val="single"/>
              </w:rPr>
              <w:t>10</w:t>
            </w:r>
            <w:r>
              <w:rPr>
                <w:rFonts w:hint="eastAsia"/>
                <w:u w:val="single"/>
              </w:rPr>
              <w:t xml:space="preserve">        </w:t>
            </w:r>
          </w:p>
        </w:tc>
      </w:tr>
      <w:tr>
        <w:trPr>
          <w:trHeight w:val="703"/>
        </w:trPr>
        <w:tc>
          <w:tcPr>
            <w:tcW w:w="2238" w:type="dxa"/>
            <w:gridSpan w:val="2"/>
            <w:shd w:val="clear" w:color="auto" w:fill="auto"/>
            <w:vAlign w:val="center"/>
          </w:tcPr>
          <w:p>
            <w:pPr>
              <w:spacing w:line="28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学籍番号</w:t>
            </w:r>
          </w:p>
          <w:p>
            <w:pPr>
              <w:spacing w:line="28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Student ID</w:t>
            </w:r>
          </w:p>
        </w:tc>
        <w:tc>
          <w:tcPr>
            <w:tcW w:w="182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t>m5272002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氏　名</w:t>
            </w:r>
          </w:p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3481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t>KATTUMURI Vanitha</w:t>
            </w:r>
          </w:p>
        </w:tc>
      </w:tr>
      <w:tr>
        <w:trPr>
          <w:trHeight w:val="1140"/>
        </w:trPr>
        <w:tc>
          <w:tcPr>
            <w:tcW w:w="1119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修士論文題目</w:t>
            </w:r>
          </w:p>
          <w:p>
            <w:pPr>
              <w:spacing w:line="280" w:lineRule="exact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Master’s Thesis Title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spacing w:line="28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日本語</w:t>
            </w:r>
          </w:p>
          <w:p>
            <w:pPr>
              <w:spacing w:line="280" w:lineRule="exact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Japanese</w:t>
            </w:r>
          </w:p>
        </w:tc>
        <w:tc>
          <w:tcPr>
            <w:tcW w:w="6390" w:type="dxa"/>
            <w:gridSpan w:val="4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1140"/>
        </w:trPr>
        <w:tc>
          <w:tcPr>
            <w:tcW w:w="1119" w:type="dxa"/>
            <w:vMerge/>
            <w:shd w:val="clear" w:color="auto" w:fill="auto"/>
            <w:vAlign w:val="center"/>
          </w:tcPr>
          <w:p/>
        </w:tc>
        <w:tc>
          <w:tcPr>
            <w:tcW w:w="1119" w:type="dxa"/>
            <w:shd w:val="clear" w:color="auto" w:fill="auto"/>
            <w:vAlign w:val="center"/>
          </w:tcPr>
          <w:p>
            <w:pPr>
              <w:spacing w:line="28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英語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English</w:t>
            </w:r>
          </w:p>
        </w:tc>
        <w:tc>
          <w:tcPr>
            <w:tcW w:w="6390" w:type="dxa"/>
            <w:gridSpan w:val="4"/>
            <w:shd w:val="clear" w:color="auto" w:fill="auto"/>
            <w:vAlign w:val="center"/>
          </w:tcPr>
          <w:p>
            <w:r>
              <w:t xml:space="preserve">Enhancing V2V Communication in Autonomous Vehicles with Novel Clustering and Fuzzy Logic Framework </w:t>
            </w:r>
          </w:p>
        </w:tc>
      </w:tr>
      <w:tr>
        <w:trPr>
          <w:trHeight w:val="772"/>
        </w:trPr>
        <w:tc>
          <w:tcPr>
            <w:tcW w:w="223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区　　分</w:t>
            </w:r>
          </w:p>
          <w:p>
            <w:pPr>
              <w:spacing w:line="280" w:lineRule="exact"/>
            </w:pPr>
            <w:r>
              <w:t>Category</w:t>
            </w:r>
          </w:p>
        </w:tc>
        <w:tc>
          <w:tcPr>
            <w:tcW w:w="3575" w:type="dxa"/>
            <w:gridSpan w:val="3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氏　名</w:t>
            </w:r>
          </w:p>
          <w:p>
            <w:pPr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815" w:type="dxa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評　　　価</w:t>
            </w:r>
          </w:p>
          <w:p>
            <w:pPr>
              <w:spacing w:line="280" w:lineRule="exact"/>
              <w:jc w:val="center"/>
            </w:pPr>
            <w:r>
              <w:t>Evaluation</w:t>
            </w:r>
          </w:p>
        </w:tc>
      </w:tr>
      <w:tr>
        <w:trPr>
          <w:trHeight w:val="843"/>
        </w:trPr>
        <w:tc>
          <w:tcPr>
            <w:tcW w:w="22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主　　査</w:t>
            </w:r>
          </w:p>
          <w:p>
            <w:pPr>
              <w:spacing w:line="280" w:lineRule="exact"/>
            </w:pPr>
            <w:r>
              <w:t>Chief Referee</w:t>
            </w:r>
          </w:p>
        </w:tc>
        <w:tc>
          <w:tcPr>
            <w:tcW w:w="3575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t>RAGE Uday Kiran</w:t>
            </w:r>
          </w:p>
        </w:tc>
        <w:tc>
          <w:tcPr>
            <w:tcW w:w="281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rPr>
          <w:trHeight w:val="843"/>
        </w:trPr>
        <w:tc>
          <w:tcPr>
            <w:tcW w:w="22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副　　査</w:t>
            </w:r>
          </w:p>
          <w:p>
            <w:pPr>
              <w:spacing w:line="280" w:lineRule="exact"/>
            </w:pPr>
            <w:r>
              <w:t>Co-Referee</w:t>
            </w:r>
          </w:p>
        </w:tc>
        <w:tc>
          <w:tcPr>
            <w:tcW w:w="3575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t>Huang Jie</w:t>
            </w:r>
          </w:p>
        </w:tc>
        <w:tc>
          <w:tcPr>
            <w:tcW w:w="281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rPr>
          <w:trHeight w:val="843"/>
        </w:trPr>
        <w:tc>
          <w:tcPr>
            <w:tcW w:w="2238" w:type="dxa"/>
            <w:gridSpan w:val="2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vAlign w:val="center"/>
          </w:tcPr>
          <w:p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副　　査</w:t>
            </w:r>
          </w:p>
          <w:p>
            <w:pPr>
              <w:spacing w:line="280" w:lineRule="exact"/>
            </w:pPr>
            <w:r>
              <w:t>Co-Referee</w:t>
            </w:r>
          </w:p>
        </w:tc>
        <w:tc>
          <w:tcPr>
            <w:tcW w:w="3575" w:type="dxa"/>
            <w:gridSpan w:val="3"/>
            <w:tcBorders>
              <w:bottom w:val="double" w:sz="6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t>ASAI Nobuyashi</w:t>
            </w:r>
          </w:p>
        </w:tc>
        <w:tc>
          <w:tcPr>
            <w:tcW w:w="2815" w:type="dxa"/>
            <w:tcBorders>
              <w:bottom w:val="double" w:sz="6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rPr>
          <w:trHeight w:val="803"/>
        </w:trPr>
        <w:tc>
          <w:tcPr>
            <w:tcW w:w="5813" w:type="dxa"/>
            <w:gridSpan w:val="5"/>
            <w:tcBorders>
              <w:top w:val="doub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計</w:t>
            </w:r>
          </w:p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t>Total</w:t>
            </w:r>
          </w:p>
        </w:tc>
        <w:tc>
          <w:tcPr>
            <w:tcW w:w="2815" w:type="dxa"/>
            <w:tcBorders>
              <w:top w:val="doub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2890"/>
        </w:trPr>
        <w:tc>
          <w:tcPr>
            <w:tcW w:w="8628" w:type="dxa"/>
            <w:gridSpan w:val="6"/>
            <w:tcBorders>
              <w:top w:val="double" w:sz="6" w:space="0" w:color="auto"/>
            </w:tcBorders>
            <w:shd w:val="clear" w:color="auto" w:fill="auto"/>
            <w:vAlign w:val="center"/>
          </w:tcPr>
          <w:p>
            <w:pPr>
              <w:ind w:right="424"/>
              <w:jc w:val="right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Date:</w:t>
            </w:r>
            <w:r>
              <w:rPr>
                <w:rFonts w:hint="eastAsia"/>
                <w:u w:val="single"/>
              </w:rPr>
              <w:t>　　</w:t>
            </w:r>
            <w:r>
              <w:rPr>
                <w:u w:val="single"/>
              </w:rPr>
              <w:t>2025</w:t>
            </w:r>
            <w:r>
              <w:rPr>
                <w:rFonts w:hint="eastAsia"/>
                <w:u w:val="single"/>
              </w:rPr>
              <w:t>　　</w:t>
            </w:r>
            <w:r>
              <w:rPr>
                <w:rFonts w:hint="eastAsia"/>
                <w:u w:val="single"/>
              </w:rPr>
              <w:fldChar w:fldCharType="begin"/>
            </w:r>
            <w:r>
              <w:rPr>
                <w:rFonts w:hint="eastAsia"/>
                <w:u w:val="single"/>
              </w:rPr>
              <w:instrText>EQ \* jc0 \* "Font:Droid Sans" \* hps16 \o\ad(\s\up 10(</w:instrText>
            </w:r>
            <w:r>
              <w:rPr>
                <w:rFonts w:ascii="Droid Sans" w:eastAsia="Droid Sans" w:hint="eastAsia"/>
                <w:color w:val="auto"/>
                <w:u w:val="single"/>
              </w:rPr>
              <w:instrText>yyyy</w:instrText>
            </w:r>
            <w:r>
              <w:rPr>
                <w:rFonts w:hint="eastAsia"/>
                <w:u w:val="single"/>
              </w:rPr>
              <w:instrText>),年)</w:instrText>
            </w:r>
            <w:r>
              <w:rPr>
                <w:rFonts w:hint="eastAsia"/>
                <w:u w:val="single"/>
              </w:rPr>
              <w:fldChar w:fldCharType="end"/>
            </w:r>
            <w:r>
              <w:rPr>
                <w:rFonts w:hint="eastAsia"/>
                <w:u w:val="single"/>
              </w:rPr>
              <w:t>　　</w:t>
            </w:r>
            <w:r>
              <w:rPr>
                <w:u w:val="single"/>
              </w:rPr>
              <w:t>08</w:t>
            </w:r>
            <w:r>
              <w:rPr>
                <w:rFonts w:hint="eastAsia"/>
                <w:u w:val="single"/>
              </w:rPr>
              <w:t>　　</w:t>
            </w:r>
            <w:r>
              <w:rPr>
                <w:rFonts w:hint="eastAsia"/>
                <w:u w:val="single"/>
              </w:rPr>
              <w:fldChar w:fldCharType="begin"/>
            </w:r>
            <w:r>
              <w:rPr>
                <w:rFonts w:hint="eastAsia"/>
                <w:u w:val="single"/>
              </w:rPr>
              <w:instrText>EQ \* jc0 \* "Font:Droid Sans" \* hps16 \o\ad(\s\up 10(</w:instrText>
            </w:r>
            <w:r>
              <w:rPr>
                <w:rFonts w:ascii="Droid Sans" w:eastAsia="Droid Sans" w:hint="eastAsia"/>
                <w:color w:val="auto"/>
                <w:u w:val="single"/>
              </w:rPr>
              <w:instrText>mm</w:instrText>
            </w:r>
            <w:r>
              <w:rPr>
                <w:rFonts w:hint="eastAsia"/>
                <w:u w:val="single"/>
              </w:rPr>
              <w:instrText>),月)</w:instrText>
            </w:r>
            <w:r>
              <w:rPr>
                <w:rFonts w:hint="eastAsia"/>
                <w:u w:val="single"/>
              </w:rPr>
              <w:fldChar w:fldCharType="end"/>
            </w:r>
            <w:r>
              <w:rPr>
                <w:rFonts w:hint="eastAsia"/>
                <w:u w:val="single"/>
              </w:rPr>
              <w:t>　　</w:t>
            </w:r>
            <w:r>
              <w:rPr>
                <w:u w:val="single"/>
              </w:rPr>
              <w:t>12</w:t>
            </w:r>
            <w:r>
              <w:rPr>
                <w:rFonts w:hint="eastAsia"/>
                <w:u w:val="single"/>
              </w:rPr>
              <w:t>　　</w:t>
            </w:r>
            <w:r>
              <w:rPr>
                <w:rFonts w:hint="eastAsia"/>
                <w:u w:val="single"/>
              </w:rPr>
              <w:fldChar w:fldCharType="begin"/>
            </w:r>
            <w:r>
              <w:rPr>
                <w:rFonts w:hint="eastAsia"/>
                <w:u w:val="single"/>
              </w:rPr>
              <w:instrText>EQ \* jc0 \* "Font:Droid Sans" \* hps16 \o\ad(\s\up 10(</w:instrText>
            </w:r>
            <w:r>
              <w:rPr>
                <w:rFonts w:ascii="Droid Sans" w:eastAsia="Droid Sans" w:hint="eastAsia"/>
                <w:color w:val="auto"/>
                <w:u w:val="single"/>
              </w:rPr>
              <w:instrText>dd</w:instrText>
            </w:r>
            <w:r>
              <w:rPr>
                <w:rFonts w:hint="eastAsia"/>
                <w:u w:val="single"/>
              </w:rPr>
              <w:instrText>),日)</w:instrText>
            </w:r>
            <w:r>
              <w:rPr>
                <w:rFonts w:hint="eastAsia"/>
                <w:u w:val="single"/>
              </w:rPr>
              <w:fldChar w:fldCharType="end"/>
            </w:r>
            <w:r>
              <w:rPr>
                <w:rFonts w:hint="eastAsia"/>
                <w:u w:val="single"/>
              </w:rPr>
              <w:t xml:space="preserve"> </w:t>
            </w:r>
          </w:p>
          <w:p>
            <w:pPr>
              <w:spacing w:line="160" w:lineRule="exact"/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コンピュータ理工学研究科長</w:t>
            </w:r>
          </w:p>
          <w:p>
            <w:pPr>
              <w:jc w:val="left"/>
            </w:pPr>
            <w:r>
              <w:t xml:space="preserve">To the Dean of </w:t>
            </w:r>
            <w:r>
              <w:rPr>
                <w:rFonts w:hint="eastAsia"/>
              </w:rPr>
              <w:t xml:space="preserve">the </w:t>
            </w:r>
            <w:r>
              <w:t>Graduate School of Computer Science and Engineering</w:t>
            </w:r>
          </w:p>
          <w:p>
            <w:pPr>
              <w:spacing w:line="160" w:lineRule="exact"/>
              <w:jc w:val="left"/>
              <w:rPr>
                <w:rFonts w:hint="eastAsia"/>
              </w:rPr>
            </w:pPr>
          </w:p>
          <w:p>
            <w:pPr>
              <w:spacing w:beforeLines="50" w:before="193"/>
              <w:ind w:leftChars="478" w:left="1016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論文審査委員主査Chief Referee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  <w:u w:val="single"/>
              </w:rPr>
              <w:t xml:space="preserve">                 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u w:val="single"/>
              </w:rPr>
              <w:t xml:space="preserve">  　　　　        </w:t>
            </w:r>
            <w:r>
              <w:rPr>
                <w:rFonts w:hint="eastAsia"/>
                <w:b/>
                <w:color w:val="999999"/>
                <w:w w:val="80"/>
                <w:sz w:val="16"/>
                <w:szCs w:val="16"/>
                <w:u w:val="single" w:color="000000"/>
              </w:rPr>
              <w:t>印 Seal</w:t>
            </w:r>
            <w:r>
              <w:rPr>
                <w:rFonts w:hint="eastAsia"/>
                <w:b/>
                <w:color w:val="999999"/>
                <w:w w:val="80"/>
                <w:u w:val="single" w:color="000000"/>
              </w:rPr>
              <w:t xml:space="preserve">   </w:t>
            </w:r>
          </w:p>
        </w:tc>
      </w:tr>
    </w:tbl>
    <w:p>
      <w:pPr>
        <w:rPr>
          <w:rFonts w:hint="eastAsia"/>
        </w:rPr>
      </w:pPr>
    </w:p>
    <w:sectPr>
      <w:headerReference w:type="default" r:id="rId2"/>
      <w:pgSz w:w="11906" w:h="16838"/>
      <w:pgMar w:top="1021" w:right="1701" w:bottom="1247" w:left="1701" w:header="851" w:footer="992" w:gutter="0"/>
      <w:docGrid w:type="linesAndChars" w:linePitch="386" w:charSpace="-151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Droid Sans"/>
    <w:panose1 w:val="02020609040205080304"/>
    <w:charset w:val="80"/>
    <w:family w:val="roman"/>
    <w:pitch w:val="variable"/>
    <w:sig w:usb0="E00002FF" w:usb1="6AC7FDFB" w:usb2="00000012" w:usb3="00000000" w:csb0="000200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Droid Sans"/>
    <w:panose1 w:val="020B0609070205080204"/>
    <w:charset w:val="80"/>
    <w:family w:val="modern"/>
    <w:pitch w:val="variable"/>
    <w:sig w:usb0="E00002FF" w:usb1="6AC7FDFB" w:usb2="00000012" w:usb3="00000000" w:csb0="0002009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tabs>
        <w:tab w:val="center" w:pos="4252"/>
        <w:tab w:val="right" w:pos="8504"/>
      </w:tabs>
      <w:rPr>
        <w:sz w:val="18"/>
        <w:szCs w:val="18"/>
      </w:rPr>
    </w:pPr>
    <w:r>
      <w:rPr>
        <w:rFonts w:hint="eastAsia"/>
        <w:sz w:val="18"/>
        <w:szCs w:val="18"/>
      </w:rPr>
      <w:t>GS Form【1-3-f18】</w:t>
    </w:r>
    <w:r>
      <w:rPr>
        <w:sz w:val="18"/>
        <w:szCs w:val="18"/>
      </w:rPr>
      <w:tab/>
      <w:tab/>
    </w:r>
    <w:r>
      <w:rPr>
        <w:rFonts w:hint="eastAsia"/>
        <w:sz w:val="18"/>
        <w:szCs w:val="18"/>
      </w:rPr>
      <w:t>Revised 12 Jan. 2012</w:t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3"/>
  <w:bordersDoNotSurroundHeader/>
  <w:bordersDoNotSurroundFooter/>
  <w:defaultTabStop w:val="840"/>
  <w:drawingGridHorizontalSpacing w:val="213"/>
  <w:drawingGridVerticalSpacing w:val="193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entury" w:eastAsia="ＭＳ 明朝" w:cs="Times New Roman" w:hAnsi="Century"/>
      <w:kern w:val="2"/>
      <w:sz w:val="22"/>
      <w:szCs w:val="22"/>
      <w:lang w:val="en-US" w:eastAsia="ja-JP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252"/>
        <w:tab w:val="right" w:pos="8504"/>
      </w:tabs>
      <w:snapToGrid w:val="0"/>
    </w:pPr>
  </w:style>
  <w:style w:type="paragraph" w:styleId="16">
    <w:name w:val="footer"/>
    <w:basedOn w:val="0"/>
    <w:pPr>
      <w:tabs>
        <w:tab w:val="center" w:pos="4252"/>
        <w:tab w:val="right" w:pos="8504"/>
      </w:tabs>
      <w:snapToGrid w:val="0"/>
    </w:pPr>
  </w:style>
  <w:style w:type="paragraph" w:styleId="17">
    <w:name w:val="Balloon Text"/>
    <w:basedOn w:val="0"/>
    <w:rPr>
      <w:rFonts w:ascii="Arial" w:eastAsia="ＭＳ ゴシック" w:hAnsi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1</Pages>
  <Words>179</Words>
  <Characters>593</Characters>
  <Lines>58</Lines>
  <Paragraphs>45</Paragraphs>
  <CharactersWithSpaces>843</CharactersWithSpace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修士論文審査結果報告書</dc:title>
  <dc:creator>会津大学学生部学生課教務係</dc:creator>
  <cp:lastModifiedBy>vivo user</cp:lastModifiedBy>
  <cp:revision>2</cp:revision>
  <dcterms:created xsi:type="dcterms:W3CDTF">2012-03-15T12:24:00Z</dcterms:created>
  <dcterms:modified xsi:type="dcterms:W3CDTF">2025-08-12T07:26:57Z</dcterms:modified>
</cp:coreProperties>
</file>