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20"/>
        <w:jc w:val="center"/>
      </w:pPr>
      <w:r>
        <w:rPr>
          <w:rFonts w:ascii="Calibri" w:hAnsi="Calibri"/>
          <w:b/>
          <w:i w:val="0"/>
          <w:color w:val="184C78"/>
          <w:sz w:val="48"/>
        </w:rPr>
        <w:t>SURAKSHA CROWDVISION</w:t>
      </w:r>
    </w:p>
    <w:p>
      <w:pPr>
        <w:spacing w:before="0" w:after="360"/>
        <w:jc w:val="center"/>
      </w:pPr>
      <w:r>
        <w:rPr>
          <w:rFonts w:ascii="Calibri" w:hAnsi="Calibri"/>
          <w:b w:val="0"/>
          <w:i/>
          <w:color w:val="2980B9"/>
          <w:sz w:val="25"/>
        </w:rPr>
        <w:t>Complete Project Architecture, Deployment Operations Runbook &amp; Zero-Touch Self-Healing Guide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8FAFC"/>
          </w:tcPr>
          <w:p>
            <w:r>
              <w:rPr>
                <w:rFonts w:ascii="Calibri" w:hAnsi="Calibri"/>
                <w:b/>
                <w:i w:val="0"/>
                <w:color w:val="184C78"/>
                <w:sz w:val="20"/>
              </w:rPr>
              <w:t>Document Title:</w:t>
            </w:r>
          </w:p>
        </w:tc>
        <w:tc>
          <w:tcPr>
            <w:tcW w:type="dxa" w:w="6192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Suraksha CrowdVision: Project Deployment, Operations &amp; Self-Healing Guide</w:t>
            </w:r>
          </w:p>
        </w:tc>
      </w:tr>
      <w:tr>
        <w:tc>
          <w:tcPr>
            <w:tcW w:type="dxa" w:w="3168"/>
            <w:shd w:fill="FFFFFF"/>
          </w:tcPr>
          <w:p>
            <w:r>
              <w:rPr>
                <w:rFonts w:ascii="Calibri" w:hAnsi="Calibri"/>
                <w:b/>
                <w:i w:val="0"/>
                <w:color w:val="184C78"/>
                <w:sz w:val="20"/>
              </w:rPr>
              <w:t>Document Version:</w:t>
            </w:r>
          </w:p>
        </w:tc>
        <w:tc>
          <w:tcPr>
            <w:tcW w:type="dxa" w:w="6192"/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Version 3.0 (Production Verified — Dual GPU Sharded &amp; Zero-Touch Recovery)</w:t>
            </w:r>
          </w:p>
        </w:tc>
      </w:tr>
      <w:tr>
        <w:tc>
          <w:tcPr>
            <w:tcW w:type="dxa" w:w="3168"/>
            <w:shd w:fill="F8FAFC"/>
          </w:tcPr>
          <w:p>
            <w:r>
              <w:rPr>
                <w:rFonts w:ascii="Calibri" w:hAnsi="Calibri"/>
                <w:b/>
                <w:i w:val="0"/>
                <w:color w:val="184C78"/>
                <w:sz w:val="20"/>
              </w:rPr>
              <w:t>Target Audience:</w:t>
            </w:r>
          </w:p>
        </w:tc>
        <w:tc>
          <w:tcPr>
            <w:tcW w:type="dxa" w:w="6192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Executive Management, Operations Engineers, Junior Developers &amp; Newcomers</w:t>
            </w:r>
          </w:p>
        </w:tc>
      </w:tr>
      <w:tr>
        <w:tc>
          <w:tcPr>
            <w:tcW w:type="dxa" w:w="3168"/>
            <w:shd w:fill="FFFFFF"/>
          </w:tcPr>
          <w:p>
            <w:r>
              <w:rPr>
                <w:rFonts w:ascii="Calibri" w:hAnsi="Calibri"/>
                <w:b/>
                <w:i w:val="0"/>
                <w:color w:val="184C78"/>
                <w:sz w:val="20"/>
              </w:rPr>
              <w:t>Hardware Workstation:</w:t>
            </w:r>
          </w:p>
        </w:tc>
        <w:tc>
          <w:tcPr>
            <w:tcW w:type="dxa" w:w="6192"/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HP Z6 G4 (Intel Xeon Platinum 48 vCPUs, 128 GB RAM, Dual NVIDIA RTX A4000)</w:t>
            </w:r>
          </w:p>
        </w:tc>
      </w:tr>
      <w:tr>
        <w:tc>
          <w:tcPr>
            <w:tcW w:type="dxa" w:w="3168"/>
            <w:shd w:fill="F8FAFC"/>
          </w:tcPr>
          <w:p>
            <w:r>
              <w:rPr>
                <w:rFonts w:ascii="Calibri" w:hAnsi="Calibri"/>
                <w:b/>
                <w:i w:val="0"/>
                <w:color w:val="184C78"/>
                <w:sz w:val="20"/>
              </w:rPr>
              <w:t>Software Platform:</w:t>
            </w:r>
          </w:p>
        </w:tc>
        <w:tc>
          <w:tcPr>
            <w:tcW w:type="dxa" w:w="6192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Ubuntu 24.04 LTS, K3s Kubernetes (v1.36.4), Traefik Ingress, FastAPI, YOLOv8/PET</w:t>
            </w:r>
          </w:p>
        </w:tc>
      </w:tr>
      <w:tr>
        <w:tc>
          <w:tcPr>
            <w:tcW w:type="dxa" w:w="3168"/>
            <w:shd w:fill="FFFFFF"/>
          </w:tcPr>
          <w:p>
            <w:r>
              <w:rPr>
                <w:rFonts w:ascii="Calibri" w:hAnsi="Calibri"/>
                <w:b/>
                <w:i w:val="0"/>
                <w:color w:val="184C78"/>
                <w:sz w:val="20"/>
              </w:rPr>
              <w:t>Author / Organization:</w:t>
            </w:r>
          </w:p>
        </w:tc>
        <w:tc>
          <w:tcPr>
            <w:tcW w:type="dxa" w:w="6192"/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Tride Mobility AI Engineering Team (saicharananandapu@tridemobility.com)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Calibri" w:hAnsi="Calibri"/>
          <w:b/>
          <w:i w:val="0"/>
          <w:color w:val="184C78"/>
          <w:sz w:val="30"/>
        </w:rPr>
        <w:t>1. Executive Summary &amp; Management Overview (Non-IT Friendly)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E293B"/>
          <w:sz w:val="22"/>
        </w:rPr>
        <w:t>Suraksha CrowdVision is an enterprise-grade Edge AI safety and crowd density analytics platform deployed at major Indian Railway hubs (including Hyderabad Deccan and Kazipet stations). The platform continuously processes 28 live high-definition CCTV RTSP video feeds across foot-over-bridges (FOBs), concourses, ticket booking offices, platform waiting halls, and staircases. Using deep learning vision models (YOLOv8 + PET Density Estimator), it transforms raw video footage into actionable crowd intelligence, density heatmaps, and automated stampede warning alerts.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  <w:tcBorders>
              <w:top w:val="none"/>
              <w:left w:val="single" w:sz="36" w:space="0" w:color="16A34A"/>
              <w:bottom w:val="none"/>
              <w:right w:val="non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66534"/>
                <w:sz w:val="21"/>
              </w:rPr>
              <w:t>Business &amp; Public Safety Value: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• Stampede Prevention: Automatically detects hazardous congestion bottlenecks on pedestrian bridges before stampedes can occur.</w:t>
              <w:br/>
              <w:t>• Autonomous Monitoring: Replaces 24/7 human CCTV watching with automated, AI-driven audio/visual alarms.</w:t>
              <w:br/>
              <w:t>• Edge Operational Resilience: Executes 100% of computer vision and alert processing locally on station hardware without cloud latency.</w:t>
              <w:br/>
              <w:t>• Automated Reporting: Dispatches scheduled 3-hour executive health and streaming reports directly to management inboxes.</w:t>
            </w:r>
          </w:p>
        </w:tc>
      </w:tr>
    </w:tbl>
    <w:p>
      <w:pPr>
        <w:spacing w:after="80"/>
      </w:pP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038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e2e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38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b w:val="0"/>
          <w:i/>
          <w:color w:val="64748B"/>
          <w:sz w:val="19"/>
        </w:rPr>
        <w:t>Figure: Suraksha CrowdVision End-to-End System Architecture (From Station Cameras to Dashboard)</w:t>
      </w:r>
    </w:p>
    <w:p>
      <w:pPr>
        <w:keepNext/>
        <w:spacing w:before="260" w:after="80"/>
      </w:pPr>
      <w:r>
        <w:rPr>
          <w:rFonts w:ascii="Calibri" w:hAnsi="Calibri"/>
          <w:b/>
          <w:i w:val="0"/>
          <w:color w:val="2980B9"/>
          <w:sz w:val="25"/>
        </w:rPr>
        <w:t>1.1: System Availability &amp; Outage Summary (Past 72-Hour Audit)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E293B"/>
          <w:sz w:val="22"/>
        </w:rPr>
        <w:t>An exhaustive audit of the host operating system, Kubernetes workloads, and systemd journals across the past 72 hours (09 October 10:02 to 12 October 10:02 IST) established the following baseline operational availability metrics: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84C78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Outage #</w:t>
            </w:r>
          </w:p>
        </w:tc>
        <w:tc>
          <w:tcPr>
            <w:tcW w:type="dxa" w:w="1872"/>
            <w:shd w:fill="184C78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Power Loss / Crash Timestamp</w:t>
            </w:r>
          </w:p>
        </w:tc>
        <w:tc>
          <w:tcPr>
            <w:tcW w:type="dxa" w:w="1872"/>
            <w:shd w:fill="184C78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Power Restored / Reboot</w:t>
            </w:r>
          </w:p>
        </w:tc>
        <w:tc>
          <w:tcPr>
            <w:tcW w:type="dxa" w:w="1872"/>
            <w:shd w:fill="184C78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Total Down Time</w:t>
            </w:r>
          </w:p>
        </w:tc>
        <w:tc>
          <w:tcPr>
            <w:tcW w:type="dxa" w:w="1872"/>
            <w:shd w:fill="184C78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Event Classification</w:t>
            </w:r>
          </w:p>
        </w:tc>
      </w:tr>
      <w:tr>
        <w:tc>
          <w:tcPr>
            <w:tcW w:type="dxa" w:w="1872"/>
            <w:shd w:fill="F8FAFC"/>
          </w:tcPr>
          <w:p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Incident #1</w:t>
            </w:r>
          </w:p>
        </w:tc>
        <w:tc>
          <w:tcPr>
            <w:tcW w:type="dxa" w:w="1872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Fri 09 Oct, 14:45:01 IST</w:t>
            </w:r>
          </w:p>
        </w:tc>
        <w:tc>
          <w:tcPr>
            <w:tcW w:type="dxa" w:w="1872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Fri 09 Oct, 17:29:55 IST</w:t>
            </w:r>
          </w:p>
        </w:tc>
        <w:tc>
          <w:tcPr>
            <w:tcW w:type="dxa" w:w="1872"/>
            <w:shd w:fill="F8FAFC"/>
          </w:tcPr>
          <w:p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2 hr 44 min 54 sec</w:t>
            </w:r>
          </w:p>
        </w:tc>
        <w:tc>
          <w:tcPr>
            <w:tcW w:type="dxa" w:w="1872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Facility power cut / manual restart</w:t>
            </w:r>
          </w:p>
        </w:tc>
      </w:tr>
      <w:tr>
        <w:tc>
          <w:tcPr>
            <w:tcW w:type="dxa" w:w="1872"/>
            <w:shd w:fill="FFFFFF"/>
          </w:tcPr>
          <w:p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Incident #2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Fri 09 Oct, 21:58:42 IST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Sat 10 Oct, 08:07:07 IST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10 hr 08 min 25 sec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Overnight facility power cut (Off until morning)</w:t>
            </w:r>
          </w:p>
        </w:tc>
      </w:tr>
      <w:tr>
        <w:tc>
          <w:tcPr>
            <w:tcW w:type="dxa" w:w="1872"/>
            <w:shd w:fill="F8FAFC"/>
          </w:tcPr>
          <w:p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Incident #3</w:t>
            </w:r>
          </w:p>
        </w:tc>
        <w:tc>
          <w:tcPr>
            <w:tcW w:type="dxa" w:w="1872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Sun 11 Oct, 07:25:58 IST</w:t>
            </w:r>
          </w:p>
        </w:tc>
        <w:tc>
          <w:tcPr>
            <w:tcW w:type="dxa" w:w="1872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Sun 11 Oct, 10:40:27 IST</w:t>
            </w:r>
          </w:p>
        </w:tc>
        <w:tc>
          <w:tcPr>
            <w:tcW w:type="dxa" w:w="1872"/>
            <w:shd w:fill="F8FAFC"/>
          </w:tcPr>
          <w:p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3 hr 14 min 29 sec</w:t>
            </w:r>
          </w:p>
        </w:tc>
        <w:tc>
          <w:tcPr>
            <w:tcW w:type="dxa" w:w="1872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Sunday morning facility power trip</w:t>
            </w:r>
          </w:p>
        </w:tc>
      </w:tr>
      <w:tr>
        <w:tc>
          <w:tcPr>
            <w:tcW w:type="dxa" w:w="1872"/>
            <w:shd w:fill="FFFFFF"/>
          </w:tcPr>
          <w:p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Incident #4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Sun 11 Oct, 11:38:18 IST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Sun 11 Oct, 19:36:03 IST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7 hr 57 min 45 sec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Extended weekend power outage</w:t>
            </w:r>
          </w:p>
        </w:tc>
      </w:tr>
      <w:tr>
        <w:tc>
          <w:tcPr>
            <w:tcW w:type="dxa" w:w="1872"/>
            <w:shd w:fill="F8FAFC"/>
          </w:tcPr>
          <w:p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Incident #5</w:t>
            </w:r>
          </w:p>
        </w:tc>
        <w:tc>
          <w:tcPr>
            <w:tcW w:type="dxa" w:w="1872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Mon 12 Oct, 09:42:14 IST</w:t>
            </w:r>
          </w:p>
        </w:tc>
        <w:tc>
          <w:tcPr>
            <w:tcW w:type="dxa" w:w="1872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Mon 12 Oct, 09:53:18 IST</w:t>
            </w:r>
          </w:p>
        </w:tc>
        <w:tc>
          <w:tcPr>
            <w:tcW w:type="dxa" w:w="1872"/>
            <w:shd w:fill="F8FAFC"/>
          </w:tcPr>
          <w:p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11 min 04 sec</w:t>
            </w:r>
          </w:p>
        </w:tc>
        <w:tc>
          <w:tcPr>
            <w:tcW w:type="dxa" w:w="1872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Operating system hard freeze &amp; reboot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rPr>
          <w:rFonts w:ascii="Calibri" w:hAnsi="Calibri"/>
          <w:b/>
          <w:i w:val="0"/>
          <w:color w:val="1E293B"/>
          <w:sz w:val="22"/>
        </w:rPr>
        <w:t xml:space="preserve">Audit Finding: </w:t>
      </w:r>
      <w:r>
        <w:rPr>
          <w:rFonts w:ascii="Calibri" w:hAnsi="Calibri"/>
          <w:b w:val="0"/>
          <w:i w:val="0"/>
          <w:color w:val="1E293B"/>
          <w:sz w:val="22"/>
        </w:rPr>
        <w:t>Key Takeaway: The system achieved 47 hours 43 minutes of active compute uptime (66.28%) and experienced 24 hours 17 minutes of offline downtime (33.72%) entirely due to abrupt station power cuts without graceful shutdown records in the OS.</w:t>
      </w:r>
    </w:p>
    <w:p>
      <w:pPr>
        <w:keepNext/>
        <w:spacing w:before="360" w:after="120"/>
      </w:pPr>
      <w:r>
        <w:rPr>
          <w:rFonts w:ascii="Calibri" w:hAnsi="Calibri"/>
          <w:b/>
          <w:i w:val="0"/>
          <w:color w:val="184C78"/>
          <w:sz w:val="30"/>
        </w:rPr>
        <w:t>2. Workstation Hardware Profile &amp; Infrastructure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E293B"/>
          <w:sz w:val="22"/>
        </w:rPr>
        <w:t>CrowdVision runs on an enterprise HP Z6 G4 Workstation engineered for high-density GPU computing. The machine is configured with dual NVIDIA RTX A4000 GPUs, massive ECC system memory, and NVMe solid-state storage to guarantee multi-stream throughput.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84C78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Subsystem</w:t>
            </w:r>
          </w:p>
        </w:tc>
        <w:tc>
          <w:tcPr>
            <w:tcW w:type="dxa" w:w="3120"/>
            <w:shd w:fill="184C78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Physical Specification</w:t>
            </w:r>
          </w:p>
        </w:tc>
        <w:tc>
          <w:tcPr>
            <w:tcW w:type="dxa" w:w="3120"/>
            <w:shd w:fill="184C78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Operational Function in CrowdVision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Host CPU</w:t>
            </w:r>
          </w:p>
        </w:tc>
        <w:tc>
          <w:tcPr>
            <w:tcW w:type="dxa" w:w="3120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Intel Xeon Platinum 8260 (24 Cores / 48 vCPUs @ 2.40 GHz)</w:t>
            </w:r>
          </w:p>
        </w:tc>
        <w:tc>
          <w:tcPr>
            <w:tcW w:type="dxa" w:w="3120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OpenCV multi-threaded RTSP decoding &amp; FastAPI web serving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System RAM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128 GB DDR4 2933 MHz ECC (125 GiB Usable)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Host frame ring buffers, in-memory rolling metrics buffer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GPU 0</w:t>
            </w:r>
          </w:p>
        </w:tc>
        <w:tc>
          <w:tcPr>
            <w:tcW w:type="dxa" w:w="3120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NVIDIA RTX A4000 (16 GB GDDR6 ECC, PCIe 21:00.0)</w:t>
            </w:r>
          </w:p>
        </w:tc>
        <w:tc>
          <w:tcPr>
            <w:tcW w:type="dxa" w:w="3120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Dedicated to Shard 0 (crowdvision-backend-0): 14 Camera Streams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GPU 1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NVIDIA RTX A4000 (16 GB GDDR6 ECC, PCIe 2D:00.0)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Dedicated to Shard 1 (crowdvision-backend-1): 14 Camera Streams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Primary NVMe</w:t>
            </w:r>
          </w:p>
        </w:tc>
        <w:tc>
          <w:tcPr>
            <w:tcW w:type="dxa" w:w="3120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1 TB NVMe PCIe SSD (/dev/sda2, 32% used, 570 GB free)</w:t>
            </w:r>
          </w:p>
        </w:tc>
        <w:tc>
          <w:tcPr>
            <w:tcW w:type="dxa" w:w="3120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Host operating system, K3s images, YOLO weights, homography data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Network NIC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Dual Intel Gigabit Ethernet NICs (Static IP: 10.54.23.55)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RTSP ingestion from station LAN + Traefik dashboard serving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Cooling &amp; PSU</w:t>
            </w:r>
          </w:p>
        </w:tc>
        <w:tc>
          <w:tcPr>
            <w:tcW w:type="dxa" w:w="3120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1000W 90% Efficient Power Supply + Active GPU Blowers</w:t>
            </w:r>
          </w:p>
        </w:tc>
        <w:tc>
          <w:tcPr>
            <w:tcW w:type="dxa" w:w="3120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Independent blower exhaust fans per GPU maintaining thermals</w:t>
            </w:r>
          </w:p>
        </w:tc>
      </w:tr>
    </w:tbl>
    <w:p>
      <w:pPr>
        <w:spacing w:after="160"/>
      </w:pPr>
    </w:p>
    <w:p>
      <w:pPr>
        <w:keepNext/>
        <w:spacing w:before="260" w:after="80"/>
      </w:pPr>
      <w:r>
        <w:rPr>
          <w:rFonts w:ascii="Calibri" w:hAnsi="Calibri"/>
          <w:b/>
          <w:i w:val="0"/>
          <w:color w:val="2980B9"/>
          <w:sz w:val="25"/>
        </w:rPr>
        <w:t>2.1: Dual GPU Sharding Architecture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E293B"/>
          <w:sz w:val="22"/>
        </w:rPr>
        <w:t>To prevent CUDA Out-Of-Memory (OOM) crashes and PCIe bus saturation, the 28 station cameras are partitioned symmetrically across both GPUs using a deterministic StatefulSet sharding architecture: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1E293B"/>
          <w:sz w:val="21"/>
        </w:rPr>
        <w:t xml:space="preserve">Shard 0: </w:t>
      </w:r>
      <w:r>
        <w:rPr>
          <w:rFonts w:ascii="Calibri" w:hAnsi="Calibri"/>
          <w:b w:val="0"/>
          <w:i w:val="0"/>
          <w:color w:val="1E293B"/>
          <w:sz w:val="21"/>
        </w:rPr>
        <w:t>Pod crowdvision-backend-0: Bound to GPU 0. Ingests and processes Shard 0 (14 Cameras: Platform 1, Main FOB, Booking Gate).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1E293B"/>
          <w:sz w:val="21"/>
        </w:rPr>
        <w:t xml:space="preserve">Shard 1: </w:t>
      </w:r>
      <w:r>
        <w:rPr>
          <w:rFonts w:ascii="Calibri" w:hAnsi="Calibri"/>
          <w:b w:val="0"/>
          <w:i w:val="0"/>
          <w:color w:val="1E293B"/>
          <w:sz w:val="21"/>
        </w:rPr>
        <w:t>Pod crowdvision-backend-1: Bound to GPU 1. Ingests and processes Shard 1 (14 Cameras: Platforms 2-10, Center FOB, Parking).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5138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gpu_cpu_shard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3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b w:val="0"/>
          <w:i/>
          <w:color w:val="64748B"/>
          <w:sz w:val="19"/>
        </w:rPr>
        <w:t>Figure: Dual GPU Hardware Sharding &amp; Symmetric Workload Distribution</w:t>
      </w:r>
    </w:p>
    <w:p>
      <w:pPr>
        <w:keepNext/>
        <w:spacing w:before="360" w:after="120"/>
      </w:pPr>
      <w:r>
        <w:rPr>
          <w:rFonts w:ascii="Calibri" w:hAnsi="Calibri"/>
          <w:b/>
          <w:i w:val="0"/>
          <w:color w:val="184C78"/>
          <w:sz w:val="30"/>
        </w:rPr>
        <w:t>3. Kubernetes (K3s) &amp; Container Architecture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E293B"/>
          <w:sz w:val="22"/>
        </w:rPr>
        <w:t>The application is orchestrated by K3s (v1.36.4+k3s1), a lightweight, production-grade Kubernetes engine running directly on the workstation node surakshaai. Microservices communicate over high-speed local virtual bridges with zero internet dependency.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84C78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Workload Name</w:t>
            </w:r>
          </w:p>
        </w:tc>
        <w:tc>
          <w:tcPr>
            <w:tcW w:type="dxa" w:w="1872"/>
            <w:shd w:fill="184C78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Kubernetes Kind</w:t>
            </w:r>
          </w:p>
        </w:tc>
        <w:tc>
          <w:tcPr>
            <w:tcW w:type="dxa" w:w="1872"/>
            <w:shd w:fill="184C78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Replicas</w:t>
            </w:r>
          </w:p>
        </w:tc>
        <w:tc>
          <w:tcPr>
            <w:tcW w:type="dxa" w:w="1872"/>
            <w:shd w:fill="184C78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Assigned Compute</w:t>
            </w:r>
          </w:p>
        </w:tc>
        <w:tc>
          <w:tcPr>
            <w:tcW w:type="dxa" w:w="1872"/>
            <w:shd w:fill="184C78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Functional Purpose</w:t>
            </w:r>
          </w:p>
        </w:tc>
      </w:tr>
      <w:tr>
        <w:tc>
          <w:tcPr>
            <w:tcW w:type="dxa" w:w="1872"/>
            <w:shd w:fill="F8FAFC"/>
          </w:tcPr>
          <w:p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crowdvision-backend</w:t>
            </w:r>
          </w:p>
        </w:tc>
        <w:tc>
          <w:tcPr>
            <w:tcW w:type="dxa" w:w="1872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StatefulSet</w:t>
            </w:r>
          </w:p>
        </w:tc>
        <w:tc>
          <w:tcPr>
            <w:tcW w:type="dxa" w:w="1872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2 Replicas</w:t>
            </w:r>
          </w:p>
        </w:tc>
        <w:tc>
          <w:tcPr>
            <w:tcW w:type="dxa" w:w="1872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1x GPU each, 8-17 CPU</w:t>
            </w:r>
          </w:p>
        </w:tc>
        <w:tc>
          <w:tcPr>
            <w:tcW w:type="dxa" w:w="1872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Video frame ingestion, YOLO/PET AI inference, MongoDB sync</w:t>
            </w:r>
          </w:p>
        </w:tc>
      </w:tr>
      <w:tr>
        <w:tc>
          <w:tcPr>
            <w:tcW w:type="dxa" w:w="1872"/>
            <w:shd w:fill="FFFFFF"/>
          </w:tcPr>
          <w:p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crowdvision-frontend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Deployment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1 Replica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0.2 CPU, 256 MiB RAM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Nginx serving React/Vite UI, live dashboard &amp; heatmaps</w:t>
            </w:r>
          </w:p>
        </w:tc>
      </w:tr>
      <w:tr>
        <w:tc>
          <w:tcPr>
            <w:tcW w:type="dxa" w:w="1872"/>
            <w:shd w:fill="F8FAFC"/>
          </w:tcPr>
          <w:p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mediamtx</w:t>
            </w:r>
          </w:p>
        </w:tc>
        <w:tc>
          <w:tcPr>
            <w:tcW w:type="dxa" w:w="1872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Deployment</w:t>
            </w:r>
          </w:p>
        </w:tc>
        <w:tc>
          <w:tcPr>
            <w:tcW w:type="dxa" w:w="1872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1 Replica</w:t>
            </w:r>
          </w:p>
        </w:tc>
        <w:tc>
          <w:tcPr>
            <w:tcW w:type="dxa" w:w="1872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0.5 CPU, 512 MiB RAM</w:t>
            </w:r>
          </w:p>
        </w:tc>
        <w:tc>
          <w:tcPr>
            <w:tcW w:type="dxa" w:w="1872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Low-latency RTSP-to-WebRTC/HLS video streaming proxy</w:t>
            </w:r>
          </w:p>
        </w:tc>
      </w:tr>
      <w:tr>
        <w:tc>
          <w:tcPr>
            <w:tcW w:type="dxa" w:w="1872"/>
            <w:shd w:fill="FFFFFF"/>
          </w:tcPr>
          <w:p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crowdvision-data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PVC (HostPath)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1 Volume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Host NVMe Disk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Persistent storage for weights (yolov8m.pt) and calibration</w:t>
            </w:r>
          </w:p>
        </w:tc>
      </w:tr>
    </w:tbl>
    <w:p>
      <w:pPr>
        <w:spacing w:after="160"/>
      </w:pP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5138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k3s_cluster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3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b w:val="0"/>
          <w:i/>
          <w:color w:val="64748B"/>
          <w:sz w:val="19"/>
        </w:rPr>
        <w:t>Figure: K3s Cluster Topology, Pod Lifecycle &amp; Network Routing</w:t>
      </w:r>
    </w:p>
    <w:p>
      <w:pPr>
        <w:keepNext/>
        <w:spacing w:before="360" w:after="120"/>
      </w:pPr>
      <w:r>
        <w:rPr>
          <w:rFonts w:ascii="Calibri" w:hAnsi="Calibri"/>
          <w:b/>
          <w:i w:val="0"/>
          <w:color w:val="184C78"/>
          <w:sz w:val="30"/>
        </w:rPr>
        <w:t>4. Monitoring, Systemd Daemons &amp; In-Memory Analytics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E293B"/>
          <w:sz w:val="22"/>
        </w:rPr>
        <w:t>To ensure complete visibility into system health without risking solid-state drive exhaustion, an automated in-memory monitoring daemon runs continuously as a systemd background service: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1E293B"/>
          <w:sz w:val="21"/>
        </w:rPr>
        <w:t xml:space="preserve">Systemd Daemon: </w:t>
      </w:r>
      <w:r>
        <w:rPr>
          <w:rFonts w:ascii="Calibri" w:hAnsi="Calibri"/>
          <w:b w:val="0"/>
          <w:i w:val="0"/>
          <w:color w:val="1E293B"/>
          <w:sz w:val="21"/>
        </w:rPr>
        <w:t>Service Unit: /etc/systemd/system/crowdvision-monitor.service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1E293B"/>
          <w:sz w:val="21"/>
        </w:rPr>
        <w:t xml:space="preserve">Script Location: </w:t>
      </w:r>
      <w:r>
        <w:rPr>
          <w:rFonts w:ascii="Calibri" w:hAnsi="Calibri"/>
          <w:b w:val="0"/>
          <w:i w:val="0"/>
          <w:color w:val="1E293B"/>
          <w:sz w:val="21"/>
        </w:rPr>
        <w:t>Executable Script: /home/user/Downloads/overnight_monitor.py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1E293B"/>
          <w:sz w:val="21"/>
        </w:rPr>
        <w:t xml:space="preserve">Reporting: </w:t>
      </w:r>
      <w:r>
        <w:rPr>
          <w:rFonts w:ascii="Calibri" w:hAnsi="Calibri"/>
          <w:b w:val="0"/>
          <w:i w:val="0"/>
          <w:color w:val="1E293B"/>
          <w:sz w:val="21"/>
        </w:rPr>
        <w:t>Cadence: Comprehensive HTML email report dispatched every 3 hours (10,800s) to management.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Borders>
              <w:top w:val="none"/>
              <w:left w:val="single" w:sz="36" w:space="0" w:color="0284C7"/>
              <w:bottom w:val="none"/>
              <w:right w:val="non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84C78"/>
                <w:sz w:val="21"/>
              </w:rPr>
              <w:t>Zero Local File Logging Policy: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Continuous high-speed CCTV inference generates massive log output that would wear out workstation SSDs within months. The overnight monitor enforces a strict Zero Local File Logging Policy: all metrics, reconnect events, GPU temperatures, and camera statuses are maintained in RAM using rolling ring buffers (collections.deque). Reports and multi-panel visual graphs are rendered in-memory and emailed directly without writing files to disk.</w:t>
            </w:r>
          </w:p>
        </w:tc>
      </w:tr>
    </w:tbl>
    <w:p>
      <w:pPr>
        <w:spacing w:after="80"/>
      </w:pPr>
    </w:p>
    <w:p>
      <w:pPr>
        <w:keepNext/>
        <w:spacing w:before="260" w:after="80"/>
      </w:pPr>
      <w:r>
        <w:rPr>
          <w:rFonts w:ascii="Calibri" w:hAnsi="Calibri"/>
          <w:b/>
          <w:i w:val="0"/>
          <w:color w:val="2980B9"/>
          <w:sz w:val="25"/>
        </w:rPr>
        <w:t>4.1: Power Downtime &amp; Camera Freeze Duration Tracking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E293B"/>
          <w:sz w:val="22"/>
        </w:rPr>
        <w:t>The monitoring daemon features advanced persistent auditing capabilities: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1E293B"/>
          <w:sz w:val="21"/>
        </w:rPr>
        <w:t xml:space="preserve">Downtime Tracker: </w:t>
      </w:r>
      <w:r>
        <w:rPr>
          <w:rFonts w:ascii="Calibri" w:hAnsi="Calibri"/>
          <w:b w:val="0"/>
          <w:i w:val="0"/>
          <w:color w:val="1E293B"/>
          <w:sz w:val="21"/>
        </w:rPr>
        <w:t>Power Down Time Audit: Automatically reads journalctl --list-boots to calculate exact offline outage times across previous power cuts.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1E293B"/>
          <w:sz w:val="21"/>
        </w:rPr>
        <w:t xml:space="preserve">Freeze Tracker: </w:t>
      </w:r>
      <w:r>
        <w:rPr>
          <w:rFonts w:ascii="Calibri" w:hAnsi="Calibri"/>
          <w:b w:val="0"/>
          <w:i w:val="0"/>
          <w:color w:val="1E293B"/>
          <w:sz w:val="21"/>
        </w:rPr>
        <w:t>Camera Freeze Duration: Whenever an RTSP stream drops for &gt;15 seconds (Stream Stall), an active freeze timer begins. Total freeze duration is accumulated per camera and across the fleet.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1E293B"/>
          <w:sz w:val="21"/>
        </w:rPr>
        <w:t xml:space="preserve">Thermal Alerts: </w:t>
      </w:r>
      <w:r>
        <w:rPr>
          <w:rFonts w:ascii="Calibri" w:hAnsi="Calibri"/>
          <w:b w:val="0"/>
          <w:i w:val="0"/>
          <w:color w:val="1E293B"/>
          <w:sz w:val="21"/>
        </w:rPr>
        <w:t>Hardware Warnings: Detects extreme GPU overheating (&gt;85°C/93°C) and kernel Machine Check Exceptions (MCE RAM errors).</w:t>
      </w:r>
    </w:p>
    <w:p>
      <w:pPr>
        <w:keepNext/>
        <w:spacing w:before="360" w:after="120"/>
      </w:pPr>
      <w:r>
        <w:rPr>
          <w:rFonts w:ascii="Calibri" w:hAnsi="Calibri"/>
          <w:b/>
          <w:i w:val="0"/>
          <w:color w:val="184C78"/>
          <w:sz w:val="30"/>
        </w:rPr>
        <w:t>5. Autonomous Freeze Recovery &amp; Zero-Touch Self-Healing Blueprint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E293B"/>
          <w:sz w:val="22"/>
        </w:rPr>
        <w:t>Because the workstation operates in an unmanned station room where physical access is impossible during night hours or weekends, the architecture implements a multi-tiered autonomous self-healing strategy: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BEB"/>
            <w:tcBorders>
              <w:top w:val="none"/>
              <w:left w:val="single" w:sz="36" w:space="0" w:color="D97706"/>
              <w:bottom w:val="none"/>
              <w:right w:val="non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B45309"/>
                <w:sz w:val="21"/>
              </w:rPr>
              <w:t>The Unattended Recovery Challenge: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i w:val="0"/>
                <w:color w:val="1E293B"/>
                <w:sz w:val="20"/>
              </w:rPr>
              <w:t>When an edge system freezes with no person present on-site, it must be capable of autonomous self-detection and self-reboot. The solution is engineered across three independent fault domains: Container Level, Operating System Level, and Hardware Level.</w:t>
            </w:r>
          </w:p>
        </w:tc>
      </w:tr>
    </w:tbl>
    <w:p>
      <w:pPr>
        <w:spacing w:after="80"/>
      </w:pPr>
    </w:p>
    <w:p>
      <w:pPr>
        <w:keepNext/>
        <w:spacing w:before="260" w:after="80"/>
      </w:pPr>
      <w:r>
        <w:rPr>
          <w:rFonts w:ascii="Calibri" w:hAnsi="Calibri"/>
          <w:b/>
          <w:i w:val="0"/>
          <w:color w:val="2980B9"/>
          <w:sz w:val="25"/>
        </w:rPr>
        <w:t>5.1: Tier 1 — Container &amp; Application Self-Healing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1E293B"/>
          <w:sz w:val="21"/>
        </w:rPr>
        <w:t xml:space="preserve">Pod Auto-Restart: </w:t>
      </w:r>
      <w:r>
        <w:rPr>
          <w:rFonts w:ascii="Calibri" w:hAnsi="Calibri"/>
          <w:b w:val="0"/>
          <w:i w:val="0"/>
          <w:color w:val="1E293B"/>
          <w:sz w:val="21"/>
        </w:rPr>
        <w:t>Kubernetes Liveness Probes: K3s continuously tests /api/health. If video processing stalls for &gt;90s, K3s terminates the container and boots a clean instance automatically.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1E293B"/>
          <w:sz w:val="21"/>
        </w:rPr>
        <w:t xml:space="preserve">Socket Protection: </w:t>
      </w:r>
      <w:r>
        <w:rPr>
          <w:rFonts w:ascii="Calibri" w:hAnsi="Calibri"/>
          <w:b w:val="0"/>
          <w:i w:val="0"/>
          <w:color w:val="1E293B"/>
          <w:sz w:val="21"/>
        </w:rPr>
        <w:t>OpenCV Socket Timeout: Injected environment variable OPENCV_FFMPEG_CAPTURE_OPTIONS='stimeout=5000000' forces network reads to abort after 5s of silence, preventing C++ thread deadlocks.</w:t>
      </w:r>
    </w:p>
    <w:p>
      <w:pPr>
        <w:keepNext/>
        <w:spacing w:before="260" w:after="80"/>
      </w:pPr>
      <w:r>
        <w:rPr>
          <w:rFonts w:ascii="Calibri" w:hAnsi="Calibri"/>
          <w:b/>
          <w:i w:val="0"/>
          <w:color w:val="2980B9"/>
          <w:sz w:val="25"/>
        </w:rPr>
        <w:t>5.2: Tier 2 — Operating System Automatic Panic &amp; Reboot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E293B"/>
          <w:sz w:val="22"/>
        </w:rPr>
        <w:t>If a GPU driver locks up or the kernel experiences a hard freeze, Linux kernel sysctl rules force an immediate automated reboot: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Borders>
              <w:top w:val="single" w:sz="6" w:space="0" w:color="334155"/>
              <w:left w:val="single" w:sz="24" w:space="0" w:color="38BDF8"/>
              <w:bottom w:val="single" w:sz="6" w:space="0" w:color="334155"/>
              <w:right w:val="single" w:sz="6" w:space="0" w:color="334155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8"/>
              </w:rPr>
              <w:t># /etc/sysctl.d/99-auto-reboot.conf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8"/>
              </w:rPr>
              <w:t>kernel.panic = 10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8"/>
              </w:rPr>
              <w:t>kernel.hung_task_panic = 1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8"/>
              </w:rPr>
              <w:t>kernel.hung_task_timeout_secs = 120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8"/>
              </w:rPr>
              <w:t>kernel.panic_on_oops = 1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E293B"/>
          <w:sz w:val="22"/>
        </w:rPr>
        <w:t>Result: If any kernel thread is frozen for more than 120 seconds, the kernel triggers a panic and automatically reboots the server after 10 seconds.</w:t>
      </w:r>
    </w:p>
    <w:p>
      <w:pPr>
        <w:keepNext/>
        <w:spacing w:before="260" w:after="80"/>
      </w:pPr>
      <w:r>
        <w:rPr>
          <w:rFonts w:ascii="Calibri" w:hAnsi="Calibri"/>
          <w:b/>
          <w:i w:val="0"/>
          <w:color w:val="2980B9"/>
          <w:sz w:val="25"/>
        </w:rPr>
        <w:t>5.3: Tier 3 — HP Hardware Power Recovery &amp; Intel AMT Remote Reset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E293B"/>
          <w:sz w:val="22"/>
        </w:rPr>
        <w:t>To guarantee immediate recovery when station facility electricity returns after blackouts: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1E293B"/>
          <w:sz w:val="21"/>
        </w:rPr>
        <w:t xml:space="preserve">BIOS Setting: </w:t>
      </w:r>
      <w:r>
        <w:rPr>
          <w:rFonts w:ascii="Calibri" w:hAnsi="Calibri"/>
          <w:b w:val="0"/>
          <w:i w:val="0"/>
          <w:color w:val="1E293B"/>
          <w:sz w:val="21"/>
        </w:rPr>
        <w:t>BIOS After Power Loss: In HP BIOS Setup (F10) -&gt; Advanced -&gt; Power-On Options -&gt; After Power Loss, set to 'Power On'. The workstation powers on automatically the moment mains electricity returns.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1E293B"/>
          <w:sz w:val="21"/>
        </w:rPr>
        <w:t xml:space="preserve">Remote Management: </w:t>
      </w:r>
      <w:r>
        <w:rPr>
          <w:rFonts w:ascii="Calibri" w:hAnsi="Calibri"/>
          <w:b w:val="0"/>
          <w:i w:val="0"/>
          <w:color w:val="1E293B"/>
          <w:sz w:val="21"/>
        </w:rPr>
        <w:t>Intel AMT / vPro Remote Reset: The HP Z6 G4 includes Out-of-Band remote management. Remote engineers can access https://10.54.23.55:16993 to execute cold power cycles over the network even if the OS is frozen.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27662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autostart_power_recove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6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b w:val="0"/>
          <w:i/>
          <w:color w:val="64748B"/>
          <w:sz w:val="19"/>
        </w:rPr>
        <w:t>Figure: Automated Multi-Tier Recovery &amp; Power Restoration Lifecycle</w:t>
      </w:r>
    </w:p>
    <w:p>
      <w:pPr>
        <w:keepNext/>
        <w:spacing w:before="360" w:after="120"/>
      </w:pPr>
      <w:r>
        <w:rPr>
          <w:rFonts w:ascii="Calibri" w:hAnsi="Calibri"/>
          <w:b/>
          <w:i w:val="0"/>
          <w:color w:val="184C78"/>
          <w:sz w:val="30"/>
        </w:rPr>
        <w:t>6. Step-by-Step Operations Guide for Juniors &amp; Newcomers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E293B"/>
          <w:sz w:val="22"/>
        </w:rPr>
        <w:t>This section is designed as a standalone operational runbook so any team member can verify, maintain, and deploy updates without senior engineer supervision.</w:t>
      </w:r>
    </w:p>
    <w:p>
      <w:pPr>
        <w:keepNext/>
        <w:spacing w:before="260" w:after="80"/>
      </w:pPr>
      <w:r>
        <w:rPr>
          <w:rFonts w:ascii="Calibri" w:hAnsi="Calibri"/>
          <w:b/>
          <w:i w:val="0"/>
          <w:color w:val="2980B9"/>
          <w:sz w:val="25"/>
        </w:rPr>
        <w:t>6.1: Daily Morning Health Check (5-Minute Routine)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Borders>
              <w:top w:val="single" w:sz="6" w:space="0" w:color="334155"/>
              <w:left w:val="single" w:sz="24" w:space="0" w:color="38BDF8"/>
              <w:bottom w:val="single" w:sz="6" w:space="0" w:color="334155"/>
              <w:right w:val="single" w:sz="6" w:space="0" w:color="334155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8"/>
              </w:rPr>
              <w:t># 1. Check K3s Node Status (Must show 'Ready')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8"/>
              </w:rPr>
              <w:t>kubectl get nodes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8"/>
              </w:rPr>
              <w:t># 2. Check All Running Pods (All crowdvision pods must show '1/1 Running')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8"/>
              </w:rPr>
              <w:t>kubectl get pods -n crowdvision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8"/>
              </w:rPr>
              <w:t># 3. Check Dual GPU Status &amp; Temperatures (Both RTX A4000 GPUs must be visible)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8"/>
              </w:rPr>
              <w:t>nvidia-smi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8"/>
              </w:rPr>
              <w:t># 4. Check Overnight Monitor Daemon Status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8"/>
              </w:rPr>
              <w:t>systemctl status crowdvision-monitor.service --no-pager</w:t>
            </w:r>
          </w:p>
        </w:tc>
      </w:tr>
    </w:tbl>
    <w:p>
      <w:pPr>
        <w:spacing w:after="80"/>
      </w:pPr>
    </w:p>
    <w:p>
      <w:pPr>
        <w:keepNext/>
        <w:spacing w:before="260" w:after="80"/>
      </w:pPr>
      <w:r>
        <w:rPr>
          <w:rFonts w:ascii="Calibri" w:hAnsi="Calibri"/>
          <w:b/>
          <w:i w:val="0"/>
          <w:color w:val="2980B9"/>
          <w:sz w:val="25"/>
        </w:rPr>
        <w:t>6.2: How to Deploy Backend Code Changes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E293B"/>
          <w:sz w:val="22"/>
        </w:rPr>
        <w:t>Follow these exact steps when updating Python files in crowd-backend: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Borders>
              <w:top w:val="single" w:sz="6" w:space="0" w:color="334155"/>
              <w:left w:val="single" w:sz="24" w:space="0" w:color="38BDF8"/>
              <w:bottom w:val="single" w:sz="6" w:space="0" w:color="334155"/>
              <w:right w:val="single" w:sz="6" w:space="0" w:color="334155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8"/>
              </w:rPr>
              <w:t># Step 1: Navigate to backend directory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8"/>
              </w:rPr>
              <w:t>cd /home/user/k3s/Suraksha-deployment/crowd-backend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8"/>
              </w:rPr>
              <w:t># Step 2: Build the new Docker image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8"/>
              </w:rPr>
              <w:t>docker build -t crowdvision-backend:local .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8"/>
              </w:rPr>
              <w:t># Step 3: Import image into K3s containerd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8"/>
              </w:rPr>
              <w:t>docker save crowdvision-backend:local | sudo k3s ctr -n k8s.io images import -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8"/>
              </w:rPr>
              <w:t># Step 4: Restart the backend StatefulSet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8"/>
              </w:rPr>
              <w:t>kubectl rollout restart statefulset/crowdvision-backend -n crowdvision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8"/>
              </w:rPr>
              <w:t>kubectl rollout status statefulset/crowdvision-backend -n crowdvision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8"/>
              </w:rPr>
              <w:t># Step 5: Verify backend startup logs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8"/>
              </w:rPr>
              <w:t>kubectl logs crowdvision-backend-0 -n crowdvision -f --tail=50</w:t>
            </w:r>
          </w:p>
        </w:tc>
      </w:tr>
    </w:tbl>
    <w:p>
      <w:pPr>
        <w:spacing w:after="80"/>
      </w:pPr>
    </w:p>
    <w:p>
      <w:pPr>
        <w:keepNext/>
        <w:spacing w:before="260" w:after="80"/>
      </w:pPr>
      <w:r>
        <w:rPr>
          <w:rFonts w:ascii="Calibri" w:hAnsi="Calibri"/>
          <w:b/>
          <w:i w:val="0"/>
          <w:color w:val="2980B9"/>
          <w:sz w:val="25"/>
        </w:rPr>
        <w:t>6.3: How to Deploy Frontend Code Changes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E293B"/>
          <w:sz w:val="22"/>
        </w:rPr>
        <w:t>Follow these exact steps when updating UI / React code in Crowd_Vision_Frontend: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Borders>
              <w:top w:val="single" w:sz="6" w:space="0" w:color="334155"/>
              <w:left w:val="single" w:sz="24" w:space="0" w:color="38BDF8"/>
              <w:bottom w:val="single" w:sz="6" w:space="0" w:color="334155"/>
              <w:right w:val="single" w:sz="6" w:space="0" w:color="334155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8"/>
              </w:rPr>
              <w:t># Step 1: Navigate to frontend directory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8"/>
              </w:rPr>
              <w:t>cd /home/user/k3s/Suraksha-deployment/Crowd_Vision_Frontend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8"/>
              </w:rPr>
              <w:t># Step 2: Build the frontend Docker image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8"/>
              </w:rPr>
              <w:t>docker build --build-arg "VITE_API_URL=/api" -t crowdvision-frontend:local .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8"/>
              </w:rPr>
              <w:t># Step 3: Import into K3s containerd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8"/>
              </w:rPr>
              <w:t>docker save crowdvision-frontend:local | sudo k3s ctr -n k8s.io images import -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8"/>
              </w:rPr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8"/>
              </w:rPr>
              <w:t># Step 4: Restart the frontend deployment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8"/>
              </w:rPr>
              <w:t>kubectl rollout restart deployment/crowdvision-frontend -n crowdvision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/>
                <w:b w:val="0"/>
                <w:i w:val="0"/>
                <w:color w:val="E2E8F0"/>
                <w:sz w:val="18"/>
              </w:rPr>
              <w:t>kubectl rollout status deployment/crowdvision-frontend -n crowdvision</w:t>
            </w:r>
          </w:p>
        </w:tc>
      </w:tr>
    </w:tbl>
    <w:p>
      <w:pPr>
        <w:spacing w:after="80"/>
      </w:pP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1400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k3s_deployment_work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b w:val="0"/>
          <w:i/>
          <w:color w:val="64748B"/>
          <w:sz w:val="19"/>
        </w:rPr>
        <w:t>Figure: Standard Build, Import, and Rolling Restart Workflow</w:t>
      </w:r>
    </w:p>
    <w:p>
      <w:pPr>
        <w:keepNext/>
        <w:spacing w:before="260" w:after="80"/>
      </w:pPr>
      <w:r>
        <w:rPr>
          <w:rFonts w:ascii="Calibri" w:hAnsi="Calibri"/>
          <w:b/>
          <w:i w:val="0"/>
          <w:color w:val="2980B9"/>
          <w:sz w:val="25"/>
        </w:rPr>
        <w:t>6.4: Safe Service Restart Cheatsheet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84C78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Action Required</w:t>
            </w:r>
          </w:p>
        </w:tc>
        <w:tc>
          <w:tcPr>
            <w:tcW w:type="dxa" w:w="3120"/>
            <w:shd w:fill="184C78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Command Line String</w:t>
            </w:r>
          </w:p>
        </w:tc>
        <w:tc>
          <w:tcPr>
            <w:tcW w:type="dxa" w:w="3120"/>
            <w:shd w:fill="184C78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Expected Impact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Restart Backend AI Only</w:t>
            </w:r>
          </w:p>
        </w:tc>
        <w:tc>
          <w:tcPr>
            <w:tcW w:type="dxa" w:w="3120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kubectl rollout restart statefulset/crowdvision-backend -n crowdvision</w:t>
            </w:r>
          </w:p>
        </w:tc>
        <w:tc>
          <w:tcPr>
            <w:tcW w:type="dxa" w:w="3120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~15s rolling restart per pod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Restart Web Dashboard Only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kubectl rollout restart deployment/crowdvision-frontend -n crowdvision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~5s momentary UI disconnect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Restart Video Proxy Only</w:t>
            </w:r>
          </w:p>
        </w:tc>
        <w:tc>
          <w:tcPr>
            <w:tcW w:type="dxa" w:w="3120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kubectl rollout restart deployment/mediamtx -n crowdvision</w:t>
            </w:r>
          </w:p>
        </w:tc>
        <w:tc>
          <w:tcPr>
            <w:tcW w:type="dxa" w:w="3120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~5s video player reconnect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Restart Monitor Daemon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pkill -f overnight_monitor.py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0s (Systemd restarts process in 10s)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Restart Entire K3s Engine</w:t>
            </w:r>
          </w:p>
        </w:tc>
        <w:tc>
          <w:tcPr>
            <w:tcW w:type="dxa" w:w="3120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sudo systemctl restart k3s.service</w:t>
            </w:r>
          </w:p>
        </w:tc>
        <w:tc>
          <w:tcPr>
            <w:tcW w:type="dxa" w:w="3120"/>
            <w:shd w:fill="F8FAFC"/>
          </w:tcPr>
          <w:p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~30s total cluster reload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rFonts w:ascii="Calibri" w:hAnsi="Calibri"/>
          <w:b/>
          <w:i w:val="0"/>
          <w:color w:val="184C78"/>
          <w:sz w:val="30"/>
        </w:rPr>
        <w:t>7. Troubleshooting Playbooks &amp; Emergency Runbook</w:t>
      </w:r>
    </w:p>
    <w:p>
      <w:pPr>
        <w:keepNext/>
        <w:spacing w:before="260" w:after="80"/>
      </w:pPr>
      <w:r>
        <w:rPr>
          <w:rFonts w:ascii="Calibri" w:hAnsi="Calibri"/>
          <w:b/>
          <w:i w:val="0"/>
          <w:color w:val="2980B9"/>
          <w:sz w:val="25"/>
        </w:rPr>
        <w:t>Playbook A: Camera Stream Frozen / Stalling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E293B"/>
          <w:sz w:val="22"/>
        </w:rPr>
        <w:t>Symptom: Monitor email reports stream stall on camera (e.g. cam_hyb_pf1_a); video shows frozen frame in web dashboard.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1E293B"/>
          <w:sz w:val="21"/>
        </w:rPr>
        <w:t xml:space="preserve">Diagnostics: </w:t>
      </w:r>
      <w:r>
        <w:rPr>
          <w:rFonts w:ascii="Calibri" w:hAnsi="Calibri"/>
          <w:b w:val="0"/>
          <w:i w:val="0"/>
          <w:color w:val="1E293B"/>
          <w:sz w:val="21"/>
        </w:rPr>
        <w:t>Step 1: Test RTSP connectivity from terminal using ffprobe: ffprobe -v error rtsp://user:pass@camera-ip:554/stream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1E293B"/>
          <w:sz w:val="21"/>
        </w:rPr>
        <w:t xml:space="preserve">Network Check: </w:t>
      </w:r>
      <w:r>
        <w:rPr>
          <w:rFonts w:ascii="Calibri" w:hAnsi="Calibri"/>
          <w:b w:val="0"/>
          <w:i w:val="0"/>
          <w:color w:val="1E293B"/>
          <w:sz w:val="21"/>
        </w:rPr>
        <w:t>Step 2: If ffprobe hangs or times out, the camera or station switch port is offline. Contact CCTV electrical staff.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1E293B"/>
          <w:sz w:val="21"/>
        </w:rPr>
        <w:t xml:space="preserve">Resolution: </w:t>
      </w:r>
      <w:r>
        <w:rPr>
          <w:rFonts w:ascii="Calibri" w:hAnsi="Calibri"/>
          <w:b w:val="0"/>
          <w:i w:val="0"/>
          <w:color w:val="1E293B"/>
          <w:sz w:val="21"/>
        </w:rPr>
        <w:t>Step 3: If ffprobe succeeds cleanly, restart the pod: kubectl delete pod crowdvision-backend-0 -n crowdvision</w:t>
      </w:r>
    </w:p>
    <w:p>
      <w:pPr>
        <w:keepNext/>
        <w:spacing w:before="260" w:after="80"/>
      </w:pPr>
      <w:r>
        <w:rPr>
          <w:rFonts w:ascii="Calibri" w:hAnsi="Calibri"/>
          <w:b/>
          <w:i w:val="0"/>
          <w:color w:val="2980B9"/>
          <w:sz w:val="25"/>
        </w:rPr>
        <w:t>Playbook B: GPU Overheating &amp; Thermal Throttling (98°C)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E293B"/>
          <w:sz w:val="22"/>
        </w:rPr>
        <w:t>Symptom: Monitor email warns GPU 0 Critical Overheat (98°C); inference slows down significantly or host hard locks.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1E293B"/>
          <w:sz w:val="21"/>
        </w:rPr>
        <w:t xml:space="preserve">Check Temp: </w:t>
      </w:r>
      <w:r>
        <w:rPr>
          <w:rFonts w:ascii="Calibri" w:hAnsi="Calibri"/>
          <w:b w:val="0"/>
          <w:i w:val="0"/>
          <w:color w:val="1E293B"/>
          <w:sz w:val="21"/>
        </w:rPr>
        <w:t>Step 1: Inspect live GPU temperatures: nvidia-smi -q -d TEMPERATURE,FAN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1E293B"/>
          <w:sz w:val="21"/>
        </w:rPr>
        <w:t xml:space="preserve">Physical Action: </w:t>
      </w:r>
      <w:r>
        <w:rPr>
          <w:rFonts w:ascii="Calibri" w:hAnsi="Calibri"/>
          <w:b w:val="0"/>
          <w:i w:val="0"/>
          <w:color w:val="1E293B"/>
          <w:sz w:val="21"/>
        </w:rPr>
        <w:t>Step 2: Physically clean the front air intake dust filter of the HP Z6 G4 Workstation. Ensure blower fans are unobstructed.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1E293B"/>
          <w:sz w:val="21"/>
        </w:rPr>
        <w:t xml:space="preserve">Load Reduction: </w:t>
      </w:r>
      <w:r>
        <w:rPr>
          <w:rFonts w:ascii="Calibri" w:hAnsi="Calibri"/>
          <w:b w:val="0"/>
          <w:i w:val="0"/>
          <w:color w:val="1E293B"/>
          <w:sz w:val="21"/>
        </w:rPr>
        <w:t>Step 3: If access is delayed, throttle inference load in k3s/configmap.yaml: increase PET_INFERENCE_INTERVAL from 3 to 6.</w:t>
      </w:r>
    </w:p>
    <w:p>
      <w:pPr>
        <w:keepNext/>
        <w:spacing w:before="260" w:after="80"/>
      </w:pPr>
      <w:r>
        <w:rPr>
          <w:rFonts w:ascii="Calibri" w:hAnsi="Calibri"/>
          <w:b/>
          <w:i w:val="0"/>
          <w:color w:val="2980B9"/>
          <w:sz w:val="25"/>
        </w:rPr>
        <w:t>Playbook C: Hardware MCE Memory Error (RAM Repair)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E293B"/>
          <w:sz w:val="22"/>
        </w:rPr>
        <w:t>Symptom: Kernel logs report recurring Machine Check Exceptions: EDAC skx MC0: CPU 0: ADDR 0x46e6fb800.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1E293B"/>
          <w:sz w:val="21"/>
        </w:rPr>
        <w:t xml:space="preserve">Root Cause: </w:t>
      </w:r>
      <w:r>
        <w:rPr>
          <w:rFonts w:ascii="Calibri" w:hAnsi="Calibri"/>
          <w:b w:val="0"/>
          <w:i w:val="0"/>
          <w:color w:val="1E293B"/>
          <w:sz w:val="21"/>
        </w:rPr>
        <w:t>Diagnosis: Physical memory cell defect at address 0x46e6fb800 on Socket 0 / Memory Controller 0.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1E293B"/>
          <w:sz w:val="21"/>
        </w:rPr>
        <w:t xml:space="preserve">Action: </w:t>
      </w:r>
      <w:r>
        <w:rPr>
          <w:rFonts w:ascii="Calibri" w:hAnsi="Calibri"/>
          <w:b w:val="0"/>
          <w:i w:val="0"/>
          <w:color w:val="1E293B"/>
          <w:sz w:val="21"/>
        </w:rPr>
        <w:t>Resolution: Schedule hardware maintenance. Power down workstation, open HP Z6 G4 side door, and reseat or replace DIMM in CPU0 Slot 1.</w:t>
      </w:r>
    </w:p>
    <w:p>
      <w:pPr>
        <w:keepNext/>
        <w:spacing w:before="360" w:after="120"/>
      </w:pPr>
      <w:r>
        <w:rPr>
          <w:rFonts w:ascii="Calibri" w:hAnsi="Calibri"/>
          <w:b/>
          <w:i w:val="0"/>
          <w:color w:val="184C78"/>
          <w:sz w:val="30"/>
        </w:rPr>
        <w:t>8. Quick Reference Cheatsheet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1E293B"/>
          <w:sz w:val="21"/>
        </w:rPr>
        <w:t xml:space="preserve">Dashboard URL: </w:t>
      </w:r>
      <w:r>
        <w:rPr>
          <w:rFonts w:ascii="Calibri" w:hAnsi="Calibri"/>
          <w:b w:val="0"/>
          <w:i w:val="0"/>
          <w:color w:val="1E293B"/>
          <w:sz w:val="21"/>
        </w:rPr>
        <w:t>Live Web Dashboard: http://10.54.23.55/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1E293B"/>
          <w:sz w:val="21"/>
        </w:rPr>
        <w:t xml:space="preserve">API Docs: </w:t>
      </w:r>
      <w:r>
        <w:rPr>
          <w:rFonts w:ascii="Calibri" w:hAnsi="Calibri"/>
          <w:b w:val="0"/>
          <w:i w:val="0"/>
          <w:color w:val="1E293B"/>
          <w:sz w:val="21"/>
        </w:rPr>
        <w:t>Interactive Swagger API Docs: http://10.54.23.55/docs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1E293B"/>
          <w:sz w:val="21"/>
        </w:rPr>
        <w:t xml:space="preserve">Remote Console: </w:t>
      </w:r>
      <w:r>
        <w:rPr>
          <w:rFonts w:ascii="Calibri" w:hAnsi="Calibri"/>
          <w:b w:val="0"/>
          <w:i w:val="0"/>
          <w:color w:val="1E293B"/>
          <w:sz w:val="21"/>
        </w:rPr>
        <w:t>Intel AMT Remote Management: https://10.54.23.55:16993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1E293B"/>
          <w:sz w:val="21"/>
        </w:rPr>
        <w:t xml:space="preserve">Backend Path: </w:t>
      </w:r>
      <w:r>
        <w:rPr>
          <w:rFonts w:ascii="Calibri" w:hAnsi="Calibri"/>
          <w:b w:val="0"/>
          <w:i w:val="0"/>
          <w:color w:val="1E293B"/>
          <w:sz w:val="21"/>
        </w:rPr>
        <w:t>Backend Source Directory: /home/user/k3s/Suraksha-deployment/crowd-backend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1E293B"/>
          <w:sz w:val="21"/>
        </w:rPr>
        <w:t xml:space="preserve">Frontend Path: </w:t>
      </w:r>
      <w:r>
        <w:rPr>
          <w:rFonts w:ascii="Calibri" w:hAnsi="Calibri"/>
          <w:b w:val="0"/>
          <w:i w:val="0"/>
          <w:color w:val="1E293B"/>
          <w:sz w:val="21"/>
        </w:rPr>
        <w:t>Frontend Source Directory: /home/user/k3s/Suraksha-deployment/Crowd_Vision_Frontend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1E293B"/>
          <w:sz w:val="21"/>
        </w:rPr>
        <w:t xml:space="preserve">K3s Manifests: </w:t>
      </w:r>
      <w:r>
        <w:rPr>
          <w:rFonts w:ascii="Calibri" w:hAnsi="Calibri"/>
          <w:b w:val="0"/>
          <w:i w:val="0"/>
          <w:color w:val="1E293B"/>
          <w:sz w:val="21"/>
        </w:rPr>
        <w:t>K3s Manifests Directory: /home/user/k3s/Suraksha-deployment/k3s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i w:val="0"/>
          <w:color w:val="1E293B"/>
          <w:sz w:val="21"/>
        </w:rPr>
        <w:t xml:space="preserve">Monitor Script: </w:t>
      </w:r>
      <w:r>
        <w:rPr>
          <w:rFonts w:ascii="Calibri" w:hAnsi="Calibri"/>
          <w:b w:val="0"/>
          <w:i w:val="0"/>
          <w:color w:val="1E293B"/>
          <w:sz w:val="21"/>
        </w:rPr>
        <w:t>Overnight Monitor Script: /home/user/Downloads/overnight_monitor.py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