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600"/>
      </w:pPr>
    </w:p>
    <w:p xmlns:wp14="http://schemas.microsoft.com/office/word/2010/wordml" w14:paraId="6329C590" wp14:textId="77777777">
      <w:pPr>
        <w:jc w:val="center"/>
      </w:pPr>
      <w:r>
        <w:rPr>
          <w:rFonts w:ascii="Calibri" w:hAnsi="Calibri" w:eastAsia="Calibri" w:cs="Calibri"/>
          <w:b/>
          <w:bCs/>
          <w:color w:val="1F3864"/>
          <w:sz w:val="64"/>
          <w:szCs w:val="64"/>
        </w:rPr>
        <w:t xml:space="preserve">SURAKSHA AI</w:t>
      </w:r>
    </w:p>
    <w:p xmlns:wp14="http://schemas.microsoft.com/office/word/2010/wordml" w14:paraId="5D2A5A47" wp14:textId="77777777">
      <w:pPr>
        <w:spacing w:before="200" w:after="100"/>
        <w:jc w:val="center"/>
      </w:pPr>
      <w:r>
        <w:rPr>
          <w:rFonts w:ascii="Calibri" w:hAnsi="Calibri" w:eastAsia="Calibri" w:cs="Calibri"/>
          <w:i/>
          <w:iCs/>
          <w:color w:val="2E5395"/>
          <w:sz w:val="26"/>
          <w:szCs w:val="26"/>
        </w:rPr>
        <w:t xml:space="preserve">AI-Driven Passenger Safety, Crowd Intelligence &amp; Station Operations Platform</w:t>
      </w:r>
    </w:p>
    <w:p xmlns:wp14="http://schemas.microsoft.com/office/word/2010/wordml" w14:paraId="1A9C86C2" wp14:textId="77777777">
      <w:pPr>
        <w:spacing w:before="400"/>
        <w:jc w:val="center"/>
      </w:pPr>
      <w:r>
        <w:rPr>
          <w:rFonts w:ascii="Calibri" w:hAnsi="Calibri" w:eastAsia="Calibri" w:cs="Calibri"/>
          <w:b/>
          <w:bCs/>
          <w:color w:val="222222"/>
          <w:sz w:val="32"/>
          <w:szCs w:val="32"/>
        </w:rPr>
        <w:t xml:space="preserve">Software Requirements Specification (SRS)</w:t>
      </w:r>
    </w:p>
    <w:p xmlns:wp14="http://schemas.microsoft.com/office/word/2010/wordml" w14:paraId="0A37501D" wp14:textId="77777777">
      <w:pPr>
        <w:spacing w:before="1200"/>
      </w:pPr>
    </w:p>
    <w:p xmlns:wp14="http://schemas.microsoft.com/office/word/2010/wordml" w14:paraId="5DDC7E70" wp14:textId="77777777">
      <w:pPr>
        <w:jc w:val="center"/>
      </w:pPr>
      <w:r w:rsidRPr="66042017" w:rsidR="66042017">
        <w:rPr>
          <w:rFonts w:ascii="Calibri" w:hAnsi="Calibri" w:eastAsia="Calibri" w:cs="Calibri"/>
          <w:color w:val="222222"/>
          <w:sz w:val="22"/>
          <w:szCs w:val="22"/>
          <w:lang w:val="en-US"/>
        </w:rPr>
        <w:t>Prepared for: TRiDE Innovative Technologies</w:t>
      </w:r>
    </w:p>
    <w:p xmlns:wp14="http://schemas.microsoft.com/office/word/2010/wordml" w14:paraId="34F3057B" wp14:textId="77777777">
      <w:pPr>
        <w:jc w:val="center"/>
      </w:pPr>
      <w:r w:rsidRPr="66042017" w:rsidR="66042017">
        <w:rPr>
          <w:rFonts w:ascii="Calibri" w:hAnsi="Calibri" w:eastAsia="Calibri" w:cs="Calibri"/>
          <w:color w:val="222222"/>
          <w:sz w:val="22"/>
          <w:szCs w:val="22"/>
          <w:lang w:val="en-US"/>
        </w:rPr>
        <w:t>Deployment Site: Secunderabad Railway Junction (South Central Railway)</w:t>
      </w:r>
    </w:p>
    <w:p xmlns:wp14="http://schemas.microsoft.com/office/word/2010/wordml" w14:paraId="36C628C6" wp14:textId="77777777">
      <w:pPr>
        <w:spacing w:before="300"/>
        <w:jc w:val="center"/>
      </w:pPr>
      <w:r>
        <w:rPr>
          <w:rFonts w:ascii="Calibri" w:hAnsi="Calibri" w:eastAsia="Calibri" w:cs="Calibri"/>
          <w:color w:val="222222"/>
          <w:sz w:val="22"/>
          <w:szCs w:val="22"/>
        </w:rPr>
        <w:t>Document Version: 1.3</w:t>
      </w:r>
    </w:p>
    <w:p xmlns:wp14="http://schemas.microsoft.com/office/word/2010/wordml" w14:paraId="2752E5DC" wp14:textId="77777777">
      <w:pPr>
        <w:jc w:val="center"/>
      </w:pPr>
      <w:r>
        <w:rPr>
          <w:rFonts w:ascii="Calibri" w:hAnsi="Calibri" w:eastAsia="Calibri" w:cs="Calibri"/>
          <w:color w:val="222222"/>
          <w:sz w:val="22"/>
          <w:szCs w:val="22"/>
        </w:rPr>
        <w:t>Date: August 21, 2026</w:t>
      </w:r>
    </w:p>
    <w:p xmlns:wp14="http://schemas.microsoft.com/office/word/2010/wordml" w14:paraId="60579883" wp14:textId="77777777">
      <w:pPr>
        <w:jc w:val="center"/>
      </w:pPr>
      <w:r>
        <w:rPr>
          <w:rFonts w:ascii="Calibri" w:hAnsi="Calibri" w:eastAsia="Calibri" w:cs="Calibri"/>
          <w:i/>
          <w:iCs/>
          <w:color w:val="595959"/>
          <w:sz w:val="20"/>
          <w:szCs w:val="20"/>
        </w:rPr>
        <w:t xml:space="preserve">Classification: Internal / Confidential</w:t>
      </w:r>
    </w:p>
    <w:p xmlns:wp14="http://schemas.microsoft.com/office/word/2010/wordml" w14:paraId="206C43ED" wp14:textId="77777777">
      <w:pPr>
        <w:pStyle w:val="Heading1"/>
        <w:pageBreakBefore/>
        <w:spacing w:before="400" w:after="200"/>
      </w:pPr>
      <w:r>
        <w:t xml:space="preserve">Document Control</w:t>
      </w:r>
    </w:p>
    <w:p xmlns:wp14="http://schemas.microsoft.com/office/word/2010/wordml" w14:paraId="5DAB6C7B" wp14:textId="77777777">
      <w:pPr>
        <w:spacing w:before="200"/>
      </w:pPr>
    </w:p>
    <w:p xmlns:wp14="http://schemas.microsoft.com/office/word/2010/wordml" w14:paraId="5B5046CE" wp14:textId="77777777">
      <w:pPr>
        <w:pStyle w:val="Heading2"/>
        <w:spacing w:before="300" w:after="150"/>
      </w:pPr>
      <w:r>
        <w:t xml:space="preserve">Referenced Source Material</w:t>
      </w:r>
    </w:p>
    <w:p xmlns:wp14="http://schemas.microsoft.com/office/word/2010/wordml" w14:paraId="408D8BDF"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Crowd Vision backend source code (FastAPI / Python, MongoDB) – “crowd-backend” repository</w:t>
      </w:r>
    </w:p>
    <w:p xmlns:wp14="http://schemas.microsoft.com/office/word/2010/wordml" w14:paraId="07E597C9"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Crowd Vision Frontend source code (React / TypeScript / Vite) – “Crowd_Vision_Frontend” repository</w:t>
      </w:r>
    </w:p>
    <w:p xmlns:wp14="http://schemas.microsoft.com/office/word/2010/wordml" w14:paraId="3AE6AD97" wp14:textId="77777777">
      <w:pPr>
        <w:pStyle w:val="ListParagraph"/>
        <w:numPr>
          <w:ilvl w:val="0"/>
          <w:numId w:val="2"/>
        </w:numPr>
        <w:spacing w:after="90" w:line="264"/>
      </w:pPr>
      <w:r>
        <w:rPr>
          <w:rFonts w:ascii="Calibri" w:hAnsi="Calibri" w:eastAsia="Calibri" w:cs="Calibri"/>
          <w:color w:val="222222"/>
          <w:sz w:val="22"/>
          <w:szCs w:val="22"/>
        </w:rPr>
        <w:t xml:space="preserve">Crowd Analytics System Architecture Documentation, v1.0 (25-Mar-2026)</w:t>
      </w:r>
    </w:p>
    <w:p xmlns:wp14="http://schemas.microsoft.com/office/word/2010/wordml" w14:paraId="06C399F1" wp14:textId="77777777">
      <w:pPr>
        <w:pStyle w:val="ListParagraph"/>
        <w:numPr>
          <w:ilvl w:val="0"/>
          <w:numId w:val="2"/>
        </w:numPr>
        <w:spacing w:after="90" w:line="264"/>
      </w:pPr>
      <w:r>
        <w:rPr>
          <w:rFonts w:ascii="Calibri" w:hAnsi="Calibri" w:eastAsia="Calibri" w:cs="Calibri"/>
          <w:color w:val="222222"/>
          <w:sz w:val="22"/>
          <w:szCs w:val="22"/>
        </w:rPr>
        <w:t xml:space="preserve">Frontend Documentation and WebSocket API Reference (internal engineering notes)</w:t>
      </w:r>
    </w:p>
    <w:p xmlns:wp14="http://schemas.microsoft.com/office/word/2010/wordml" w14:paraId="32465581" wp14:textId="77777777">
      <w:pPr>
        <w:pStyle w:val="ListParagraph"/>
        <w:numPr>
          <w:ilvl w:val="0"/>
          <w:numId w:val="2"/>
        </w:numPr>
        <w:spacing w:after="90" w:line="264"/>
      </w:pPr>
      <w:r>
        <w:rPr>
          <w:rFonts w:ascii="Calibri" w:hAnsi="Calibri" w:eastAsia="Calibri" w:cs="Calibri"/>
          <w:color w:val="222222"/>
          <w:sz w:val="22"/>
          <w:szCs w:val="22"/>
        </w:rPr>
        <w:t xml:space="preserve">SURAKSHA AI – Phase-wise Product Development &amp; Capability Evolution (internal product document)</w:t>
      </w:r>
    </w:p>
    <w:p xmlns:wp14="http://schemas.microsoft.com/office/word/2010/wordml" w14:paraId="245B4B85" wp14:textId="77777777">
      <w:pPr>
        <w:pStyle w:val="Heading1"/>
        <w:pageBreakBefore/>
        <w:spacing w:before="400" w:after="200"/>
      </w:pPr>
      <w:r>
        <w:t xml:space="preserve">1. Project Overview</w:t>
      </w:r>
    </w:p>
    <w:p xmlns:wp14="http://schemas.microsoft.com/office/word/2010/wordml" w14:paraId="2EE98AB8" wp14:textId="77777777">
      <w:pPr>
        <w:spacing w:after="160" w:line="276" w:lineRule="auto"/>
      </w:pPr>
      <w:r w:rsidRPr="66042017" w:rsidR="66042017">
        <w:rPr>
          <w:rFonts w:ascii="Calibri" w:hAnsi="Calibri" w:eastAsia="Calibri" w:cs="Calibri"/>
          <w:color w:val="222222"/>
          <w:sz w:val="22"/>
          <w:szCs w:val="22"/>
          <w:lang w:val="en-US"/>
        </w:rPr>
        <w:t>SURAKSHA AI (internally engineered as the “CrowdVision” platform) is an AI-driven passenger safety, crowd intelligence, and station operations platform developed by TRiDE Innovative Technologies for deployment at Secunderabad Railway Junction on South Central Railway. The system uses computer-vision models running against live CCTV/RTSP camera feeds to estimate real-time crowd counts and density, assess congestion risk, and drive automated alerting, PA-style voice announcements, and operational dashboards for railway staff (Commercial, RPF/security, and station control room personnel).</w:t>
      </w:r>
    </w:p>
    <w:p xmlns:wp14="http://schemas.microsoft.com/office/word/2010/wordml" w14:paraId="33773647" wp14:textId="77777777">
      <w:pPr>
        <w:spacing w:after="160" w:line="276"/>
      </w:pPr>
      <w:r>
        <w:rPr>
          <w:rFonts w:ascii="Calibri" w:hAnsi="Calibri" w:eastAsia="Calibri" w:cs="Calibri"/>
          <w:color w:val="222222"/>
          <w:sz w:val="22"/>
          <w:szCs w:val="22"/>
        </w:rPr>
        <w:t xml:space="preserve">The platform has evolved through five delivery phases, from an initial pilot on 3 Foot-Over-Bridges (FOBs) with 17 AI-enabled cameras during the Sankranthi festival rush, to a production-grade command platform that fuses live train schedule data, predictive footfall forecasting (~95% accuracy using three years of historical movement data), multilingual WhatsApp and voice alerting, an interactive 3D Digital Twin of the station layout, and role-based operational dashboards. This SRS documents the requirements of the platform as currently implemented (Phase 5 production system) and captures the direction defined for SURAKSHA AI Version 2.0.</w:t>
      </w:r>
    </w:p>
    <w:p xmlns:wp14="http://schemas.microsoft.com/office/word/2010/wordml" w14:paraId="3331D85E" wp14:textId="77777777">
      <w:pPr>
        <w:pStyle w:val="Heading2"/>
        <w:spacing w:before="300" w:after="150"/>
      </w:pPr>
      <w:r>
        <w:t xml:space="preserve">1.1 Product Perspective</w:t>
      </w:r>
    </w:p>
    <w:p xmlns:wp14="http://schemas.microsoft.com/office/word/2010/wordml" w14:paraId="6604ED85" wp14:textId="77777777">
      <w:pPr>
        <w:spacing w:after="160" w:line="276" w:lineRule="auto"/>
      </w:pPr>
      <w:r w:rsidRPr="66042017" w:rsidR="66042017">
        <w:rPr>
          <w:rFonts w:ascii="Calibri" w:hAnsi="Calibri" w:eastAsia="Calibri" w:cs="Calibri"/>
          <w:color w:val="222222"/>
          <w:sz w:val="22"/>
          <w:szCs w:val="22"/>
          <w:lang w:val="en-US"/>
        </w:rPr>
        <w:t>SURAKSHA AI is a full-stack system comprising a React/TypeScript single-page frontend, a Python FastAPI backend with MongoDB persistence, GPU-based computer-vision inference services, a passenger-footfall forecasting subsystem, and integration services for live train data, WhatsApp notifications, and voice announcements. It is designed to be deployed in a split cloud/client-server topology, with camera ingestion and GPU inference kept close to the station (client environment) and core APIs, the web dashboard, and integration services hosted centrally.</w:t>
      </w:r>
    </w:p>
    <w:p xmlns:wp14="http://schemas.microsoft.com/office/word/2010/wordml" w14:paraId="33CCB8D0" wp14:textId="77777777">
      <w:pPr>
        <w:pStyle w:val="Heading2"/>
        <w:spacing w:before="300" w:after="150"/>
      </w:pPr>
      <w:r>
        <w:t xml:space="preserve">1.2 Key Stakeholders</w:t>
      </w:r>
    </w:p>
    <w:tbl>
      <w:tblPr>
        <w:tblW w:w="97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3600"/>
        <w:gridCol w:w="6100"/>
      </w:tblGrid>
      <w:tr xmlns:wp14="http://schemas.microsoft.com/office/word/2010/wordml" w:rsidTr="66042017" w14:paraId="0F87B4B6" wp14:textId="77777777">
        <w:trPr>
          <w:tblHeader/>
        </w:trPr>
        <w:tc>
          <w:tcPr>
            <w:tcW w:w="3600" w:type="dxa"/>
            <w:shd w:val="clear" w:color="auto" w:fill="1F3864"/>
            <w:tcMar>
              <w:top w:w="80" w:type="dxa"/>
              <w:left w:w="100" w:type="dxa"/>
              <w:bottom w:w="80" w:type="dxa"/>
              <w:right w:w="100" w:type="dxa"/>
            </w:tcMar>
          </w:tcPr>
          <w:p w14:paraId="7F44D69E" wp14:textId="77777777">
            <w:r>
              <w:rPr>
                <w:rFonts w:ascii="Calibri" w:hAnsi="Calibri" w:eastAsia="Calibri" w:cs="Calibri"/>
                <w:b/>
                <w:bCs/>
                <w:color w:val="FFFFFF"/>
                <w:sz w:val="20"/>
                <w:szCs w:val="20"/>
              </w:rPr>
              <w:t xml:space="preserve">Stakeholder</w:t>
            </w:r>
          </w:p>
        </w:tc>
        <w:tc>
          <w:tcPr>
            <w:tcW w:w="6100" w:type="dxa"/>
            <w:shd w:val="clear" w:color="auto" w:fill="1F3864"/>
            <w:tcMar>
              <w:top w:w="80" w:type="dxa"/>
              <w:left w:w="100" w:type="dxa"/>
              <w:bottom w:w="80" w:type="dxa"/>
              <w:right w:w="100" w:type="dxa"/>
            </w:tcMar>
          </w:tcPr>
          <w:p w14:paraId="2DBD1BA4" wp14:textId="77777777">
            <w:r>
              <w:rPr>
                <w:rFonts w:ascii="Calibri" w:hAnsi="Calibri" w:eastAsia="Calibri" w:cs="Calibri"/>
                <w:b/>
                <w:bCs/>
                <w:color w:val="FFFFFF"/>
                <w:sz w:val="20"/>
                <w:szCs w:val="20"/>
              </w:rPr>
              <w:t xml:space="preserve">Interest</w:t>
            </w:r>
          </w:p>
        </w:tc>
      </w:tr>
      <w:tr xmlns:wp14="http://schemas.microsoft.com/office/word/2010/wordml" w:rsidTr="66042017" w14:paraId="7465C7DE" wp14:textId="77777777">
        <w:tc>
          <w:tcPr>
            <w:tcW w:w="3600" w:type="dxa"/>
            <w:tcMar>
              <w:top w:w="80" w:type="dxa"/>
              <w:left w:w="100" w:type="dxa"/>
              <w:bottom w:w="80" w:type="dxa"/>
              <w:right w:w="100" w:type="dxa"/>
            </w:tcMar>
          </w:tcPr>
          <w:p w14:paraId="046DCAB9" wp14:textId="77777777">
            <w:r>
              <w:rPr>
                <w:rFonts w:ascii="Calibri" w:hAnsi="Calibri" w:eastAsia="Calibri" w:cs="Calibri"/>
                <w:b w:val="false"/>
                <w:bCs w:val="false"/>
                <w:color w:val="222222"/>
                <w:sz w:val="20"/>
                <w:szCs w:val="20"/>
              </w:rPr>
              <w:t xml:space="preserve">Station Control Room / Railway Officials</w:t>
            </w:r>
          </w:p>
        </w:tc>
        <w:tc>
          <w:tcPr>
            <w:tcW w:w="6100" w:type="dxa"/>
            <w:tcMar>
              <w:top w:w="80" w:type="dxa"/>
              <w:left w:w="100" w:type="dxa"/>
              <w:bottom w:w="80" w:type="dxa"/>
              <w:right w:w="100" w:type="dxa"/>
            </w:tcMar>
          </w:tcPr>
          <w:p w14:paraId="786EBE8C" wp14:textId="77777777">
            <w:r>
              <w:rPr>
                <w:rFonts w:ascii="Calibri" w:hAnsi="Calibri" w:eastAsia="Calibri" w:cs="Calibri"/>
                <w:b w:val="false"/>
                <w:bCs w:val="false"/>
                <w:color w:val="222222"/>
                <w:sz w:val="20"/>
                <w:szCs w:val="20"/>
              </w:rPr>
              <w:t xml:space="preserve">Real-time visibility of crowd risk, alert acknowledgement, and operational decision support</w:t>
            </w:r>
          </w:p>
        </w:tc>
      </w:tr>
      <w:tr xmlns:wp14="http://schemas.microsoft.com/office/word/2010/wordml" w:rsidTr="66042017" w14:paraId="28CC4CEB" wp14:textId="77777777">
        <w:tc>
          <w:tcPr>
            <w:tcW w:w="3600" w:type="dxa"/>
            <w:shd w:val="clear" w:color="auto" w:fill="F2F5FA"/>
            <w:tcMar>
              <w:top w:w="80" w:type="dxa"/>
              <w:left w:w="100" w:type="dxa"/>
              <w:bottom w:w="80" w:type="dxa"/>
              <w:right w:w="100" w:type="dxa"/>
            </w:tcMar>
          </w:tcPr>
          <w:p w14:paraId="03DE2355" wp14:textId="77777777">
            <w:r>
              <w:rPr>
                <w:rFonts w:ascii="Calibri" w:hAnsi="Calibri" w:eastAsia="Calibri" w:cs="Calibri"/>
                <w:b w:val="false"/>
                <w:bCs w:val="false"/>
                <w:color w:val="222222"/>
                <w:sz w:val="20"/>
                <w:szCs w:val="20"/>
              </w:rPr>
              <w:t xml:space="preserve">RPF (Railway Protection Force)</w:t>
            </w:r>
          </w:p>
        </w:tc>
        <w:tc>
          <w:tcPr>
            <w:tcW w:w="6100" w:type="dxa"/>
            <w:shd w:val="clear" w:color="auto" w:fill="F2F5FA"/>
            <w:tcMar>
              <w:top w:w="80" w:type="dxa"/>
              <w:left w:w="100" w:type="dxa"/>
              <w:bottom w:w="80" w:type="dxa"/>
              <w:right w:w="100" w:type="dxa"/>
            </w:tcMar>
          </w:tcPr>
          <w:p w14:paraId="227E9A1C" wp14:textId="77777777">
            <w:r>
              <w:rPr>
                <w:rFonts w:ascii="Calibri" w:hAnsi="Calibri" w:eastAsia="Calibri" w:cs="Calibri"/>
                <w:b w:val="false"/>
                <w:bCs w:val="false"/>
                <w:color w:val="222222"/>
                <w:sz w:val="20"/>
                <w:szCs w:val="20"/>
              </w:rPr>
              <w:t xml:space="preserve">Receives crowd/safety alerts and WhatsApp notifications to respond to congestion or incidents</w:t>
            </w:r>
          </w:p>
        </w:tc>
      </w:tr>
      <w:tr xmlns:wp14="http://schemas.microsoft.com/office/word/2010/wordml" w:rsidTr="66042017" w14:paraId="14C681D5" wp14:textId="77777777">
        <w:tc>
          <w:tcPr>
            <w:tcW w:w="3600" w:type="dxa"/>
            <w:tcMar>
              <w:top w:w="80" w:type="dxa"/>
              <w:left w:w="100" w:type="dxa"/>
              <w:bottom w:w="80" w:type="dxa"/>
              <w:right w:w="100" w:type="dxa"/>
            </w:tcMar>
          </w:tcPr>
          <w:p w14:paraId="1046B5D6" wp14:textId="77777777">
            <w:r>
              <w:rPr>
                <w:rFonts w:ascii="Calibri" w:hAnsi="Calibri" w:eastAsia="Calibri" w:cs="Calibri"/>
                <w:b w:val="false"/>
                <w:bCs w:val="false"/>
                <w:color w:val="222222"/>
                <w:sz w:val="20"/>
                <w:szCs w:val="20"/>
              </w:rPr>
              <w:t xml:space="preserve">Commercial / Ground Operations (CTI, TTI)</w:t>
            </w:r>
          </w:p>
        </w:tc>
        <w:tc>
          <w:tcPr>
            <w:tcW w:w="6100" w:type="dxa"/>
            <w:tcMar>
              <w:top w:w="80" w:type="dxa"/>
              <w:left w:w="100" w:type="dxa"/>
              <w:bottom w:w="80" w:type="dxa"/>
              <w:right w:w="100" w:type="dxa"/>
            </w:tcMar>
          </w:tcPr>
          <w:p w14:paraId="027E3208" wp14:textId="77777777">
            <w:r>
              <w:rPr>
                <w:rFonts w:ascii="Calibri" w:hAnsi="Calibri" w:eastAsia="Calibri" w:cs="Calibri"/>
                <w:b w:val="false"/>
                <w:bCs w:val="false"/>
                <w:color w:val="222222"/>
                <w:sz w:val="20"/>
                <w:szCs w:val="20"/>
              </w:rPr>
              <w:t xml:space="preserve">Uses dashboards, reports, and voice announcements to manage passenger flow</w:t>
            </w:r>
          </w:p>
        </w:tc>
      </w:tr>
      <w:tr xmlns:wp14="http://schemas.microsoft.com/office/word/2010/wordml" w:rsidTr="66042017" w14:paraId="29455153" wp14:textId="77777777">
        <w:tc>
          <w:tcPr>
            <w:tcW w:w="3600" w:type="dxa"/>
            <w:shd w:val="clear" w:color="auto" w:fill="F2F5FA"/>
            <w:tcMar>
              <w:top w:w="80" w:type="dxa"/>
              <w:left w:w="100" w:type="dxa"/>
              <w:bottom w:w="80" w:type="dxa"/>
              <w:right w:w="100" w:type="dxa"/>
            </w:tcMar>
          </w:tcPr>
          <w:p w14:paraId="49F03F1F" wp14:textId="77777777">
            <w:r w:rsidRPr="66042017" w:rsidR="66042017">
              <w:rPr>
                <w:rFonts w:ascii="Calibri" w:hAnsi="Calibri" w:eastAsia="Calibri" w:cs="Calibri"/>
                <w:b w:val="0"/>
                <w:bCs w:val="0"/>
                <w:color w:val="222222"/>
                <w:sz w:val="20"/>
                <w:szCs w:val="20"/>
                <w:lang w:val="en-GB"/>
              </w:rPr>
              <w:t>TRiDE Engineering Team</w:t>
            </w:r>
          </w:p>
        </w:tc>
        <w:tc>
          <w:tcPr>
            <w:tcW w:w="6100" w:type="dxa"/>
            <w:shd w:val="clear" w:color="auto" w:fill="F2F5FA"/>
            <w:tcMar>
              <w:top w:w="80" w:type="dxa"/>
              <w:left w:w="100" w:type="dxa"/>
              <w:bottom w:w="80" w:type="dxa"/>
              <w:right w:w="100" w:type="dxa"/>
            </w:tcMar>
          </w:tcPr>
          <w:p w14:paraId="6F7423CA" wp14:textId="77777777">
            <w:r w:rsidRPr="66042017" w:rsidR="66042017">
              <w:rPr>
                <w:rFonts w:ascii="Calibri" w:hAnsi="Calibri" w:eastAsia="Calibri" w:cs="Calibri"/>
                <w:b w:val="0"/>
                <w:bCs w:val="0"/>
                <w:color w:val="222222"/>
                <w:sz w:val="20"/>
                <w:szCs w:val="20"/>
                <w:lang w:val="en-GB"/>
              </w:rPr>
              <w:t>Builds, deploys, and maintains the platform (frontend, backend, ML models, infrastructure)</w:t>
            </w:r>
          </w:p>
        </w:tc>
      </w:tr>
      <w:tr xmlns:wp14="http://schemas.microsoft.com/office/word/2010/wordml" w:rsidTr="66042017" w14:paraId="3394F0A6" wp14:textId="77777777">
        <w:tc>
          <w:tcPr>
            <w:tcW w:w="3600" w:type="dxa"/>
            <w:tcMar>
              <w:top w:w="80" w:type="dxa"/>
              <w:left w:w="100" w:type="dxa"/>
              <w:bottom w:w="80" w:type="dxa"/>
              <w:right w:w="100" w:type="dxa"/>
            </w:tcMar>
          </w:tcPr>
          <w:p w14:paraId="5181FBB2" wp14:textId="77777777">
            <w:r>
              <w:rPr>
                <w:rFonts w:ascii="Calibri" w:hAnsi="Calibri" w:eastAsia="Calibri" w:cs="Calibri"/>
                <w:b w:val="false"/>
                <w:bCs w:val="false"/>
                <w:color w:val="222222"/>
                <w:sz w:val="20"/>
                <w:szCs w:val="20"/>
              </w:rPr>
              <w:t xml:space="preserve">CRIS / Indian Railways (future)</w:t>
            </w:r>
          </w:p>
        </w:tc>
        <w:tc>
          <w:tcPr>
            <w:tcW w:w="6100" w:type="dxa"/>
            <w:tcMar>
              <w:top w:w="80" w:type="dxa"/>
              <w:left w:w="100" w:type="dxa"/>
              <w:bottom w:w="80" w:type="dxa"/>
              <w:right w:w="100" w:type="dxa"/>
            </w:tcMar>
          </w:tcPr>
          <w:p w14:paraId="69965D37" wp14:textId="77777777">
            <w:r>
              <w:rPr>
                <w:rFonts w:ascii="Calibri" w:hAnsi="Calibri" w:eastAsia="Calibri" w:cs="Calibri"/>
                <w:b w:val="false"/>
                <w:bCs w:val="false"/>
                <w:color w:val="222222"/>
                <w:sz w:val="20"/>
                <w:szCs w:val="20"/>
              </w:rPr>
              <w:t xml:space="preserve">Prospective data-sharing partner for real-time train schedule integration (Version 2.0)</w:t>
            </w:r>
          </w:p>
        </w:tc>
      </w:tr>
    </w:tbl>
    <w:p xmlns:wp14="http://schemas.microsoft.com/office/word/2010/wordml" w14:paraId="564D30F7" wp14:textId="77777777">
      <w:pPr>
        <w:pStyle w:val="Heading1"/>
        <w:pageBreakBefore/>
        <w:spacing w:before="400" w:after="200"/>
      </w:pPr>
      <w:r>
        <w:t xml:space="preserve">2. Purpose and Scope</w:t>
      </w:r>
    </w:p>
    <w:p xmlns:wp14="http://schemas.microsoft.com/office/word/2010/wordml" w14:paraId="3D28318E" wp14:textId="77777777">
      <w:pPr>
        <w:pStyle w:val="Heading2"/>
        <w:spacing w:before="300" w:after="150"/>
      </w:pPr>
      <w:r>
        <w:t xml:space="preserve">2.1 Purpose</w:t>
      </w:r>
    </w:p>
    <w:p xmlns:wp14="http://schemas.microsoft.com/office/word/2010/wordml" w14:paraId="72AAC78E" wp14:textId="77777777">
      <w:pPr>
        <w:spacing w:after="160" w:line="276" w:lineRule="auto"/>
      </w:pPr>
      <w:r w:rsidRPr="66042017" w:rsidR="66042017">
        <w:rPr>
          <w:rFonts w:ascii="Calibri" w:hAnsi="Calibri" w:eastAsia="Calibri" w:cs="Calibri"/>
          <w:color w:val="222222"/>
          <w:sz w:val="22"/>
          <w:szCs w:val="22"/>
          <w:lang w:val="en-US"/>
        </w:rPr>
        <w:t>This document specifies the functional and non-functional requirements of the SURAKSHA AI platform as implemented in its current (Phase 5) production form. It is intended to give engineering, QA, DevOps, security, and railway-operations stakeholders a single reference for what the system does, how its components interact, and the constraints under which it operates. It is derived directly from the current backend and frontend source code and existing architecture documentation, so that it reflects the deployed system rather than an aspirational design.</w:t>
      </w:r>
    </w:p>
    <w:p xmlns:wp14="http://schemas.microsoft.com/office/word/2010/wordml" w14:paraId="7F58DEF9" wp14:textId="77777777">
      <w:pPr>
        <w:pStyle w:val="Heading2"/>
        <w:spacing w:before="300" w:after="150"/>
      </w:pPr>
      <w:r>
        <w:t xml:space="preserve">2.2 Scope</w:t>
      </w:r>
    </w:p>
    <w:p xmlns:wp14="http://schemas.microsoft.com/office/word/2010/wordml" w14:paraId="50C70BD1" wp14:textId="77777777">
      <w:pPr>
        <w:spacing w:after="160" w:line="276"/>
      </w:pPr>
      <w:r>
        <w:rPr>
          <w:rFonts w:ascii="Calibri" w:hAnsi="Calibri" w:eastAsia="Calibri" w:cs="Calibri"/>
          <w:color w:val="222222"/>
          <w:sz w:val="22"/>
          <w:szCs w:val="22"/>
        </w:rPr>
        <w:t xml:space="preserve">The scope of this SRS covers:</w:t>
      </w:r>
    </w:p>
    <w:p xmlns:wp14="http://schemas.microsoft.com/office/word/2010/wordml" w14:paraId="549539E5"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 xml:space="preserve">Live crowd analytics: RTSP camera ingestion, YOLO-based people counting, </w:t>
      </w:r>
      <w:r>
        <w:rPr>
          <w:strike/>
          <w:color w:val="C00000"/>
        </w:rPr>
        <w:t>P2P/CSRNet</w:t>
      </w:r>
      <w:r>
        <w:rPr>
          <w:b/>
        </w:rPr>
        <w:t xml:space="preserve"> PET (Point quEry Transformer, ICCV 2023)</w:t>
      </w:r>
      <w:r>
        <w:t xml:space="preserve"> density estimation, homography-based calibration, and zone/station-level risk scoring.</w:t>
      </w:r>
    </w:p>
    <w:p xmlns:wp14="http://schemas.microsoft.com/office/word/2010/wordml" w14:paraId="768BF4CC"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Real-time dashboards and visualizations, including SVG floor-plan/zone maps, an interactive 3D Digital Twin, live charts, and heatmaps.</w:t>
      </w:r>
    </w:p>
    <w:p xmlns:wp14="http://schemas.microsoft.com/office/word/2010/wordml" w14:paraId="25DC48B1" wp14:textId="77777777">
      <w:pPr>
        <w:pStyle w:val="ListParagraph"/>
        <w:numPr>
          <w:ilvl w:val="0"/>
          <w:numId w:val="2"/>
        </w:numPr>
        <w:spacing w:after="90" w:line="264"/>
      </w:pPr>
      <w:r>
        <w:rPr>
          <w:rFonts w:ascii="Calibri" w:hAnsi="Calibri" w:eastAsia="Calibri" w:cs="Calibri"/>
          <w:color w:val="222222"/>
          <w:sz w:val="22"/>
          <w:szCs w:val="22"/>
        </w:rPr>
        <w:t>Alerting: threshold-based crowd risk alerts, island-platform footfall alerts, WhatsApp notifications (MSG91), and AI voice announcements.</w:t>
      </w:r>
    </w:p>
    <w:p xmlns:wp14="http://schemas.microsoft.com/office/word/2010/wordml" w14:paraId="7572FD44"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Live and scheduled train data integration (RapidAPI live train status, UTS/NTES schedule uploads) and correlation of train arrivals with platform crowd levels.</w:t>
      </w:r>
    </w:p>
    <w:p xmlns:wp14="http://schemas.microsoft.com/office/word/2010/wordml" w14:paraId="3110E308"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Predictive footfall forecasting using historical passenger movement data, calendar/holiday inputs, and machine-learning models (an ensemble of Random Forest, Extra Trees, and Gradient Boosting regressors (scikit-learn VotingRegressor), selected via automated cross-validated comparison against 10 candidate models).</w:t>
      </w:r>
    </w:p>
    <w:p xmlns:wp14="http://schemas.microsoft.com/office/word/2010/wordml" w14:paraId="3CA3D039"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User authentication, role-based access control (RBAC), and a master administration module (Users, Roles, Modules, permissions).</w:t>
      </w:r>
    </w:p>
    <w:p xmlns:wp14="http://schemas.microsoft.com/office/word/2010/wordml" w14:paraId="182AD10C" wp14:textId="77777777">
      <w:pPr>
        <w:pStyle w:val="ListParagraph"/>
        <w:numPr>
          <w:ilvl w:val="0"/>
          <w:numId w:val="2"/>
        </w:numPr>
        <w:spacing w:after="90" w:line="264"/>
      </w:pPr>
      <w:r>
        <w:rPr>
          <w:rFonts w:ascii="Calibri" w:hAnsi="Calibri" w:eastAsia="Calibri" w:cs="Calibri"/>
          <w:color w:val="222222"/>
          <w:sz w:val="22"/>
          <w:szCs w:val="22"/>
        </w:rPr>
        <w:t xml:space="preserve">Historical analytics, alert reporting, and trend visualization.</w:t>
      </w:r>
    </w:p>
    <w:p xmlns:wp14="http://schemas.microsoft.com/office/word/2010/wordml" w14:paraId="04A0DF61" wp14:textId="77777777">
      <w:pPr>
        <w:pStyle w:val="ListParagraph"/>
        <w:numPr>
          <w:ilvl w:val="0"/>
          <w:numId w:val="2"/>
        </w:numPr>
        <w:spacing w:after="90" w:line="264"/>
      </w:pPr>
      <w:r>
        <w:rPr>
          <w:rFonts w:ascii="Calibri" w:hAnsi="Calibri" w:eastAsia="Calibri" w:cs="Calibri"/>
          <w:color w:val="222222"/>
          <w:sz w:val="22"/>
          <w:szCs w:val="22"/>
        </w:rPr>
        <w:t xml:space="preserve">Camera, zone, and calibration management tooling for system administrators/operators.</w:t>
      </w:r>
    </w:p>
    <w:p xmlns:wp14="http://schemas.microsoft.com/office/word/2010/wordml" w14:paraId="33659C55" wp14:textId="77777777">
      <w:pPr>
        <w:spacing w:after="160" w:line="276"/>
      </w:pPr>
      <w:r>
        <w:rPr>
          <w:rFonts w:ascii="Calibri" w:hAnsi="Calibri" w:eastAsia="Calibri" w:cs="Calibri"/>
          <w:color w:val="222222"/>
          <w:sz w:val="22"/>
          <w:szCs w:val="22"/>
        </w:rPr>
        <w:t>Out of scope for this document (tracked separately as future work): CRIS-integrated real-time train schedules, integration with the CCTV Command &amp; Control Room camera systems, staff location tracking, missing-person detection, suspicious-movement/trespass detection, and centralized command-and-control integration with allied railway systems — all defined under the SURAKSHA AI Version 2.0 roadmap (see Section 13).</w:t>
      </w:r>
    </w:p>
    <w:p xmlns:wp14="http://schemas.microsoft.com/office/word/2010/wordml" w14:paraId="566A9B7B" wp14:textId="77777777">
      <w:pPr>
        <w:pStyle w:val="Heading1"/>
        <w:pageBreakBefore/>
        <w:spacing w:before="400" w:after="200"/>
      </w:pPr>
      <w:r>
        <w:t xml:space="preserve">3. Functional Requirements</w:t>
      </w:r>
    </w:p>
    <w:p xmlns:wp14="http://schemas.microsoft.com/office/word/2010/wordml" w14:paraId="504120B5" wp14:textId="77777777">
      <w:pPr>
        <w:pStyle w:val="Heading2"/>
        <w:spacing w:before="300" w:after="150"/>
      </w:pPr>
      <w:r>
        <w:t xml:space="preserve">3.1 Authentication &amp; User Management</w:t>
      </w:r>
    </w:p>
    <w:p xmlns:wp14="http://schemas.microsoft.com/office/word/2010/wordml" w14:paraId="5DD4EA55"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FR-1: The system shall authenticate users via username/password and issue a JSON Web Token (JWT, HS256, configurable expiry) for subsequent API access.</w:t>
      </w:r>
    </w:p>
    <w:p xmlns:wp14="http://schemas.microsoft.com/office/word/2010/wordml" w14:paraId="5013CF01" wp14:textId="77777777">
      <w:pPr>
        <w:pStyle w:val="ListParagraph"/>
        <w:numPr>
          <w:ilvl w:val="0"/>
          <w:numId w:val="2"/>
        </w:numPr>
        <w:spacing w:after="90" w:line="264"/>
      </w:pPr>
      <w:r>
        <w:rPr>
          <w:rFonts w:ascii="Calibri" w:hAnsi="Calibri" w:eastAsia="Calibri" w:cs="Calibri"/>
          <w:color w:val="222222"/>
          <w:sz w:val="22"/>
          <w:szCs w:val="22"/>
        </w:rPr>
        <w:t xml:space="preserve">FR-2: The system shall support three primary account roles — admin, operator, and viewer — enforced on protected API routes.</w:t>
      </w:r>
    </w:p>
    <w:p xmlns:wp14="http://schemas.microsoft.com/office/word/2010/wordml" w14:paraId="6056FEFA"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FR-3: Admin users shall be able to create, list, update, deactivate, and delete user accounts, including profile fields (full name, e-mail, phone, designation).</w:t>
      </w:r>
    </w:p>
    <w:p xmlns:wp14="http://schemas.microsoft.com/office/word/2010/wordml" w14:paraId="156C829B"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FR-4: Users shall be able to update their own profile and change their own password; admins shall be able to reset another user’s password.</w:t>
      </w:r>
    </w:p>
    <w:p xmlns:wp14="http://schemas.microsoft.com/office/word/2010/wordml" w14:paraId="1CB47EFB"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FR-5: Passwords shall be stored using bcrypt hashing; plaintext passwords shall never be persisted or returned in API responses.</w:t>
      </w:r>
    </w:p>
    <w:p xmlns:wp14="http://schemas.microsoft.com/office/word/2010/wordml" w14:paraId="703F0B8C" wp14:textId="77777777">
      <w:pPr>
        <w:pStyle w:val="ListParagraph"/>
        <w:numPr>
          <w:ilvl w:val="0"/>
          <w:numId w:val="2"/>
        </w:numPr>
        <w:spacing w:after="90" w:line="264"/>
      </w:pPr>
      <w:r>
        <w:rPr>
          <w:rFonts w:ascii="Calibri" w:hAnsi="Calibri" w:eastAsia="Calibri" w:cs="Calibri"/>
          <w:color w:val="222222"/>
          <w:sz w:val="22"/>
          <w:szCs w:val="22"/>
        </w:rPr>
        <w:t xml:space="preserve">FR-6: WebSocket connections shall be authenticated using the same JWT mechanism, with role-gated subscription to analytics/alert/train channels.</w:t>
      </w:r>
    </w:p>
    <w:p xmlns:wp14="http://schemas.microsoft.com/office/word/2010/wordml" w14:paraId="18FC04D0"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FR-7: The system shall provide a master RBAC module (Users, Roles, Modules) supporting fine-grained per-module permissions (add / edit / view / delete) beyond the base three-tier role model, for future extensibility.</w:t>
      </w:r>
    </w:p>
    <w:p xmlns:wp14="http://schemas.microsoft.com/office/word/2010/wordml" w14:paraId="4FBE2D01" wp14:textId="77777777">
      <w:pPr>
        <w:pStyle w:val="Heading2"/>
        <w:spacing w:before="300" w:after="150"/>
      </w:pPr>
      <w:r>
        <w:t xml:space="preserve">3.2 Camera &amp; RTSP Stream Management</w:t>
      </w:r>
    </w:p>
    <w:p xmlns:wp14="http://schemas.microsoft.com/office/word/2010/wordml" w14:paraId="35E60338" wp14:textId="77777777">
      <w:pPr>
        <w:pStyle w:val="ListParagraph"/>
        <w:numPr>
          <w:ilvl w:val="0"/>
          <w:numId w:val="2"/>
        </w:numPr>
        <w:spacing w:after="90" w:line="264"/>
      </w:pPr>
      <w:r>
        <w:rPr>
          <w:rFonts w:ascii="Calibri" w:hAnsi="Calibri" w:eastAsia="Calibri" w:cs="Calibri"/>
          <w:color w:val="222222"/>
          <w:sz w:val="22"/>
          <w:szCs w:val="22"/>
        </w:rPr>
        <w:t xml:space="preserve">FR-8: Administrators/operators shall be able to create, list, update, and delete camera records, including RTSP URL, location metadata, and station/zone assignment.</w:t>
      </w:r>
    </w:p>
    <w:p xmlns:wp14="http://schemas.microsoft.com/office/word/2010/wordml" w14:paraId="24D83C1C" wp14:textId="77777777">
      <w:pPr>
        <w:pStyle w:val="ListParagraph"/>
        <w:numPr>
          <w:ilvl w:val="0"/>
          <w:numId w:val="2"/>
        </w:numPr>
        <w:spacing w:after="90" w:line="264"/>
      </w:pPr>
      <w:r>
        <w:rPr>
          <w:rFonts w:ascii="Calibri" w:hAnsi="Calibri" w:eastAsia="Calibri" w:cs="Calibri"/>
          <w:color w:val="222222"/>
          <w:sz w:val="22"/>
          <w:szCs w:val="22"/>
        </w:rPr>
        <w:t xml:space="preserve">FR-9: The system shall support starting and stopping RTSP stream processing per camera, and shall report per-camera stream status (connected, reconnecting, stopped, error).</w:t>
      </w:r>
    </w:p>
    <w:p xmlns:wp14="http://schemas.microsoft.com/office/word/2010/wordml" w14:paraId="2BDB596A" wp14:textId="77777777">
      <w:pPr>
        <w:pStyle w:val="ListParagraph"/>
        <w:numPr>
          <w:ilvl w:val="0"/>
          <w:numId w:val="2"/>
        </w:numPr>
        <w:spacing w:after="90" w:line="264"/>
      </w:pPr>
      <w:r>
        <w:rPr>
          <w:rFonts w:ascii="Calibri" w:hAnsi="Calibri" w:eastAsia="Calibri" w:cs="Calibri"/>
          <w:color w:val="222222"/>
          <w:sz w:val="22"/>
          <w:szCs w:val="22"/>
        </w:rPr>
        <w:t xml:space="preserve">FR-10: The system shall automatically attempt reconnection to a dropped RTSP stream (configurable retry count and delay) and shall track and expose a live stream health/status summary.</w:t>
      </w:r>
    </w:p>
    <w:p xmlns:wp14="http://schemas.microsoft.com/office/word/2010/wordml" w14:paraId="01C00729" wp14:textId="77777777">
      <w:pPr>
        <w:pStyle w:val="ListParagraph"/>
        <w:numPr>
          <w:ilvl w:val="0"/>
          <w:numId w:val="2"/>
        </w:numPr>
        <w:spacing w:after="90" w:line="264"/>
      </w:pPr>
      <w:r>
        <w:rPr>
          <w:rFonts w:ascii="Calibri" w:hAnsi="Calibri" w:eastAsia="Calibri" w:cs="Calibri"/>
          <w:color w:val="222222"/>
          <w:sz w:val="22"/>
          <w:szCs w:val="22"/>
        </w:rPr>
        <w:t xml:space="preserve">FR-11: The system shall allow definition and editing of a Region of Interest (ROI) polygon per camera to constrain the analysis area.</w:t>
      </w:r>
    </w:p>
    <w:p xmlns:wp14="http://schemas.microsoft.com/office/word/2010/wordml" w14:paraId="4C43A146" wp14:textId="77777777">
      <w:pPr>
        <w:pStyle w:val="ListParagraph"/>
        <w:numPr>
          <w:ilvl w:val="0"/>
          <w:numId w:val="2"/>
        </w:numPr>
        <w:spacing w:after="90" w:line="264"/>
      </w:pPr>
      <w:r>
        <w:rPr>
          <w:rFonts w:ascii="Calibri" w:hAnsi="Calibri" w:eastAsia="Calibri" w:cs="Calibri"/>
          <w:color w:val="222222"/>
          <w:sz w:val="22"/>
          <w:szCs w:val="22"/>
        </w:rPr>
        <w:t xml:space="preserve">FR-12: The system shall provide a camera calibration workflow (homography-based) to convert pixel counts/density into real-world area estimates, including a calibration test endpoint and the ability to clear/reset a camera’s homography.</w:t>
      </w:r>
    </w:p>
    <w:p xmlns:wp14="http://schemas.microsoft.com/office/word/2010/wordml" w14:paraId="4E479961" wp14:textId="77777777">
      <w:pPr>
        <w:pStyle w:val="ListParagraph"/>
        <w:numPr>
          <w:ilvl w:val="0"/>
          <w:numId w:val="2"/>
        </w:numPr>
        <w:spacing w:after="90" w:line="264"/>
      </w:pPr>
      <w:r>
        <w:rPr>
          <w:rFonts w:ascii="Calibri" w:hAnsi="Calibri" w:eastAsia="Calibri" w:cs="Calibri"/>
          <w:color w:val="222222"/>
          <w:sz w:val="22"/>
          <w:szCs w:val="22"/>
        </w:rPr>
        <w:t xml:space="preserve">FR-13: The system shall expose live frame snapshots and generated heatmap overlays per stream/frame for operator verification.</w:t>
      </w:r>
    </w:p>
    <w:p xmlns:wp14="http://schemas.microsoft.com/office/word/2010/wordml" w14:paraId="44356CEE" wp14:textId="77777777">
      <w:pPr>
        <w:pStyle w:val="Heading2"/>
        <w:spacing w:before="300" w:after="150"/>
      </w:pPr>
      <w:r>
        <w:t xml:space="preserve">3.3 Crowd Analytics &amp; Risk Scoring</w:t>
      </w:r>
    </w:p>
    <w:p xmlns:wp14="http://schemas.microsoft.com/office/word/2010/wordml" w14:paraId="5FB70A9B" wp14:textId="77777777">
      <w:pPr>
        <w:pStyle w:val="ListParagraph"/>
        <w:numPr>
          <w:ilvl w:val="0"/>
          <w:numId w:val="2"/>
        </w:numPr>
        <w:spacing w:after="90" w:line="264"/>
      </w:pPr>
      <w:r>
        <w:rPr>
          <w:rFonts w:ascii="Calibri" w:hAnsi="Calibri" w:eastAsia="Calibri" w:cs="Calibri"/>
          <w:color w:val="222222"/>
          <w:sz w:val="22"/>
          <w:szCs w:val="22"/>
        </w:rPr>
        <w:t xml:space="preserve">FR-14: The system shall detect and count people in camera frames using a YOLO object-detection model, and shall estimate crowd density using </w:t>
      </w:r>
      <w:r>
        <w:rPr>
          <w:strike/>
          <w:color w:val="C00000"/>
        </w:rPr>
        <w:t>a Point-to-Point (P2P) density model (with CSRNet retained as an earlier/alternate model)</w:t>
      </w:r>
      <w:r>
        <w:rPr>
          <w:b/>
        </w:rPr>
        <w:t xml:space="preserve"> the PET (Point quEry Transformer, ICCV 2023) density-estimation model</w:t>
      </w:r>
      <w:r>
        <w:t>.</w:t>
      </w:r>
    </w:p>
    <w:p xmlns:wp14="http://schemas.microsoft.com/office/word/2010/wordml" w14:paraId="364658F6" wp14:textId="77777777">
      <w:pPr>
        <w:pStyle w:val="ListParagraph"/>
        <w:numPr>
          <w:ilvl w:val="0"/>
          <w:numId w:val="2"/>
        </w:numPr>
        <w:spacing w:after="90" w:line="264"/>
      </w:pPr>
      <w:r>
        <w:rPr>
          <w:rFonts w:ascii="Calibri" w:hAnsi="Calibri" w:eastAsia="Calibri" w:cs="Calibri"/>
          <w:color w:val="222222"/>
          <w:sz w:val="22"/>
          <w:szCs w:val="22"/>
        </w:rPr>
        <w:t xml:space="preserve">FR-15: The system shall fuse YOLO occupancy-based counts and density-model counts using a configurable, density-regime-aware fusion strategy, followed by a calibration step (binned multiplier scaling) to improve count accuracy across sparse-to-dense crowds.</w:t>
      </w:r>
    </w:p>
    <w:p xmlns:wp14="http://schemas.microsoft.com/office/word/2010/wordml" w14:paraId="2319A380" wp14:textId="77777777">
      <w:pPr>
        <w:pStyle w:val="ListParagraph"/>
        <w:numPr>
          <w:ilvl w:val="0"/>
          <w:numId w:val="2"/>
        </w:numPr>
        <w:spacing w:after="90" w:line="264"/>
      </w:pPr>
      <w:r>
        <w:rPr>
          <w:rFonts w:ascii="Calibri" w:hAnsi="Calibri" w:eastAsia="Calibri" w:cs="Calibri"/>
          <w:color w:val="222222"/>
          <w:sz w:val="22"/>
          <w:szCs w:val="22"/>
        </w:rPr>
        <w:t xml:space="preserve">FR-16: The system shall classify each analyzed frame/zone into a density regime (Sparse, Low, Moderate/Medium, High, Critical) using configurable density thresholds (people/m²).</w:t>
      </w:r>
    </w:p>
    <w:p xmlns:wp14="http://schemas.microsoft.com/office/word/2010/wordml" w14:paraId="439500DA" wp14:textId="77777777">
      <w:pPr>
        <w:pStyle w:val="ListParagraph"/>
        <w:numPr>
          <w:ilvl w:val="0"/>
          <w:numId w:val="2"/>
        </w:numPr>
        <w:spacing w:after="90" w:line="264"/>
      </w:pPr>
      <w:r>
        <w:rPr>
          <w:rFonts w:ascii="Calibri" w:hAnsi="Calibri" w:eastAsia="Calibri" w:cs="Calibri"/>
          <w:color w:val="222222"/>
          <w:sz w:val="22"/>
          <w:szCs w:val="22"/>
        </w:rPr>
        <w:t xml:space="preserve">FR-17: The system shall compute a composite crowd risk score incorporating density, motion/flow characteristics (static/slow/normal/fast/running), and crowd-compression (optical-flow divergence) signals, with configurable thresholds for Medium, High, and Critical risk levels.</w:t>
      </w:r>
    </w:p>
    <w:p xmlns:wp14="http://schemas.microsoft.com/office/word/2010/wordml" w14:paraId="3D2B974F" wp14:textId="77777777">
      <w:pPr>
        <w:pStyle w:val="ListParagraph"/>
        <w:numPr>
          <w:ilvl w:val="0"/>
          <w:numId w:val="2"/>
        </w:numPr>
        <w:spacing w:after="90" w:line="264"/>
      </w:pPr>
      <w:r>
        <w:rPr>
          <w:rFonts w:ascii="Calibri" w:hAnsi="Calibri" w:eastAsia="Calibri" w:cs="Calibri"/>
          <w:color w:val="222222"/>
          <w:sz w:val="22"/>
          <w:szCs w:val="22"/>
        </w:rPr>
        <w:t xml:space="preserve">FR-18: The system shall dampen risk scoring for detected static queues (low motion, sustained density) to avoid false-positive congestion alerts for orderly queuing.</w:t>
      </w:r>
    </w:p>
    <w:p xmlns:wp14="http://schemas.microsoft.com/office/word/2010/wordml" w14:paraId="4B50E13B" wp14:textId="77777777">
      <w:pPr>
        <w:pStyle w:val="ListParagraph"/>
        <w:numPr>
          <w:ilvl w:val="0"/>
          <w:numId w:val="2"/>
        </w:numPr>
        <w:spacing w:after="90" w:line="264"/>
      </w:pPr>
      <w:r>
        <w:rPr>
          <w:rFonts w:ascii="Calibri" w:hAnsi="Calibri" w:eastAsia="Calibri" w:cs="Calibri"/>
          <w:color w:val="222222"/>
          <w:sz w:val="22"/>
          <w:szCs w:val="22"/>
        </w:rPr>
        <w:t xml:space="preserve">FR-19: The system shall aggregate camera-level analytics into zone-level and station-level analytics, and shall persist analytics snapshots for historical reporting.</w:t>
      </w:r>
    </w:p>
    <w:p xmlns:wp14="http://schemas.microsoft.com/office/word/2010/wordml" w14:paraId="395F1D9F" wp14:textId="77777777">
      <w:pPr>
        <w:pStyle w:val="ListParagraph"/>
        <w:numPr>
          <w:ilvl w:val="0"/>
          <w:numId w:val="2"/>
        </w:numPr>
        <w:spacing w:after="90" w:line="264"/>
      </w:pPr>
      <w:r>
        <w:rPr>
          <w:rFonts w:ascii="Calibri" w:hAnsi="Calibri" w:eastAsia="Calibri" w:cs="Calibri"/>
          <w:color w:val="222222"/>
          <w:sz w:val="22"/>
          <w:szCs w:val="22"/>
        </w:rPr>
        <w:t xml:space="preserve">FR-20: The system shall support batched GPU inference across multiple concurrent camera streams to optimize throughput, with configurable batch size, timeout, and queue depth.</w:t>
      </w:r>
    </w:p>
    <w:p xmlns:wp14="http://schemas.microsoft.com/office/word/2010/wordml" w14:paraId="17122AEA" wp14:textId="77777777">
      <w:pPr>
        <w:pStyle w:val="ListParagraph"/>
        <w:numPr>
          <w:ilvl w:val="0"/>
          <w:numId w:val="2"/>
        </w:numPr>
        <w:spacing w:after="90" w:line="264"/>
      </w:pPr>
      <w:r>
        <w:rPr>
          <w:rFonts w:ascii="Calibri" w:hAnsi="Calibri" w:eastAsia="Calibri" w:cs="Calibri"/>
          <w:color w:val="222222"/>
          <w:sz w:val="22"/>
          <w:szCs w:val="22"/>
        </w:rPr>
        <w:t xml:space="preserve">FR-21: The system shall support brightness-adaptive image enhancement (CLAHE contrast + denoising) for low-light camera frames prior to inference.</w:t>
      </w:r>
    </w:p>
    <w:p xmlns:wp14="http://schemas.microsoft.com/office/word/2010/wordml" w14:paraId="0C9A35D7" wp14:textId="77777777">
      <w:pPr>
        <w:pStyle w:val="Heading2"/>
        <w:spacing w:before="300" w:after="150"/>
      </w:pPr>
      <w:r>
        <w:t xml:space="preserve">3.4 Zone &amp; Station Management</w:t>
      </w:r>
    </w:p>
    <w:p xmlns:wp14="http://schemas.microsoft.com/office/word/2010/wordml" w14:paraId="50CB16C2" wp14:textId="77777777">
      <w:pPr>
        <w:pStyle w:val="ListParagraph"/>
        <w:numPr>
          <w:ilvl w:val="0"/>
          <w:numId w:val="2"/>
        </w:numPr>
        <w:spacing w:after="90" w:line="264"/>
      </w:pPr>
      <w:r>
        <w:rPr>
          <w:rFonts w:ascii="Calibri" w:hAnsi="Calibri" w:eastAsia="Calibri" w:cs="Calibri"/>
          <w:color w:val="222222"/>
          <w:sz w:val="22"/>
          <w:szCs w:val="22"/>
        </w:rPr>
        <w:t xml:space="preserve">FR-22: The system shall support creation, retrieval, update, and deletion of zones, each associated with one or more cameras and a parent station.</w:t>
      </w:r>
    </w:p>
    <w:p xmlns:wp14="http://schemas.microsoft.com/office/word/2010/wordml" w14:paraId="16472A4F" wp14:textId="77777777">
      <w:pPr>
        <w:pStyle w:val="ListParagraph"/>
        <w:numPr>
          <w:ilvl w:val="0"/>
          <w:numId w:val="2"/>
        </w:numPr>
        <w:spacing w:after="90" w:line="264"/>
      </w:pPr>
      <w:r>
        <w:rPr>
          <w:rFonts w:ascii="Calibri" w:hAnsi="Calibri" w:eastAsia="Calibri" w:cs="Calibri"/>
          <w:color w:val="222222"/>
          <w:sz w:val="22"/>
          <w:szCs w:val="22"/>
        </w:rPr>
        <w:t xml:space="preserve">FR-23: The system shall support defining zone-to-zone adjacency relationships (used for crowd-flow source attribution).</w:t>
      </w:r>
    </w:p>
    <w:p xmlns:wp14="http://schemas.microsoft.com/office/word/2010/wordml" w14:paraId="2CC7B9B9" wp14:textId="77777777">
      <w:pPr>
        <w:pStyle w:val="ListParagraph"/>
        <w:numPr>
          <w:ilvl w:val="0"/>
          <w:numId w:val="2"/>
        </w:numPr>
        <w:spacing w:after="90" w:line="264"/>
      </w:pPr>
      <w:r>
        <w:rPr>
          <w:rFonts w:ascii="Calibri" w:hAnsi="Calibri" w:eastAsia="Calibri" w:cs="Calibri"/>
          <w:color w:val="222222"/>
          <w:sz w:val="22"/>
          <w:szCs w:val="22"/>
        </w:rPr>
        <w:t xml:space="preserve">FR-24: The system shall provide zone-level and station-level real-time and historical analytics endpoints, including live “latest camera” lookups per zone.</w:t>
      </w:r>
    </w:p>
    <w:p xmlns:wp14="http://schemas.microsoft.com/office/word/2010/wordml" w14:paraId="5411EB3E" wp14:textId="77777777">
      <w:pPr>
        <w:pStyle w:val="ListParagraph"/>
        <w:numPr>
          <w:ilvl w:val="0"/>
          <w:numId w:val="2"/>
        </w:numPr>
        <w:spacing w:after="90" w:line="264"/>
      </w:pPr>
      <w:r>
        <w:rPr>
          <w:rFonts w:ascii="Calibri" w:hAnsi="Calibri" w:eastAsia="Calibri" w:cs="Calibri"/>
          <w:color w:val="222222"/>
          <w:sz w:val="22"/>
          <w:szCs w:val="22"/>
        </w:rPr>
        <w:t xml:space="preserve">FR-25: The system shall analyze inter-zone crowd flow (filling/emptying trend, delta over a rolling window) and generate congestion advisories when a zone density exceeds a configurable threshold, recommending adjacent lower-density zones as alternatives.</w:t>
      </w:r>
    </w:p>
    <w:p xmlns:wp14="http://schemas.microsoft.com/office/word/2010/wordml" w14:paraId="6E578E28" wp14:textId="77777777">
      <w:pPr>
        <w:pStyle w:val="Heading2"/>
        <w:spacing w:before="300" w:after="150"/>
      </w:pPr>
      <w:r>
        <w:t xml:space="preserve">3.5 Alerting</w:t>
      </w:r>
    </w:p>
    <w:p xmlns:wp14="http://schemas.microsoft.com/office/word/2010/wordml" w14:paraId="7C3F08F2" wp14:textId="77777777">
      <w:pPr>
        <w:pStyle w:val="ListParagraph"/>
        <w:numPr>
          <w:ilvl w:val="0"/>
          <w:numId w:val="2"/>
        </w:numPr>
        <w:spacing w:after="90" w:line="264"/>
      </w:pPr>
      <w:r>
        <w:rPr>
          <w:rFonts w:ascii="Calibri" w:hAnsi="Calibri" w:eastAsia="Calibri" w:cs="Calibri"/>
          <w:color w:val="222222"/>
          <w:sz w:val="22"/>
          <w:szCs w:val="22"/>
        </w:rPr>
        <w:t xml:space="preserve">FR-26: The system shall automatically generate an alert when a camera/zone’s risk level reaches a configurable minimum severity (default: CRITICAL), sustained for a minimum persistence duration and minimum consecutive frame count, to avoid transient false alarms.</w:t>
      </w:r>
    </w:p>
    <w:p xmlns:wp14="http://schemas.microsoft.com/office/word/2010/wordml" w14:paraId="0595C225" wp14:textId="77777777">
      <w:pPr>
        <w:pStyle w:val="ListParagraph"/>
        <w:numPr>
          <w:ilvl w:val="0"/>
          <w:numId w:val="2"/>
        </w:numPr>
        <w:spacing w:after="90" w:line="264"/>
      </w:pPr>
      <w:r>
        <w:rPr>
          <w:rFonts w:ascii="Calibri" w:hAnsi="Calibri" w:eastAsia="Calibri" w:cs="Calibri"/>
          <w:color w:val="222222"/>
          <w:sz w:val="22"/>
          <w:szCs w:val="22"/>
        </w:rPr>
        <w:t xml:space="preserve">FR-27: The system shall enforce a per-camera alert cooldown period and a re-alert interval for sustained high/critical conditions, to prevent alert flooding.</w:t>
      </w:r>
    </w:p>
    <w:p xmlns:wp14="http://schemas.microsoft.com/office/word/2010/wordml" w14:paraId="59AE26CC" wp14:textId="77777777">
      <w:pPr>
        <w:pStyle w:val="ListParagraph"/>
        <w:numPr>
          <w:ilvl w:val="0"/>
          <w:numId w:val="2"/>
        </w:numPr>
        <w:spacing w:after="90" w:line="264"/>
      </w:pPr>
      <w:r>
        <w:rPr>
          <w:rFonts w:ascii="Calibri" w:hAnsi="Calibri" w:eastAsia="Calibri" w:cs="Calibri"/>
          <w:color w:val="222222"/>
          <w:sz w:val="22"/>
          <w:szCs w:val="22"/>
        </w:rPr>
        <w:t xml:space="preserve">FR-28: The system shall capture and store a snapshot image at the time of a qualifying alert (configurable risk levels, with per-camera hourly/daily image-count and total storage caps).</w:t>
      </w:r>
    </w:p>
    <w:p xmlns:wp14="http://schemas.microsoft.com/office/word/2010/wordml" w14:paraId="423D534B" wp14:textId="77777777">
      <w:pPr>
        <w:pStyle w:val="ListParagraph"/>
        <w:numPr>
          <w:ilvl w:val="0"/>
          <w:numId w:val="2"/>
        </w:numPr>
        <w:spacing w:after="90" w:line="264"/>
      </w:pPr>
      <w:r>
        <w:rPr>
          <w:rFonts w:ascii="Calibri" w:hAnsi="Calibri" w:eastAsia="Calibri" w:cs="Calibri"/>
          <w:color w:val="222222"/>
          <w:sz w:val="22"/>
          <w:szCs w:val="22"/>
        </w:rPr>
        <w:t xml:space="preserve">FR-29: Operators shall be able to view active alerts, acknowledge an alert, and resolve an alert, with the corresponding status and timestamps persisted.</w:t>
      </w:r>
    </w:p>
    <w:p xmlns:wp14="http://schemas.microsoft.com/office/word/2010/wordml" w14:paraId="674CADCD" wp14:textId="77777777">
      <w:pPr>
        <w:pStyle w:val="ListParagraph"/>
        <w:numPr>
          <w:ilvl w:val="0"/>
          <w:numId w:val="2"/>
        </w:numPr>
        <w:spacing w:after="90" w:line="264"/>
      </w:pPr>
      <w:r>
        <w:rPr>
          <w:rFonts w:ascii="Calibri" w:hAnsi="Calibri" w:eastAsia="Calibri" w:cs="Calibri"/>
          <w:color w:val="222222"/>
          <w:sz w:val="22"/>
          <w:szCs w:val="22"/>
        </w:rPr>
        <w:t xml:space="preserve">FR-30: The system shall provide alert summary/report statistics (by camera, by time range, by severity) for operational reporting.</w:t>
      </w:r>
    </w:p>
    <w:p xmlns:wp14="http://schemas.microsoft.com/office/word/2010/wordml" w14:paraId="50F8F216" wp14:textId="77777777">
      <w:pPr>
        <w:pStyle w:val="ListParagraph"/>
        <w:numPr>
          <w:ilvl w:val="0"/>
          <w:numId w:val="2"/>
        </w:numPr>
        <w:spacing w:after="90" w:line="264"/>
      </w:pPr>
      <w:r>
        <w:rPr>
          <w:rFonts w:ascii="Calibri" w:hAnsi="Calibri" w:eastAsia="Calibri" w:cs="Calibri"/>
          <w:color w:val="222222"/>
          <w:sz w:val="22"/>
          <w:szCs w:val="22"/>
        </w:rPr>
        <w:t xml:space="preserve">FR-31: The system shall provide a dedicated Island Platform Alerts capability that forecasts platform footfall in sliding time windows ahead of scheduled train arrivals, flags a risk level (Medium/High/Critical) when projected footfall exceeds a threshold, and attaches a certainty label (High/Medium/Low) based on schedule stability.</w:t>
      </w:r>
    </w:p>
    <w:p xmlns:wp14="http://schemas.microsoft.com/office/word/2010/wordml" w14:paraId="061B3A51" wp14:textId="77777777">
      <w:pPr>
        <w:pStyle w:val="ListParagraph"/>
        <w:numPr>
          <w:ilvl w:val="0"/>
          <w:numId w:val="2"/>
        </w:numPr>
        <w:spacing w:after="90" w:line="264"/>
      </w:pPr>
      <w:r>
        <w:rPr>
          <w:rFonts w:ascii="Calibri" w:hAnsi="Calibri" w:eastAsia="Calibri" w:cs="Calibri"/>
          <w:color w:val="222222"/>
          <w:sz w:val="22"/>
          <w:szCs w:val="22"/>
        </w:rPr>
        <w:t>FR-32: The system shall support a test-alert endpoint for validating the alert pipeline without a live threshold breach.</w:t>
      </w:r>
    </w:p>
    <w:p xmlns:wp14="http://schemas.microsoft.com/office/word/2010/wordml" w14:paraId="41CBAA6A" wp14:textId="77777777">
      <w:pPr>
        <w:pStyle w:val="Heading2"/>
        <w:spacing w:before="300" w:after="150"/>
      </w:pPr>
      <w:r>
        <w:t>3.6 Notifications — WhatsApp and Voice</w:t>
      </w:r>
    </w:p>
    <w:p xmlns:wp14="http://schemas.microsoft.com/office/word/2010/wordml" w14:paraId="571A368D" wp14:textId="77777777">
      <w:pPr>
        <w:pStyle w:val="ListParagraph"/>
        <w:numPr>
          <w:ilvl w:val="0"/>
          <w:numId w:val="2"/>
        </w:numPr>
        <w:spacing w:after="90" w:line="264"/>
      </w:pPr>
      <w:r>
        <w:rPr>
          <w:rFonts w:ascii="Calibri" w:hAnsi="Calibri" w:eastAsia="Calibri" w:cs="Calibri"/>
          <w:color w:val="222222"/>
          <w:sz w:val="22"/>
          <w:szCs w:val="22"/>
        </w:rPr>
        <w:t xml:space="preserve">FR-33: The system shall send WhatsApp notifications via the MSG91 WhatsApp API for crowd alerts, train delay alerts, platform-change/platform-assigned notices, and booking-office congestion alerts, using pre-approved message templates.</w:t>
      </w:r>
    </w:p>
    <w:p xmlns:wp14="http://schemas.microsoft.com/office/word/2010/wordml" w14:paraId="73C2429A" wp14:textId="77777777">
      <w:pPr>
        <w:pStyle w:val="ListParagraph"/>
        <w:numPr>
          <w:ilvl w:val="0"/>
          <w:numId w:val="2"/>
        </w:numPr>
        <w:spacing w:after="90" w:line="264"/>
      </w:pPr>
      <w:r>
        <w:rPr>
          <w:rFonts w:ascii="Calibri" w:hAnsi="Calibri" w:eastAsia="Calibri" w:cs="Calibri"/>
          <w:color w:val="222222"/>
          <w:sz w:val="22"/>
          <w:szCs w:val="22"/>
        </w:rPr>
        <w:t xml:space="preserve">FR-34: The system shall support a WhatsApp opt-in/opt-out flow for operational stakeholders (CTI, TTI, RPF personnel), including OTP-based verification and a webhook endpoint to receive MSG91 delivery/status callbacks.</w:t>
      </w:r>
    </w:p>
    <w:p xmlns:wp14="http://schemas.microsoft.com/office/word/2010/wordml" w14:paraId="5DF931CC" wp14:textId="77777777">
      <w:pPr>
        <w:pStyle w:val="ListParagraph"/>
        <w:numPr>
          <w:ilvl w:val="0"/>
          <w:numId w:val="2"/>
        </w:numPr>
        <w:spacing w:after="90" w:line="264"/>
      </w:pPr>
      <w:r>
        <w:rPr>
          <w:rFonts w:ascii="Calibri" w:hAnsi="Calibri" w:eastAsia="Calibri" w:cs="Calibri"/>
          <w:color w:val="222222"/>
          <w:sz w:val="22"/>
          <w:szCs w:val="22"/>
        </w:rPr>
        <w:t>FR-35: The system shall enforce a cooldown period for the WhatsApp notification channel to control notification volume.</w:t>
      </w:r>
    </w:p>
    <w:p xmlns:wp14="http://schemas.microsoft.com/office/word/2010/wordml" w14:paraId="09A2ECF0" wp14:textId="77777777">
      <w:pPr>
        <w:pStyle w:val="ListParagraph"/>
        <w:numPr>
          <w:ilvl w:val="0"/>
          <w:numId w:val="2"/>
        </w:numPr>
        <w:spacing w:after="90" w:line="264"/>
      </w:pPr>
      <w:r>
        <w:rPr>
          <w:rFonts w:ascii="Calibri" w:hAnsi="Calibri" w:eastAsia="Calibri" w:cs="Calibri"/>
          <w:color w:val="222222"/>
          <w:sz w:val="22"/>
          <w:szCs w:val="22"/>
        </w:rPr>
        <w:t>FR-36: The system shall generate multilingual AI voice announcements (the SURAKSHA Voice Application) for platform changes, congestion warnings, and passenger guidance, reducing dependency on manual PA announcements.</w:t>
      </w:r>
    </w:p>
    <w:p xmlns:wp14="http://schemas.microsoft.com/office/word/2010/wordml" w14:paraId="2DF6DB58" wp14:textId="77777777">
      <w:pPr>
        <w:pStyle w:val="Heading2"/>
        <w:spacing w:before="300" w:after="150"/>
      </w:pPr>
      <w:r>
        <w:t xml:space="preserve">3.7 Train Data Integration</w:t>
      </w:r>
    </w:p>
    <w:p xmlns:wp14="http://schemas.microsoft.com/office/word/2010/wordml" w14:paraId="13385CE4" wp14:textId="77777777">
      <w:pPr>
        <w:pStyle w:val="ListParagraph"/>
        <w:numPr>
          <w:ilvl w:val="0"/>
          <w:numId w:val="2"/>
        </w:numPr>
        <w:spacing w:after="90" w:line="264"/>
      </w:pPr>
      <w:r>
        <w:rPr>
          <w:rFonts w:ascii="Calibri" w:hAnsi="Calibri" w:eastAsia="Calibri" w:cs="Calibri"/>
          <w:color w:val="222222"/>
          <w:sz w:val="22"/>
          <w:szCs w:val="22"/>
        </w:rPr>
        <w:t>FR-37: The system shall accept bulk upload of train schedules (including UTS and special-train calendars) and shall expose endpoints to query upcoming trains, a full schedule, available schedule dates, and details for a specific train number.</w:t>
      </w:r>
    </w:p>
    <w:p xmlns:wp14="http://schemas.microsoft.com/office/word/2010/wordml" w14:paraId="3C3F3BD9" wp14:textId="77777777">
      <w:pPr>
        <w:pStyle w:val="ListParagraph"/>
        <w:numPr>
          <w:ilvl w:val="0"/>
          <w:numId w:val="2"/>
        </w:numPr>
        <w:spacing w:after="90" w:line="264"/>
      </w:pPr>
      <w:r>
        <w:rPr>
          <w:rFonts w:ascii="Calibri" w:hAnsi="Calibri" w:eastAsia="Calibri" w:cs="Calibri"/>
          <w:color w:val="222222"/>
          <w:sz w:val="22"/>
          <w:szCs w:val="22"/>
        </w:rPr>
        <w:t>FR-38: The system shall poll a live train-status API (RapidAPI) on a configurable interval, filtered to the local station code, to determine real-time arrival/departure status for a configurable look-ahead window, with a toggle to enable/disable live polling.</w:t>
      </w:r>
    </w:p>
    <w:p xmlns:wp14="http://schemas.microsoft.com/office/word/2010/wordml" w14:paraId="46578AA6" wp14:textId="77777777">
      <w:pPr>
        <w:pStyle w:val="ListParagraph"/>
        <w:numPr>
          <w:ilvl w:val="0"/>
          <w:numId w:val="2"/>
        </w:numPr>
        <w:spacing w:after="90" w:line="264"/>
      </w:pPr>
      <w:r>
        <w:rPr>
          <w:rFonts w:ascii="Calibri" w:hAnsi="Calibri" w:eastAsia="Calibri" w:cs="Calibri"/>
          <w:color w:val="222222"/>
          <w:sz w:val="22"/>
          <w:szCs w:val="22"/>
        </w:rPr>
        <w:t>FR-39: The system shall correlate incoming/outgoing train movements with current platform and FOB crowd levels to support island-platform risk forecasting (see FR-31).</w:t>
      </w:r>
    </w:p>
    <w:p xmlns:wp14="http://schemas.microsoft.com/office/word/2010/wordml" w14:paraId="7355966D" wp14:textId="77777777">
      <w:pPr>
        <w:pStyle w:val="ListParagraph"/>
        <w:numPr>
          <w:ilvl w:val="0"/>
          <w:numId w:val="2"/>
        </w:numPr>
        <w:spacing w:after="90" w:line="264"/>
      </w:pPr>
      <w:r>
        <w:rPr>
          <w:rFonts w:ascii="Calibri" w:hAnsi="Calibri" w:eastAsia="Calibri" w:cs="Calibri"/>
          <w:color w:val="222222"/>
          <w:sz w:val="22"/>
          <w:szCs w:val="22"/>
        </w:rPr>
        <w:t>FR-40: The system shall broadcast train-schedule updates to subscribed clients over a dedicated WebSocket channel.</w:t>
      </w:r>
    </w:p>
    <w:p xmlns:wp14="http://schemas.microsoft.com/office/word/2010/wordml" w14:paraId="1D05788A" wp14:textId="77777777">
      <w:pPr>
        <w:pStyle w:val="Heading2"/>
        <w:spacing w:before="300" w:after="150"/>
      </w:pPr>
      <w:r>
        <w:t xml:space="preserve">3.8 Footfall Insights &amp; Predictive Forecasting</w:t>
      </w:r>
    </w:p>
    <w:p xmlns:wp14="http://schemas.microsoft.com/office/word/2010/wordml" w14:paraId="6D4A8411" wp14:textId="77777777">
      <w:pPr>
        <w:pStyle w:val="ListParagraph"/>
        <w:numPr>
          <w:ilvl w:val="0"/>
          <w:numId w:val="2"/>
        </w:numPr>
        <w:spacing w:after="90" w:line="264"/>
      </w:pPr>
      <w:r>
        <w:rPr>
          <w:rFonts w:ascii="Calibri" w:hAnsi="Calibri" w:eastAsia="Calibri" w:cs="Calibri"/>
          <w:color w:val="222222"/>
          <w:sz w:val="22"/>
          <w:szCs w:val="22"/>
        </w:rPr>
        <w:t>FR-41: The system shall maintain a historical passenger-footfall dataset (platform occupation summaries) and shall train predictive ML models (an ensemble of Random Forest, Extra Trees, and Gradient Boosting regressors (scikit-learn VotingRegressor), selected via automated cross-validated comparison against 10 candidate models) to forecast footfall, incorporating train schedules, holidays, festivals, and special events as features.</w:t>
      </w:r>
    </w:p>
    <w:p xmlns:wp14="http://schemas.microsoft.com/office/word/2010/wordml" w14:paraId="50174F01" wp14:textId="77777777">
      <w:pPr>
        <w:pStyle w:val="ListParagraph"/>
        <w:numPr>
          <w:ilvl w:val="0"/>
          <w:numId w:val="2"/>
        </w:numPr>
        <w:spacing w:after="90" w:line="264"/>
      </w:pPr>
      <w:r>
        <w:rPr>
          <w:rFonts w:ascii="Calibri" w:hAnsi="Calibri" w:eastAsia="Calibri" w:cs="Calibri"/>
          <w:color w:val="222222"/>
          <w:sz w:val="22"/>
          <w:szCs w:val="22"/>
        </w:rPr>
        <w:t>FR-42: The system shall expose forecasting endpoints/jobs to generate next-period footfall predictions and to periodically retrain and backfill predictions (via scheduled orchestration jobs).</w:t>
      </w:r>
    </w:p>
    <w:p xmlns:wp14="http://schemas.microsoft.com/office/word/2010/wordml" w14:paraId="785D2FF3" wp14:textId="77777777">
      <w:pPr>
        <w:pStyle w:val="ListParagraph"/>
        <w:numPr>
          <w:ilvl w:val="0"/>
          <w:numId w:val="2"/>
        </w:numPr>
        <w:spacing w:after="90" w:line="264"/>
      </w:pPr>
      <w:r>
        <w:rPr>
          <w:rFonts w:ascii="Calibri" w:hAnsi="Calibri" w:eastAsia="Calibri" w:cs="Calibri"/>
          <w:color w:val="222222"/>
          <w:sz w:val="22"/>
          <w:szCs w:val="22"/>
        </w:rPr>
        <w:t>FR-43: The system shall provide a calendar-based Footfall Insights view allowing staff to review predicted and historical footfall by day/month/year.</w:t>
      </w:r>
    </w:p>
    <w:p xmlns:wp14="http://schemas.microsoft.com/office/word/2010/wordml" w14:paraId="267B0EEF" wp14:textId="77777777">
      <w:pPr>
        <w:pStyle w:val="ListParagraph"/>
        <w:numPr>
          <w:ilvl w:val="0"/>
          <w:numId w:val="2"/>
        </w:numPr>
        <w:spacing w:after="90" w:line="264"/>
      </w:pPr>
      <w:r>
        <w:rPr>
          <w:rFonts w:ascii="Calibri" w:hAnsi="Calibri" w:eastAsia="Calibri" w:cs="Calibri"/>
          <w:color w:val="222222"/>
          <w:sz w:val="22"/>
          <w:szCs w:val="22"/>
        </w:rPr>
        <w:t>FR-44: The system shall synchronize public holiday/event calendar data into the passenger-record-source (PRS) dataset used for forecasting.</w:t>
      </w:r>
    </w:p>
    <w:p xmlns:wp14="http://schemas.microsoft.com/office/word/2010/wordml" w14:paraId="0ADAE645" wp14:textId="77777777">
      <w:pPr>
        <w:pStyle w:val="Heading2"/>
        <w:spacing w:before="300" w:after="150"/>
      </w:pPr>
      <w:r>
        <w:t xml:space="preserve">3.9 Dashboards, Visualization &amp; Reporting</w:t>
      </w:r>
    </w:p>
    <w:p xmlns:wp14="http://schemas.microsoft.com/office/word/2010/wordml" w14:paraId="2FE1F95E" wp14:textId="77777777">
      <w:pPr>
        <w:pStyle w:val="ListParagraph"/>
        <w:numPr>
          <w:ilvl w:val="0"/>
          <w:numId w:val="2"/>
        </w:numPr>
        <w:spacing w:after="90" w:line="264"/>
      </w:pPr>
      <w:r>
        <w:rPr>
          <w:rFonts w:ascii="Calibri" w:hAnsi="Calibri" w:eastAsia="Calibri" w:cs="Calibri"/>
          <w:color w:val="222222"/>
          <w:sz w:val="22"/>
          <w:szCs w:val="22"/>
        </w:rPr>
        <w:t>FR-45: The system shall provide a real-time operations Dashboard showing aggregated FOB people count, a global risk indicator (color-coded by Low/Medium/High/Critical), an SVG station map with per-zone color-coded risk overlays, a rolling live people-count chart, and an active-alerts panel.</w:t>
      </w:r>
    </w:p>
    <w:p xmlns:wp14="http://schemas.microsoft.com/office/word/2010/wordml" w14:paraId="40BA49F9" wp14:textId="77777777">
      <w:pPr>
        <w:pStyle w:val="ListParagraph"/>
        <w:numPr>
          <w:ilvl w:val="0"/>
          <w:numId w:val="2"/>
        </w:numPr>
        <w:spacing w:after="90" w:line="264"/>
      </w:pPr>
      <w:r>
        <w:rPr>
          <w:rFonts w:ascii="Calibri" w:hAnsi="Calibri" w:eastAsia="Calibri" w:cs="Calibri"/>
          <w:color w:val="222222"/>
          <w:sz w:val="22"/>
          <w:szCs w:val="22"/>
        </w:rPr>
        <w:t>FR-46: The system shall provide a dedicated FOB View page rendering independent, side-by-side spatial maps for each monitored FOB (e.g., Hyderabad-side and Kazipet-side at Secunderabad) with independently subscribed live analytics.</w:t>
      </w:r>
    </w:p>
    <w:p xmlns:wp14="http://schemas.microsoft.com/office/word/2010/wordml" w14:paraId="352E3532" wp14:textId="77777777">
      <w:pPr>
        <w:pStyle w:val="ListParagraph"/>
        <w:numPr>
          <w:ilvl w:val="0"/>
          <w:numId w:val="2"/>
        </w:numPr>
        <w:spacing w:after="90" w:line="264"/>
      </w:pPr>
      <w:r>
        <w:rPr>
          <w:rFonts w:ascii="Calibri" w:hAnsi="Calibri" w:eastAsia="Calibri" w:cs="Calibri"/>
          <w:color w:val="222222"/>
          <w:sz w:val="22"/>
          <w:szCs w:val="22"/>
        </w:rPr>
        <w:t>FR-47: The system shall provide an interactive 3D Digital Twin offering a 360° visual representation of the station layout and camera coverage.</w:t>
      </w:r>
    </w:p>
    <w:p xmlns:wp14="http://schemas.microsoft.com/office/word/2010/wordml" w14:paraId="1378C465" wp14:textId="77777777">
      <w:pPr>
        <w:pStyle w:val="ListParagraph"/>
        <w:numPr>
          <w:ilvl w:val="0"/>
          <w:numId w:val="2"/>
        </w:numPr>
        <w:spacing w:after="90" w:line="264"/>
      </w:pPr>
      <w:r>
        <w:rPr>
          <w:rFonts w:ascii="Calibri" w:hAnsi="Calibri" w:eastAsia="Calibri" w:cs="Calibri"/>
          <w:color w:val="222222"/>
          <w:sz w:val="22"/>
          <w:szCs w:val="22"/>
        </w:rPr>
        <w:t>FR-48: The system shall provide a Reports page with trend analysis (alert volume over 24h/7d/30d), severity-distribution breakdowns, and top-camera-by-alert-volume analysis.</w:t>
      </w:r>
    </w:p>
    <w:p xmlns:wp14="http://schemas.microsoft.com/office/word/2010/wordml" w14:paraId="734E12E0" wp14:textId="77777777">
      <w:pPr>
        <w:pStyle w:val="ListParagraph"/>
        <w:numPr>
          <w:ilvl w:val="0"/>
          <w:numId w:val="2"/>
        </w:numPr>
        <w:spacing w:after="90" w:line="264"/>
      </w:pPr>
      <w:r>
        <w:rPr>
          <w:rFonts w:ascii="Calibri" w:hAnsi="Calibri" w:eastAsia="Calibri" w:cs="Calibri"/>
          <w:color w:val="222222"/>
          <w:sz w:val="22"/>
          <w:szCs w:val="22"/>
        </w:rPr>
        <w:t>FR-49: The dashboard shall gracefully fall back to a locally cached/simulated data view if live API or WebSocket data is temporarily unavailable, and shall persist the last rolling hour of chart data client-side to survive page reloads.</w:t>
      </w:r>
    </w:p>
    <w:p xmlns:wp14="http://schemas.microsoft.com/office/word/2010/wordml" w14:paraId="2FAD089A" wp14:textId="77777777">
      <w:pPr>
        <w:pStyle w:val="Heading2"/>
        <w:spacing w:before="300" w:after="150"/>
      </w:pPr>
      <w:r>
        <w:t xml:space="preserve">3.10 Administration</w:t>
      </w:r>
    </w:p>
    <w:p xmlns:wp14="http://schemas.microsoft.com/office/word/2010/wordml" w14:paraId="2D8E14E4" wp14:textId="77777777">
      <w:pPr>
        <w:pStyle w:val="ListParagraph"/>
        <w:numPr>
          <w:ilvl w:val="0"/>
          <w:numId w:val="2"/>
        </w:numPr>
        <w:spacing w:after="90" w:line="264"/>
      </w:pPr>
      <w:r>
        <w:rPr>
          <w:rFonts w:ascii="Calibri" w:hAnsi="Calibri" w:eastAsia="Calibri" w:cs="Calibri"/>
          <w:color w:val="222222"/>
          <w:sz w:val="22"/>
          <w:szCs w:val="22"/>
        </w:rPr>
        <w:t>FR-50: The system shall provide administration screens for managing Users, Roles, Modules, and system audit logs, and shall provide a WhatsApp audit view for reviewing notification delivery history.</w:t>
      </w:r>
    </w:p>
    <w:p xmlns:wp14="http://schemas.microsoft.com/office/word/2010/wordml" w14:paraId="3FD5E62B" wp14:textId="77777777">
      <w:pPr>
        <w:pStyle w:val="ListParagraph"/>
        <w:numPr>
          <w:ilvl w:val="0"/>
          <w:numId w:val="2"/>
        </w:numPr>
        <w:spacing w:after="90" w:line="264"/>
      </w:pPr>
      <w:r>
        <w:rPr>
          <w:rFonts w:ascii="Calibri" w:hAnsi="Calibri" w:eastAsia="Calibri" w:cs="Calibri"/>
          <w:color w:val="222222"/>
          <w:sz w:val="22"/>
          <w:szCs w:val="22"/>
        </w:rPr>
        <w:t>FR-51: The system shall provide a station/camera onboarding tool and an ROI-drawing tool to streamline configuration of new cameras and zones.</w:t>
      </w:r>
    </w:p>
    <w:p xmlns:wp14="http://schemas.microsoft.com/office/word/2010/wordml" w14:paraId="13F69048" wp14:textId="77777777">
      <w:pPr>
        <w:pStyle w:val="Heading1"/>
        <w:pageBreakBefore/>
        <w:spacing w:before="400" w:after="200"/>
      </w:pPr>
      <w:r>
        <w:t xml:space="preserve">4. Non-Functional Requirements</w:t>
      </w:r>
    </w:p>
    <w:p xmlns:wp14="http://schemas.microsoft.com/office/word/2010/wordml" w14:paraId="2E24DEE8" wp14:textId="77777777">
      <w:pPr>
        <w:pStyle w:val="Heading2"/>
        <w:spacing w:before="300" w:after="150"/>
      </w:pPr>
      <w:r>
        <w:t xml:space="preserve">4.1 Performance</w:t>
      </w:r>
    </w:p>
    <w:p xmlns:wp14="http://schemas.microsoft.com/office/word/2010/wordml" w14:paraId="744887BB" wp14:textId="77777777">
      <w:pPr>
        <w:pStyle w:val="ListParagraph"/>
        <w:numPr>
          <w:ilvl w:val="0"/>
          <w:numId w:val="2"/>
        </w:numPr>
        <w:spacing w:after="90" w:line="264"/>
      </w:pPr>
      <w:r>
        <w:rPr>
          <w:rFonts w:ascii="Calibri" w:hAnsi="Calibri" w:eastAsia="Calibri" w:cs="Calibri"/>
          <w:color w:val="222222"/>
          <w:sz w:val="22"/>
          <w:szCs w:val="22"/>
        </w:rPr>
        <w:t xml:space="preserve">NFR-1: RTSP streams shall be processed at a configurable target frame rate (default: 1 FPS per camera) to balance analytical freshness against GPU load.</w:t>
      </w:r>
    </w:p>
    <w:p xmlns:wp14="http://schemas.microsoft.com/office/word/2010/wordml" w14:paraId="38F82B1A" wp14:textId="77777777">
      <w:pPr>
        <w:pStyle w:val="ListParagraph"/>
        <w:numPr>
          <w:ilvl w:val="0"/>
          <w:numId w:val="2"/>
        </w:numPr>
        <w:spacing w:after="90" w:line="264"/>
      </w:pPr>
      <w:r>
        <w:rPr>
          <w:rFonts w:ascii="Calibri" w:hAnsi="Calibri" w:eastAsia="Calibri" w:cs="Calibri"/>
          <w:color w:val="222222"/>
          <w:sz w:val="22"/>
          <w:szCs w:val="22"/>
        </w:rPr>
        <w:t xml:space="preserve">NFR-2: The batched GPU inference pipeline shall be sized to support 15+ concurrent camera streams via configurable batch size (default 16 frames/batch) and batch accumulation timeout (default 200 ms).</w:t>
      </w:r>
    </w:p>
    <w:p xmlns:wp14="http://schemas.microsoft.com/office/word/2010/wordml" w14:paraId="5B2AF389" wp14:textId="77777777">
      <w:pPr>
        <w:pStyle w:val="ListParagraph"/>
        <w:numPr>
          <w:ilvl w:val="0"/>
          <w:numId w:val="2"/>
        </w:numPr>
        <w:spacing w:after="90" w:line="264"/>
      </w:pPr>
      <w:r>
        <w:rPr>
          <w:rFonts w:ascii="Calibri" w:hAnsi="Calibri" w:eastAsia="Calibri" w:cs="Calibri"/>
          <w:color w:val="222222"/>
          <w:sz w:val="22"/>
          <w:szCs w:val="22"/>
        </w:rPr>
        <w:t xml:space="preserve">NFR-3: Model weights shall be shared across streams via a shared model pool to minimize GPU memory footprint (documented as reducing memory usage by ~95% versus per-stream model loading).</w:t>
      </w:r>
    </w:p>
    <w:p xmlns:wp14="http://schemas.microsoft.com/office/word/2010/wordml" w14:paraId="3BF8FC19" wp14:textId="77777777">
      <w:pPr>
        <w:pStyle w:val="ListParagraph"/>
        <w:numPr>
          <w:ilvl w:val="0"/>
          <w:numId w:val="2"/>
        </w:numPr>
        <w:spacing w:after="90" w:line="264"/>
      </w:pPr>
      <w:r>
        <w:rPr>
          <w:rFonts w:ascii="Calibri" w:hAnsi="Calibri" w:eastAsia="Calibri" w:cs="Calibri"/>
          <w:color w:val="222222"/>
          <w:sz w:val="22"/>
          <w:szCs w:val="22"/>
        </w:rPr>
        <w:t xml:space="preserve">NFR-4: Zone-level WebSocket broadcasts shall be rate-limited (default: 2 Hz per station) to balance UI responsiveness with network/client load.</w:t>
      </w:r>
    </w:p>
    <w:p xmlns:wp14="http://schemas.microsoft.com/office/word/2010/wordml" w14:paraId="060F0FD9" wp14:textId="77777777">
      <w:pPr>
        <w:pStyle w:val="ListParagraph"/>
        <w:numPr>
          <w:ilvl w:val="0"/>
          <w:numId w:val="2"/>
        </w:numPr>
        <w:spacing w:after="90" w:line="264"/>
      </w:pPr>
      <w:r>
        <w:rPr>
          <w:rFonts w:ascii="Calibri" w:hAnsi="Calibri" w:eastAsia="Calibri" w:cs="Calibri"/>
          <w:color w:val="222222"/>
          <w:sz w:val="22"/>
          <w:szCs w:val="22"/>
        </w:rPr>
        <w:t xml:space="preserve">NFR-5: Heatmap image generation shall run asynchronously (background thread) to avoid blocking the inference/analytics pipeline.</w:t>
      </w:r>
    </w:p>
    <w:p xmlns:wp14="http://schemas.microsoft.com/office/word/2010/wordml" w14:paraId="26A0DD07" wp14:textId="77777777">
      <w:pPr>
        <w:pStyle w:val="Heading2"/>
        <w:spacing w:before="300" w:after="150"/>
      </w:pPr>
      <w:r>
        <w:t xml:space="preserve">4.2 Scalability</w:t>
      </w:r>
    </w:p>
    <w:p xmlns:wp14="http://schemas.microsoft.com/office/word/2010/wordml" w14:paraId="61BD319E" wp14:textId="77777777">
      <w:pPr>
        <w:pStyle w:val="ListParagraph"/>
        <w:numPr>
          <w:ilvl w:val="0"/>
          <w:numId w:val="2"/>
        </w:numPr>
        <w:spacing w:after="90" w:line="264"/>
      </w:pPr>
      <w:r>
        <w:rPr>
          <w:rFonts w:ascii="Calibri" w:hAnsi="Calibri" w:eastAsia="Calibri" w:cs="Calibri"/>
          <w:color w:val="222222"/>
          <w:sz w:val="22"/>
          <w:szCs w:val="22"/>
        </w:rPr>
        <w:t xml:space="preserve">NFR-6: The architecture shall support horizontal scaling of the API and WebSocket gateway independent of GPU inference workers.</w:t>
      </w:r>
    </w:p>
    <w:p xmlns:wp14="http://schemas.microsoft.com/office/word/2010/wordml" w14:paraId="4FFAE754" wp14:textId="77777777">
      <w:pPr>
        <w:pStyle w:val="ListParagraph"/>
        <w:numPr>
          <w:ilvl w:val="0"/>
          <w:numId w:val="2"/>
        </w:numPr>
        <w:spacing w:after="90" w:line="264"/>
      </w:pPr>
      <w:r>
        <w:rPr>
          <w:rFonts w:ascii="Calibri" w:hAnsi="Calibri" w:eastAsia="Calibri" w:cs="Calibri"/>
          <w:color w:val="222222"/>
          <w:sz w:val="22"/>
          <w:szCs w:val="22"/>
        </w:rPr>
        <w:t xml:space="preserve">NFR-7: The system’s configuration and inference-queue sizing shall be adjustable to scale from the current 17-camera pilot toward the planned 80+ camera (and architecturally, 300+ camera) deployment under station redevelopment.</w:t>
      </w:r>
    </w:p>
    <w:p xmlns:wp14="http://schemas.microsoft.com/office/word/2010/wordml" w14:paraId="5E9A8B34" wp14:textId="77777777">
      <w:pPr>
        <w:pStyle w:val="Heading2"/>
        <w:spacing w:before="300" w:after="150"/>
      </w:pPr>
      <w:r>
        <w:t xml:space="preserve">4.3 Reliability &amp; Availability</w:t>
      </w:r>
    </w:p>
    <w:p xmlns:wp14="http://schemas.microsoft.com/office/word/2010/wordml" w14:paraId="2F913CA1" wp14:textId="77777777">
      <w:pPr>
        <w:pStyle w:val="ListParagraph"/>
        <w:numPr>
          <w:ilvl w:val="0"/>
          <w:numId w:val="2"/>
        </w:numPr>
        <w:spacing w:after="90" w:line="264"/>
      </w:pPr>
      <w:r>
        <w:rPr>
          <w:rFonts w:ascii="Calibri" w:hAnsi="Calibri" w:eastAsia="Calibri" w:cs="Calibri"/>
          <w:color w:val="222222"/>
          <w:sz w:val="22"/>
          <w:szCs w:val="22"/>
        </w:rPr>
        <w:t xml:space="preserve">NFR-8: RTSP ingestion shall automatically retry on stream failure (configurable attempts and backoff delay) and shall report per-stream health for operator visibility.</w:t>
      </w:r>
    </w:p>
    <w:p xmlns:wp14="http://schemas.microsoft.com/office/word/2010/wordml" w14:paraId="13873EED" wp14:textId="77777777">
      <w:pPr>
        <w:pStyle w:val="ListParagraph"/>
        <w:numPr>
          <w:ilvl w:val="0"/>
          <w:numId w:val="2"/>
        </w:numPr>
        <w:spacing w:after="90" w:line="264"/>
      </w:pPr>
      <w:r>
        <w:rPr>
          <w:rFonts w:ascii="Calibri" w:hAnsi="Calibri" w:eastAsia="Calibri" w:cs="Calibri"/>
          <w:color w:val="222222"/>
          <w:sz w:val="22"/>
          <w:szCs w:val="22"/>
        </w:rPr>
        <w:t xml:space="preserve">NFR-9: The frontend shall auto-reconnect WebSocket connections with backoff and fall back to REST polling when real-time channels are unavailable.</w:t>
      </w:r>
    </w:p>
    <w:p xmlns:wp14="http://schemas.microsoft.com/office/word/2010/wordml" w14:paraId="414FC906" wp14:textId="77777777">
      <w:pPr>
        <w:pStyle w:val="ListParagraph"/>
        <w:numPr>
          <w:ilvl w:val="0"/>
          <w:numId w:val="2"/>
        </w:numPr>
        <w:spacing w:after="90" w:line="264"/>
      </w:pPr>
      <w:r>
        <w:rPr>
          <w:rFonts w:ascii="Calibri" w:hAnsi="Calibri" w:eastAsia="Calibri" w:cs="Calibri"/>
          <w:color w:val="222222"/>
          <w:sz w:val="22"/>
          <w:szCs w:val="22"/>
        </w:rPr>
        <w:t xml:space="preserve">NFR-10: Persistence of analytics, alerts, images, and detections shall be buffered through bounded in-memory queues with batched, interval-flushed writes to tolerate transient database unavailability without data loss beyond queue capacity.</w:t>
      </w:r>
    </w:p>
    <w:p xmlns:wp14="http://schemas.microsoft.com/office/word/2010/wordml" w14:paraId="6F2D4386" wp14:textId="77777777">
      <w:pPr>
        <w:pStyle w:val="ListParagraph"/>
        <w:numPr>
          <w:ilvl w:val="0"/>
          <w:numId w:val="2"/>
        </w:numPr>
        <w:spacing w:after="90" w:line="264"/>
      </w:pPr>
      <w:r>
        <w:rPr>
          <w:rFonts w:ascii="Calibri" w:hAnsi="Calibri" w:eastAsia="Calibri" w:cs="Calibri"/>
          <w:color w:val="222222"/>
          <w:sz w:val="22"/>
          <w:szCs w:val="22"/>
        </w:rPr>
        <w:t xml:space="preserve">NFR-11: The platform shall target continuous 24×7 production operation, consistent with the stabilization objective achieved in Phase 4 of the product roadmap.</w:t>
      </w:r>
    </w:p>
    <w:p xmlns:wp14="http://schemas.microsoft.com/office/word/2010/wordml" w14:paraId="0D64CED6" wp14:textId="77777777">
      <w:pPr>
        <w:pStyle w:val="Heading2"/>
        <w:spacing w:before="300" w:after="150"/>
      </w:pPr>
      <w:r>
        <w:t xml:space="preserve">4.4 Usability</w:t>
      </w:r>
    </w:p>
    <w:p xmlns:wp14="http://schemas.microsoft.com/office/word/2010/wordml" w14:paraId="73F74197" wp14:textId="77777777">
      <w:pPr>
        <w:pStyle w:val="ListParagraph"/>
        <w:numPr>
          <w:ilvl w:val="0"/>
          <w:numId w:val="2"/>
        </w:numPr>
        <w:spacing w:after="90" w:line="264"/>
      </w:pPr>
      <w:r>
        <w:rPr>
          <w:rFonts w:ascii="Calibri" w:hAnsi="Calibri" w:eastAsia="Calibri" w:cs="Calibri"/>
          <w:color w:val="222222"/>
          <w:sz w:val="22"/>
          <w:szCs w:val="22"/>
        </w:rPr>
        <w:t xml:space="preserve">NFR-12: Risk levels shall be communicated with consistent, unambiguous color coding (e.g., green/orange/red) across the dashboard, map overlays, and alert panels.</w:t>
      </w:r>
    </w:p>
    <w:p xmlns:wp14="http://schemas.microsoft.com/office/word/2010/wordml" w14:paraId="6A4C3E90" wp14:textId="77777777">
      <w:pPr>
        <w:pStyle w:val="ListParagraph"/>
        <w:numPr>
          <w:ilvl w:val="0"/>
          <w:numId w:val="2"/>
        </w:numPr>
        <w:spacing w:after="90" w:line="264"/>
      </w:pPr>
      <w:r>
        <w:rPr>
          <w:rFonts w:ascii="Calibri" w:hAnsi="Calibri" w:eastAsia="Calibri" w:cs="Calibri"/>
          <w:color w:val="222222"/>
          <w:sz w:val="22"/>
          <w:szCs w:val="22"/>
        </w:rPr>
        <w:t xml:space="preserve">NFR-13: The web dashboard shall be usable on standard operator workstation displays and on dedicated control-room/war-room signage screens.</w:t>
      </w:r>
    </w:p>
    <w:p xmlns:wp14="http://schemas.microsoft.com/office/word/2010/wordml" w14:paraId="7D53243D"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NFR-14: Voice announcements shall support multiple languages relevant to the passenger base at the deployment station.</w:t>
      </w:r>
    </w:p>
    <w:p xmlns:wp14="http://schemas.microsoft.com/office/word/2010/wordml" w14:paraId="4D00D376" wp14:textId="77777777">
      <w:pPr>
        <w:pStyle w:val="Heading2"/>
        <w:spacing w:before="300" w:after="150"/>
      </w:pPr>
      <w:r>
        <w:t xml:space="preserve">4.5 Maintainability</w:t>
      </w:r>
    </w:p>
    <w:p xmlns:wp14="http://schemas.microsoft.com/office/word/2010/wordml" w14:paraId="6AAADAF5" wp14:textId="77777777">
      <w:pPr>
        <w:pStyle w:val="ListParagraph"/>
        <w:numPr>
          <w:ilvl w:val="0"/>
          <w:numId w:val="2"/>
        </w:numPr>
        <w:spacing w:after="90" w:line="264"/>
      </w:pPr>
      <w:r>
        <w:rPr>
          <w:rFonts w:ascii="Calibri" w:hAnsi="Calibri" w:eastAsia="Calibri" w:cs="Calibri"/>
          <w:color w:val="222222"/>
          <w:sz w:val="22"/>
          <w:szCs w:val="22"/>
        </w:rPr>
        <w:t xml:space="preserve">NFR-15: Computer-vision, risk-scoring, and alerting thresholds shall be externally configurable (environment/settings) rather than hard-coded, to allow tuning without code changes.</w:t>
      </w:r>
    </w:p>
    <w:p xmlns:wp14="http://schemas.microsoft.com/office/word/2010/wordml" w14:paraId="3E87F7BC" wp14:textId="77777777">
      <w:pPr>
        <w:pStyle w:val="ListParagraph"/>
        <w:numPr>
          <w:ilvl w:val="0"/>
          <w:numId w:val="2"/>
        </w:numPr>
        <w:spacing w:after="90" w:line="264"/>
      </w:pPr>
      <w:r>
        <w:rPr>
          <w:rFonts w:ascii="Calibri" w:hAnsi="Calibri" w:eastAsia="Calibri" w:cs="Calibri"/>
          <w:color w:val="222222"/>
          <w:sz w:val="22"/>
          <w:szCs w:val="22"/>
        </w:rPr>
        <w:t xml:space="preserve">NFR-16: The backend shall be organized into clearly separated API route, service, model, and utility layers to support independent evolution of ingestion, inference, and business-logic code.</w:t>
      </w:r>
    </w:p>
    <w:p xmlns:wp14="http://schemas.microsoft.com/office/word/2010/wordml" w14:paraId="55234329" wp14:textId="77777777">
      <w:pPr>
        <w:pStyle w:val="Heading2"/>
        <w:spacing w:before="300" w:after="150"/>
      </w:pPr>
      <w:r>
        <w:t xml:space="preserve">4.6 Portability &amp; Deployment</w:t>
      </w:r>
    </w:p>
    <w:p xmlns:wp14="http://schemas.microsoft.com/office/word/2010/wordml" w14:paraId="1C96B153"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NFR-17: The backend and frontend shall each be containerizable (Dockerfile/Docker Compose provided) to support consistent deployment across development, UAT, and production environments.</w:t>
      </w:r>
    </w:p>
    <w:p xmlns:wp14="http://schemas.microsoft.com/office/word/2010/wordml" w14:paraId="7600045C" wp14:textId="77777777">
      <w:pPr>
        <w:pStyle w:val="ListParagraph"/>
        <w:numPr>
          <w:ilvl w:val="0"/>
          <w:numId w:val="2"/>
        </w:numPr>
        <w:spacing w:after="90" w:line="264"/>
      </w:pPr>
      <w:r>
        <w:rPr>
          <w:rFonts w:ascii="Calibri" w:hAnsi="Calibri" w:eastAsia="Calibri" w:cs="Calibri"/>
          <w:color w:val="222222"/>
          <w:sz w:val="22"/>
          <w:szCs w:val="22"/>
        </w:rPr>
        <w:t xml:space="preserve">NFR-18: The system shall support a split cloud/client-server deployment topology, keeping camera ingestion and GPU inference on-premises (near the cameras) while core APIs and integrations run in a central/cloud environment.</w:t>
      </w:r>
    </w:p>
    <w:p xmlns:wp14="http://schemas.microsoft.com/office/word/2010/wordml" w14:paraId="0EA157FA" wp14:textId="77777777">
      <w:pPr>
        <w:pStyle w:val="Heading2"/>
        <w:spacing w:before="300" w:after="150"/>
      </w:pPr>
      <w:r>
        <w:t xml:space="preserve">4.7 Data Retention</w:t>
      </w:r>
    </w:p>
    <w:p xmlns:wp14="http://schemas.microsoft.com/office/word/2010/wordml" w14:paraId="20FA7523"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NFR-19: Analytics records shall be retained for a configurable period (default 30 days); alerts and images for 90 days; raw per-frame detection records for 7 days (debug-only retention).</w:t>
      </w:r>
    </w:p>
    <w:p xmlns:wp14="http://schemas.microsoft.com/office/word/2010/wordml" w14:paraId="23F83397" wp14:textId="77777777">
      <w:pPr>
        <w:pStyle w:val="Heading1"/>
        <w:pageBreakBefore/>
        <w:spacing w:before="400" w:after="200"/>
      </w:pPr>
      <w:r>
        <w:t xml:space="preserve">5. System Architecture</w:t>
      </w:r>
    </w:p>
    <w:p xmlns:wp14="http://schemas.microsoft.com/office/word/2010/wordml" w14:paraId="2717AEB5" wp14:textId="77777777">
      <w:pPr>
        <w:spacing w:after="160" w:line="276"/>
      </w:pPr>
      <w:r>
        <w:rPr>
          <w:rFonts w:ascii="Calibri" w:hAnsi="Calibri" w:eastAsia="Calibri" w:cs="Calibri"/>
          <w:color w:val="222222"/>
          <w:sz w:val="22"/>
          <w:szCs w:val="22"/>
        </w:rPr>
        <w:t xml:space="preserve">The platform follows a layered, split-deployment architecture separating the client (station) environment, where camera ingestion and GPU inference occur, from the central/cloud environment, which hosts the API layer, web frontend, and external integrations.</w:t>
      </w:r>
    </w:p>
    <w:p xmlns:wp14="http://schemas.microsoft.com/office/word/2010/wordml" w14:paraId="65F67072" wp14:textId="77777777">
      <w:pPr>
        <w:pStyle w:val="Heading2"/>
        <w:spacing w:before="300" w:after="150"/>
      </w:pPr>
      <w:r>
        <w:t xml:space="preserve">5.1 Logical Components</w:t>
      </w:r>
    </w:p>
    <w:tbl>
      <w:tblPr>
        <w:tblW w:w="95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2800"/>
        <w:gridCol w:w="4900"/>
      </w:tblGrid>
      <w:tr xmlns:wp14="http://schemas.microsoft.com/office/word/2010/wordml" w:rsidTr="66042017" w14:paraId="7097B12A" wp14:textId="77777777">
        <w:trPr>
          <w:tblHeader/>
        </w:trPr>
        <w:tc>
          <w:tcPr>
            <w:tcW w:w="1800" w:type="dxa"/>
            <w:shd w:val="clear" w:color="auto" w:fill="1F3864"/>
            <w:tcMar>
              <w:top w:w="80" w:type="dxa"/>
              <w:left w:w="100" w:type="dxa"/>
              <w:bottom w:w="80" w:type="dxa"/>
              <w:right w:w="100" w:type="dxa"/>
            </w:tcMar>
          </w:tcPr>
          <w:p w14:paraId="19EA582F" wp14:textId="77777777">
            <w:r>
              <w:rPr>
                <w:rFonts w:ascii="Calibri" w:hAnsi="Calibri" w:eastAsia="Calibri" w:cs="Calibri"/>
                <w:b/>
                <w:bCs/>
                <w:color w:val="FFFFFF"/>
                <w:sz w:val="20"/>
                <w:szCs w:val="20"/>
              </w:rPr>
              <w:t xml:space="preserve">Layer</w:t>
            </w:r>
          </w:p>
        </w:tc>
        <w:tc>
          <w:tcPr>
            <w:tcW w:w="2800" w:type="dxa"/>
            <w:shd w:val="clear" w:color="auto" w:fill="1F3864"/>
            <w:tcMar>
              <w:top w:w="80" w:type="dxa"/>
              <w:left w:w="100" w:type="dxa"/>
              <w:bottom w:w="80" w:type="dxa"/>
              <w:right w:w="100" w:type="dxa"/>
            </w:tcMar>
          </w:tcPr>
          <w:p w14:paraId="18089E2F" wp14:textId="77777777">
            <w:r>
              <w:rPr>
                <w:rFonts w:ascii="Calibri" w:hAnsi="Calibri" w:eastAsia="Calibri" w:cs="Calibri"/>
                <w:b/>
                <w:bCs/>
                <w:color w:val="FFFFFF"/>
                <w:sz w:val="20"/>
                <w:szCs w:val="20"/>
              </w:rPr>
              <w:t xml:space="preserve">Component</w:t>
            </w:r>
          </w:p>
        </w:tc>
        <w:tc>
          <w:tcPr>
            <w:tcW w:w="4900" w:type="dxa"/>
            <w:shd w:val="clear" w:color="auto" w:fill="1F3864"/>
            <w:tcMar>
              <w:top w:w="80" w:type="dxa"/>
              <w:left w:w="100" w:type="dxa"/>
              <w:bottom w:w="80" w:type="dxa"/>
              <w:right w:w="100" w:type="dxa"/>
            </w:tcMar>
          </w:tcPr>
          <w:p w14:paraId="5D46892C" wp14:textId="77777777">
            <w:r>
              <w:rPr>
                <w:rFonts w:ascii="Calibri" w:hAnsi="Calibri" w:eastAsia="Calibri" w:cs="Calibri"/>
                <w:b/>
                <w:bCs/>
                <w:color w:val="FFFFFF"/>
                <w:sz w:val="20"/>
                <w:szCs w:val="20"/>
              </w:rPr>
              <w:t xml:space="preserve">Technology / Notes</w:t>
            </w:r>
          </w:p>
        </w:tc>
      </w:tr>
      <w:tr xmlns:wp14="http://schemas.microsoft.com/office/word/2010/wordml" w:rsidTr="66042017" w14:paraId="6D52BA4D" wp14:textId="77777777">
        <w:tc>
          <w:tcPr>
            <w:tcW w:w="1800" w:type="dxa"/>
            <w:tcMar>
              <w:top w:w="80" w:type="dxa"/>
              <w:left w:w="100" w:type="dxa"/>
              <w:bottom w:w="80" w:type="dxa"/>
              <w:right w:w="100" w:type="dxa"/>
            </w:tcMar>
          </w:tcPr>
          <w:p w14:paraId="461529D1" wp14:textId="77777777">
            <w:r>
              <w:rPr>
                <w:rFonts w:ascii="Calibri" w:hAnsi="Calibri" w:eastAsia="Calibri" w:cs="Calibri"/>
                <w:b w:val="false"/>
                <w:bCs w:val="false"/>
                <w:color w:val="222222"/>
                <w:sz w:val="20"/>
                <w:szCs w:val="20"/>
              </w:rPr>
              <w:t xml:space="preserve">Presentation</w:t>
            </w:r>
          </w:p>
        </w:tc>
        <w:tc>
          <w:tcPr>
            <w:tcW w:w="2800" w:type="dxa"/>
            <w:tcMar>
              <w:top w:w="80" w:type="dxa"/>
              <w:left w:w="100" w:type="dxa"/>
              <w:bottom w:w="80" w:type="dxa"/>
              <w:right w:w="100" w:type="dxa"/>
            </w:tcMar>
          </w:tcPr>
          <w:p w14:paraId="53FA0B79" wp14:textId="77777777">
            <w:r>
              <w:rPr>
                <w:rFonts w:ascii="Calibri" w:hAnsi="Calibri" w:eastAsia="Calibri" w:cs="Calibri"/>
                <w:b w:val="false"/>
                <w:bCs w:val="false"/>
                <w:color w:val="222222"/>
                <w:sz w:val="20"/>
                <w:szCs w:val="20"/>
              </w:rPr>
              <w:t xml:space="preserve">Frontend SPA</w:t>
            </w:r>
          </w:p>
        </w:tc>
        <w:tc>
          <w:tcPr>
            <w:tcW w:w="4900" w:type="dxa"/>
            <w:tcMar>
              <w:top w:w="80" w:type="dxa"/>
              <w:left w:w="100" w:type="dxa"/>
              <w:bottom w:w="80" w:type="dxa"/>
              <w:right w:w="100" w:type="dxa"/>
            </w:tcMar>
          </w:tcPr>
          <w:p w14:paraId="3E2AE05F" wp14:textId="77777777">
            <w:r>
              <w:rPr>
                <w:rFonts w:ascii="Calibri" w:hAnsi="Calibri" w:eastAsia="Calibri" w:cs="Calibri"/>
                <w:b w:val="false"/>
                <w:bCs w:val="false"/>
                <w:color w:val="222222"/>
                <w:sz w:val="20"/>
                <w:szCs w:val="20"/>
              </w:rPr>
              <w:t xml:space="preserve">React 18 + TypeScript + Vite; Tailwind CSS + shadcn/Radix UI + Mantine; TanStack Query; Recharts</w:t>
            </w:r>
          </w:p>
        </w:tc>
      </w:tr>
      <w:tr xmlns:wp14="http://schemas.microsoft.com/office/word/2010/wordml" w:rsidTr="66042017" w14:paraId="23725F3F" wp14:textId="77777777">
        <w:tc>
          <w:tcPr>
            <w:tcW w:w="1800" w:type="dxa"/>
            <w:shd w:val="clear" w:color="auto" w:fill="F2F5FA"/>
            <w:tcMar>
              <w:top w:w="80" w:type="dxa"/>
              <w:left w:w="100" w:type="dxa"/>
              <w:bottom w:w="80" w:type="dxa"/>
              <w:right w:w="100" w:type="dxa"/>
            </w:tcMar>
          </w:tcPr>
          <w:p w14:paraId="19BE3FE6" wp14:textId="77777777">
            <w:r>
              <w:rPr>
                <w:rFonts w:ascii="Calibri" w:hAnsi="Calibri" w:eastAsia="Calibri" w:cs="Calibri"/>
                <w:b w:val="false"/>
                <w:bCs w:val="false"/>
                <w:color w:val="222222"/>
                <w:sz w:val="20"/>
                <w:szCs w:val="20"/>
              </w:rPr>
              <w:t xml:space="preserve">API / Control Plane</w:t>
            </w:r>
          </w:p>
        </w:tc>
        <w:tc>
          <w:tcPr>
            <w:tcW w:w="2800" w:type="dxa"/>
            <w:shd w:val="clear" w:color="auto" w:fill="F2F5FA"/>
            <w:tcMar>
              <w:top w:w="80" w:type="dxa"/>
              <w:left w:w="100" w:type="dxa"/>
              <w:bottom w:w="80" w:type="dxa"/>
              <w:right w:w="100" w:type="dxa"/>
            </w:tcMar>
          </w:tcPr>
          <w:p w14:paraId="4CB6EF71" wp14:textId="77777777">
            <w:r>
              <w:rPr>
                <w:rFonts w:ascii="Calibri" w:hAnsi="Calibri" w:eastAsia="Calibri" w:cs="Calibri"/>
                <w:b w:val="false"/>
                <w:bCs w:val="false"/>
                <w:color w:val="222222"/>
                <w:sz w:val="20"/>
                <w:szCs w:val="20"/>
              </w:rPr>
              <w:t xml:space="preserve">Core Backend API</w:t>
            </w:r>
          </w:p>
        </w:tc>
        <w:tc>
          <w:tcPr>
            <w:tcW w:w="4900" w:type="dxa"/>
            <w:shd w:val="clear" w:color="auto" w:fill="F2F5FA"/>
            <w:tcMar>
              <w:top w:w="80" w:type="dxa"/>
              <w:left w:w="100" w:type="dxa"/>
              <w:bottom w:w="80" w:type="dxa"/>
              <w:right w:w="100" w:type="dxa"/>
            </w:tcMar>
          </w:tcPr>
          <w:p w14:paraId="4BDC4DB2" wp14:textId="77777777">
            <w:r>
              <w:rPr>
                <w:rFonts w:ascii="Calibri" w:hAnsi="Calibri" w:eastAsia="Calibri" w:cs="Calibri"/>
                <w:b w:val="false"/>
                <w:bCs w:val="false"/>
                <w:color w:val="222222"/>
                <w:sz w:val="20"/>
                <w:szCs w:val="20"/>
              </w:rPr>
              <w:t xml:space="preserve">Python FastAPI (“CrowdVision API”); REST over HTTPS</w:t>
            </w:r>
          </w:p>
        </w:tc>
      </w:tr>
      <w:tr xmlns:wp14="http://schemas.microsoft.com/office/word/2010/wordml" w:rsidTr="66042017" w14:paraId="6837BDAE" wp14:textId="77777777">
        <w:tc>
          <w:tcPr>
            <w:tcW w:w="1800" w:type="dxa"/>
            <w:tcMar>
              <w:top w:w="80" w:type="dxa"/>
              <w:left w:w="100" w:type="dxa"/>
              <w:bottom w:w="80" w:type="dxa"/>
              <w:right w:w="100" w:type="dxa"/>
            </w:tcMar>
          </w:tcPr>
          <w:p w14:paraId="5B72DD68" wp14:textId="77777777">
            <w:r>
              <w:rPr>
                <w:rFonts w:ascii="Calibri" w:hAnsi="Calibri" w:eastAsia="Calibri" w:cs="Calibri"/>
                <w:b w:val="false"/>
                <w:bCs w:val="false"/>
                <w:color w:val="222222"/>
                <w:sz w:val="20"/>
                <w:szCs w:val="20"/>
              </w:rPr>
              <w:t xml:space="preserve">Realtime</w:t>
            </w:r>
          </w:p>
        </w:tc>
        <w:tc>
          <w:tcPr>
            <w:tcW w:w="2800" w:type="dxa"/>
            <w:tcMar>
              <w:top w:w="80" w:type="dxa"/>
              <w:left w:w="100" w:type="dxa"/>
              <w:bottom w:w="80" w:type="dxa"/>
              <w:right w:w="100" w:type="dxa"/>
            </w:tcMar>
          </w:tcPr>
          <w:p w14:paraId="59957317" wp14:textId="77777777">
            <w:r>
              <w:rPr>
                <w:rFonts w:ascii="Calibri" w:hAnsi="Calibri" w:eastAsia="Calibri" w:cs="Calibri"/>
                <w:b w:val="false"/>
                <w:bCs w:val="false"/>
                <w:color w:val="222222"/>
                <w:sz w:val="20"/>
                <w:szCs w:val="20"/>
              </w:rPr>
              <w:t xml:space="preserve">WebSocket Gateway</w:t>
            </w:r>
          </w:p>
        </w:tc>
        <w:tc>
          <w:tcPr>
            <w:tcW w:w="4900" w:type="dxa"/>
            <w:tcMar>
              <w:top w:w="80" w:type="dxa"/>
              <w:left w:w="100" w:type="dxa"/>
              <w:bottom w:w="80" w:type="dxa"/>
              <w:right w:w="100" w:type="dxa"/>
            </w:tcMar>
          </w:tcPr>
          <w:p w14:paraId="211C8A84" wp14:textId="77777777">
            <w:r>
              <w:rPr>
                <w:rFonts w:ascii="Calibri" w:hAnsi="Calibri" w:eastAsia="Calibri" w:cs="Calibri"/>
                <w:b w:val="false"/>
                <w:bCs w:val="false"/>
                <w:color w:val="222222"/>
                <w:sz w:val="20"/>
                <w:szCs w:val="20"/>
              </w:rPr>
              <w:t xml:space="preserve">FastAPI WebSocket routes under /api/ws/*; JWT-authenticated, role-gated channels</w:t>
            </w:r>
          </w:p>
        </w:tc>
      </w:tr>
      <w:tr xmlns:wp14="http://schemas.microsoft.com/office/word/2010/wordml" w:rsidTr="66042017" w14:paraId="541C2186" wp14:textId="77777777">
        <w:tc>
          <w:tcPr>
            <w:tcW w:w="1800" w:type="dxa"/>
            <w:shd w:val="clear" w:color="auto" w:fill="F2F5FA"/>
            <w:tcMar>
              <w:top w:w="80" w:type="dxa"/>
              <w:left w:w="100" w:type="dxa"/>
              <w:bottom w:w="80" w:type="dxa"/>
              <w:right w:w="100" w:type="dxa"/>
            </w:tcMar>
          </w:tcPr>
          <w:p w14:paraId="26B27F0B" wp14:textId="77777777">
            <w:r>
              <w:rPr>
                <w:rFonts w:ascii="Calibri" w:hAnsi="Calibri" w:eastAsia="Calibri" w:cs="Calibri"/>
                <w:b w:val="false"/>
                <w:bCs w:val="false"/>
                <w:color w:val="222222"/>
                <w:sz w:val="20"/>
                <w:szCs w:val="20"/>
              </w:rPr>
              <w:t xml:space="preserve">Analytics Processing</w:t>
            </w:r>
          </w:p>
        </w:tc>
        <w:tc>
          <w:tcPr>
            <w:tcW w:w="2800" w:type="dxa"/>
            <w:shd w:val="clear" w:color="auto" w:fill="F2F5FA"/>
            <w:tcMar>
              <w:top w:w="80" w:type="dxa"/>
              <w:left w:w="100" w:type="dxa"/>
              <w:bottom w:w="80" w:type="dxa"/>
              <w:right w:w="100" w:type="dxa"/>
            </w:tcMar>
          </w:tcPr>
          <w:p w14:paraId="2869F1EB" wp14:textId="77777777">
            <w:r>
              <w:rPr>
                <w:rFonts w:ascii="Calibri" w:hAnsi="Calibri" w:eastAsia="Calibri" w:cs="Calibri"/>
                <w:b w:val="false"/>
                <w:bCs w:val="false"/>
                <w:color w:val="222222"/>
                <w:sz w:val="20"/>
                <w:szCs w:val="20"/>
              </w:rPr>
              <w:t xml:space="preserve">Inference &amp; Aggregation Services</w:t>
            </w:r>
          </w:p>
        </w:tc>
        <w:tc>
          <w:tcPr>
            <w:tcW w:w="4900" w:type="dxa"/>
            <w:shd w:val="clear" w:color="auto" w:fill="F2F5FA"/>
            <w:tcMar>
              <w:top w:w="80" w:type="dxa"/>
              <w:left w:w="100" w:type="dxa"/>
              <w:bottom w:w="80" w:type="dxa"/>
              <w:right w:w="100" w:type="dxa"/>
            </w:tcMar>
          </w:tcPr>
          <w:p w14:paraId="4114C2BF" wp14:textId="77777777">
            <w:r>
              <w:rPr>
                <w:rFonts w:ascii="Calibri" w:hAnsi="Calibri" w:eastAsia="Calibri" w:cs="Calibri"/>
                <w:b w:val="false"/>
                <w:bCs w:val="false"/>
                <w:color w:val="222222"/>
                <w:sz w:val="20"/>
                <w:szCs w:val="20"/>
              </w:rPr>
              <w:t xml:space="preserve">YOLO (Ultralytics) detection, </w:t>
            </w:r>
            <w:r>
              <w:rPr>
                <w:strike/>
                <w:color w:val="C00000"/>
              </w:rPr>
              <w:t>P2P/CSRNet density models</w:t>
            </w:r>
            <w:r>
              <w:rPr>
                <w:b/>
              </w:rPr>
              <w:t xml:space="preserve"> PET (Point quEry Transformer, ICCV 2023) density model</w:t>
            </w:r>
            <w:r>
              <w:t>, homography calibration, risk/flow aggregation — GPU-accelerated (PyTorch/CUDA)</w:t>
            </w:r>
          </w:p>
        </w:tc>
      </w:tr>
      <w:tr xmlns:wp14="http://schemas.microsoft.com/office/word/2010/wordml" w:rsidTr="66042017" w14:paraId="4AED5CC7" wp14:textId="77777777">
        <w:tc>
          <w:tcPr>
            <w:tcW w:w="1800" w:type="dxa"/>
            <w:tcMar>
              <w:top w:w="80" w:type="dxa"/>
              <w:left w:w="100" w:type="dxa"/>
              <w:bottom w:w="80" w:type="dxa"/>
              <w:right w:w="100" w:type="dxa"/>
            </w:tcMar>
          </w:tcPr>
          <w:p w14:paraId="1E43A260" wp14:textId="77777777">
            <w:r>
              <w:rPr>
                <w:rFonts w:ascii="Calibri" w:hAnsi="Calibri" w:eastAsia="Calibri" w:cs="Calibri"/>
                <w:b w:val="false"/>
                <w:bCs w:val="false"/>
                <w:color w:val="222222"/>
                <w:sz w:val="20"/>
                <w:szCs w:val="20"/>
              </w:rPr>
              <w:t xml:space="preserve">Edge Ingestion</w:t>
            </w:r>
          </w:p>
        </w:tc>
        <w:tc>
          <w:tcPr>
            <w:tcW w:w="2800" w:type="dxa"/>
            <w:tcMar>
              <w:top w:w="80" w:type="dxa"/>
              <w:left w:w="100" w:type="dxa"/>
              <w:bottom w:w="80" w:type="dxa"/>
              <w:right w:w="100" w:type="dxa"/>
            </w:tcMar>
          </w:tcPr>
          <w:p w14:paraId="477DE97C" wp14:textId="77777777">
            <w:r>
              <w:rPr>
                <w:rFonts w:ascii="Calibri" w:hAnsi="Calibri" w:eastAsia="Calibri" w:cs="Calibri"/>
                <w:b w:val="false"/>
                <w:bCs w:val="false"/>
                <w:color w:val="222222"/>
                <w:sz w:val="20"/>
                <w:szCs w:val="20"/>
              </w:rPr>
              <w:t xml:space="preserve">RTSP Stream Manager</w:t>
            </w:r>
          </w:p>
        </w:tc>
        <w:tc>
          <w:tcPr>
            <w:tcW w:w="4900" w:type="dxa"/>
            <w:tcMar>
              <w:top w:w="80" w:type="dxa"/>
              <w:left w:w="100" w:type="dxa"/>
              <w:bottom w:w="80" w:type="dxa"/>
              <w:right w:w="100" w:type="dxa"/>
            </w:tcMar>
          </w:tcPr>
          <w:p w14:paraId="1A2D19D9" wp14:textId="77777777">
            <w:r>
              <w:rPr>
                <w:rFonts w:ascii="Calibri" w:hAnsi="Calibri" w:eastAsia="Calibri" w:cs="Calibri"/>
                <w:b w:val="false"/>
                <w:bCs w:val="false"/>
                <w:color w:val="222222"/>
                <w:sz w:val="20"/>
                <w:szCs w:val="20"/>
              </w:rPr>
              <w:t xml:space="preserve">Per-camera RTSP connection lifecycle, frame sampling, reconnection handling</w:t>
            </w:r>
          </w:p>
        </w:tc>
      </w:tr>
      <w:tr xmlns:wp14="http://schemas.microsoft.com/office/word/2010/wordml" w:rsidTr="66042017" w14:paraId="3799A36A" wp14:textId="77777777">
        <w:tc>
          <w:tcPr>
            <w:tcW w:w="1800" w:type="dxa"/>
            <w:shd w:val="clear" w:color="auto" w:fill="F2F5FA"/>
            <w:tcMar>
              <w:top w:w="80" w:type="dxa"/>
              <w:left w:w="100" w:type="dxa"/>
              <w:bottom w:w="80" w:type="dxa"/>
              <w:right w:w="100" w:type="dxa"/>
            </w:tcMar>
          </w:tcPr>
          <w:p w14:paraId="51A59785" wp14:textId="77777777">
            <w:r>
              <w:rPr>
                <w:rFonts w:ascii="Calibri" w:hAnsi="Calibri" w:eastAsia="Calibri" w:cs="Calibri"/>
                <w:b w:val="false"/>
                <w:bCs w:val="false"/>
                <w:color w:val="222222"/>
                <w:sz w:val="20"/>
                <w:szCs w:val="20"/>
              </w:rPr>
              <w:t xml:space="preserve">Data</w:t>
            </w:r>
          </w:p>
        </w:tc>
        <w:tc>
          <w:tcPr>
            <w:tcW w:w="2800" w:type="dxa"/>
            <w:shd w:val="clear" w:color="auto" w:fill="F2F5FA"/>
            <w:tcMar>
              <w:top w:w="80" w:type="dxa"/>
              <w:left w:w="100" w:type="dxa"/>
              <w:bottom w:w="80" w:type="dxa"/>
              <w:right w:w="100" w:type="dxa"/>
            </w:tcMar>
          </w:tcPr>
          <w:p w14:paraId="4FE7FA6D" wp14:textId="77777777">
            <w:r>
              <w:rPr>
                <w:rFonts w:ascii="Calibri" w:hAnsi="Calibri" w:eastAsia="Calibri" w:cs="Calibri"/>
                <w:b w:val="false"/>
                <w:bCs w:val="false"/>
                <w:color w:val="222222"/>
                <w:sz w:val="20"/>
                <w:szCs w:val="20"/>
              </w:rPr>
              <w:t xml:space="preserve">Operational Database</w:t>
            </w:r>
          </w:p>
        </w:tc>
        <w:tc>
          <w:tcPr>
            <w:tcW w:w="4900" w:type="dxa"/>
            <w:shd w:val="clear" w:color="auto" w:fill="F2F5FA"/>
            <w:tcMar>
              <w:top w:w="80" w:type="dxa"/>
              <w:left w:w="100" w:type="dxa"/>
              <w:bottom w:w="80" w:type="dxa"/>
              <w:right w:w="100" w:type="dxa"/>
            </w:tcMar>
          </w:tcPr>
          <w:p w14:paraId="5F59717F" wp14:textId="77777777">
            <w:r>
              <w:rPr>
                <w:rFonts w:ascii="Calibri" w:hAnsi="Calibri" w:eastAsia="Calibri" w:cs="Calibri"/>
                <w:b w:val="false"/>
                <w:bCs w:val="false"/>
                <w:color w:val="222222"/>
                <w:sz w:val="20"/>
                <w:szCs w:val="20"/>
              </w:rPr>
              <w:t xml:space="preserve">MongoDB (via Motor async driver) — cameras, zones, users, alerts, analytics, trains</w:t>
            </w:r>
          </w:p>
        </w:tc>
      </w:tr>
      <w:tr xmlns:wp14="http://schemas.microsoft.com/office/word/2010/wordml" w:rsidTr="66042017" w14:paraId="1060AF78" wp14:textId="77777777">
        <w:tc>
          <w:tcPr>
            <w:tcW w:w="1800" w:type="dxa"/>
            <w:tcMar>
              <w:top w:w="80" w:type="dxa"/>
              <w:left w:w="100" w:type="dxa"/>
              <w:bottom w:w="80" w:type="dxa"/>
              <w:right w:w="100" w:type="dxa"/>
            </w:tcMar>
          </w:tcPr>
          <w:p w14:paraId="0B686F60" wp14:textId="77777777">
            <w:r>
              <w:rPr>
                <w:rFonts w:ascii="Calibri" w:hAnsi="Calibri" w:eastAsia="Calibri" w:cs="Calibri"/>
                <w:b w:val="false"/>
                <w:bCs w:val="false"/>
                <w:color w:val="222222"/>
                <w:sz w:val="20"/>
                <w:szCs w:val="20"/>
              </w:rPr>
              <w:t xml:space="preserve">Forecasting</w:t>
            </w:r>
          </w:p>
        </w:tc>
        <w:tc>
          <w:tcPr>
            <w:tcW w:w="2800" w:type="dxa"/>
            <w:tcMar>
              <w:top w:w="80" w:type="dxa"/>
              <w:left w:w="100" w:type="dxa"/>
              <w:bottom w:w="80" w:type="dxa"/>
              <w:right w:w="100" w:type="dxa"/>
            </w:tcMar>
          </w:tcPr>
          <w:p w14:paraId="0703984F" wp14:textId="77777777">
            <w:r>
              <w:rPr>
                <w:rFonts w:ascii="Calibri" w:hAnsi="Calibri" w:eastAsia="Calibri" w:cs="Calibri"/>
                <w:b w:val="false"/>
                <w:bCs w:val="false"/>
                <w:color w:val="222222"/>
                <w:sz w:val="20"/>
                <w:szCs w:val="20"/>
              </w:rPr>
              <w:t xml:space="preserve">Predictive Analytics Subsystem</w:t>
            </w:r>
          </w:p>
        </w:tc>
        <w:tc>
          <w:tcPr>
            <w:tcW w:w="4900" w:type="dxa"/>
            <w:tcMar>
              <w:top w:w="80" w:type="dxa"/>
              <w:left w:w="100" w:type="dxa"/>
              <w:bottom w:w="80" w:type="dxa"/>
              <w:right w:w="100" w:type="dxa"/>
            </w:tcMar>
          </w:tcPr>
          <w:p w14:paraId="5AFB65E0" wp14:textId="77777777">
            <w:r w:rsidRPr="66042017" w:rsidR="66042017">
              <w:rPr>
                <w:rFonts w:ascii="Calibri" w:hAnsi="Calibri" w:eastAsia="Calibri" w:cs="Calibri"/>
                <w:b w:val="0"/>
                <w:bCs w:val="0"/>
                <w:color w:val="222222"/>
                <w:sz w:val="20"/>
                <w:szCs w:val="20"/>
                <w:lang w:val="en-US"/>
              </w:rPr>
              <w:t>scikit-learn ensemble regression (VotingRegressor combining Random Forest, Extra Trees, and Gradient Boosting), scheduled retraining and prediction jobs (Airflow-style DAG scripts)</w:t>
            </w:r>
          </w:p>
        </w:tc>
      </w:tr>
      <w:tr xmlns:wp14="http://schemas.microsoft.com/office/word/2010/wordml" w:rsidTr="66042017" w14:paraId="25F717C5" wp14:textId="77777777">
        <w:tc>
          <w:tcPr>
            <w:tcW w:w="1800" w:type="dxa"/>
            <w:shd w:val="clear" w:color="auto" w:fill="F2F5FA"/>
            <w:tcMar>
              <w:top w:w="80" w:type="dxa"/>
              <w:left w:w="100" w:type="dxa"/>
              <w:bottom w:w="80" w:type="dxa"/>
              <w:right w:w="100" w:type="dxa"/>
            </w:tcMar>
          </w:tcPr>
          <w:p w14:paraId="1393ACCB" wp14:textId="77777777">
            <w:r>
              <w:rPr>
                <w:rFonts w:ascii="Calibri" w:hAnsi="Calibri" w:eastAsia="Calibri" w:cs="Calibri"/>
                <w:b w:val="false"/>
                <w:bCs w:val="false"/>
                <w:color w:val="222222"/>
                <w:sz w:val="20"/>
                <w:szCs w:val="20"/>
              </w:rPr>
              <w:t xml:space="preserve">Integrations</w:t>
            </w:r>
          </w:p>
        </w:tc>
        <w:tc>
          <w:tcPr>
            <w:tcW w:w="2800" w:type="dxa"/>
            <w:shd w:val="clear" w:color="auto" w:fill="F2F5FA"/>
            <w:tcMar>
              <w:top w:w="80" w:type="dxa"/>
              <w:left w:w="100" w:type="dxa"/>
              <w:bottom w:w="80" w:type="dxa"/>
              <w:right w:w="100" w:type="dxa"/>
            </w:tcMar>
          </w:tcPr>
          <w:p w14:paraId="704BCA79" wp14:textId="77777777">
            <w:r>
              <w:rPr>
                <w:rFonts w:ascii="Calibri" w:hAnsi="Calibri" w:eastAsia="Calibri" w:cs="Calibri"/>
                <w:b w:val="false"/>
                <w:bCs w:val="false"/>
                <w:color w:val="222222"/>
                <w:sz w:val="20"/>
                <w:szCs w:val="20"/>
              </w:rPr>
              <w:t xml:space="preserve">Notification &amp; External Data Services</w:t>
            </w:r>
          </w:p>
        </w:tc>
        <w:tc>
          <w:tcPr>
            <w:tcW w:w="4900" w:type="dxa"/>
            <w:shd w:val="clear" w:color="auto" w:fill="F2F5FA"/>
            <w:tcMar>
              <w:top w:w="80" w:type="dxa"/>
              <w:left w:w="100" w:type="dxa"/>
              <w:bottom w:w="80" w:type="dxa"/>
              <w:right w:w="100" w:type="dxa"/>
            </w:tcMar>
          </w:tcPr>
          <w:p w14:paraId="62FAD89F" wp14:textId="77777777">
            <w:r w:rsidRPr="66042017" w:rsidR="66042017">
              <w:rPr>
                <w:rFonts w:ascii="Calibri" w:hAnsi="Calibri" w:eastAsia="Calibri" w:cs="Calibri"/>
                <w:b w:val="0"/>
                <w:bCs w:val="0"/>
                <w:color w:val="222222"/>
                <w:sz w:val="20"/>
                <w:szCs w:val="20"/>
                <w:lang w:val="en-US"/>
              </w:rPr>
              <w:t>MSG91 WhatsApp API, RapidAPI live train status, Firebase Realtime DB (optional live sync), gTTS (Google Text-to-Speech) voice synthesis</w:t>
            </w:r>
          </w:p>
        </w:tc>
      </w:tr>
    </w:tbl>
    <w:p xmlns:wp14="http://schemas.microsoft.com/office/word/2010/wordml" w14:paraId="7E9C3495" wp14:textId="77777777">
      <w:pPr>
        <w:pStyle w:val="Heading2"/>
        <w:spacing w:before="300" w:after="150"/>
      </w:pPr>
      <w:r>
        <w:t xml:space="preserve">5.2 Deployment Split (Client Server vs. Internal Cloud)</w:t>
      </w:r>
    </w:p>
    <w:p xmlns:wp14="http://schemas.microsoft.com/office/word/2010/wordml" w14:paraId="3FA65B9F" wp14:textId="77777777">
      <w:pPr>
        <w:spacing w:after="160" w:line="276"/>
      </w:pPr>
      <w:r>
        <w:rPr>
          <w:rFonts w:ascii="Calibri" w:hAnsi="Calibri" w:eastAsia="Calibri" w:cs="Calibri"/>
          <w:color w:val="222222"/>
          <w:sz w:val="22"/>
          <w:szCs w:val="22"/>
        </w:rPr>
        <w:t xml:space="preserve">Per the platform’s architecture documentation, responsibilities are split as follows:</w:t>
      </w:r>
    </w:p>
    <w:tbl>
      <w:tblPr>
        <w:tblW w:w="95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2600"/>
        <w:gridCol w:w="2400"/>
        <w:gridCol w:w="4500"/>
      </w:tblGrid>
      <w:tr xmlns:wp14="http://schemas.microsoft.com/office/word/2010/wordml" w:rsidTr="66042017" w14:paraId="52AE2DFC" wp14:textId="77777777">
        <w:trPr>
          <w:tblHeader/>
        </w:trPr>
        <w:tc>
          <w:tcPr>
            <w:tcW w:w="2600" w:type="dxa"/>
            <w:shd w:val="clear" w:color="auto" w:fill="1F3864"/>
            <w:tcMar>
              <w:top w:w="80" w:type="dxa"/>
              <w:left w:w="100" w:type="dxa"/>
              <w:bottom w:w="80" w:type="dxa"/>
              <w:right w:w="100" w:type="dxa"/>
            </w:tcMar>
          </w:tcPr>
          <w:p w14:paraId="668B3091" wp14:textId="77777777">
            <w:r>
              <w:rPr>
                <w:rFonts w:ascii="Calibri" w:hAnsi="Calibri" w:eastAsia="Calibri" w:cs="Calibri"/>
                <w:b/>
                <w:bCs/>
                <w:color w:val="FFFFFF"/>
                <w:sz w:val="20"/>
                <w:szCs w:val="20"/>
              </w:rPr>
              <w:t xml:space="preserve">Component</w:t>
            </w:r>
          </w:p>
        </w:tc>
        <w:tc>
          <w:tcPr>
            <w:tcW w:w="2400" w:type="dxa"/>
            <w:shd w:val="clear" w:color="auto" w:fill="1F3864"/>
            <w:tcMar>
              <w:top w:w="80" w:type="dxa"/>
              <w:left w:w="100" w:type="dxa"/>
              <w:bottom w:w="80" w:type="dxa"/>
              <w:right w:w="100" w:type="dxa"/>
            </w:tcMar>
          </w:tcPr>
          <w:p w14:paraId="35A414BE" wp14:textId="77777777">
            <w:r>
              <w:rPr>
                <w:rFonts w:ascii="Calibri" w:hAnsi="Calibri" w:eastAsia="Calibri" w:cs="Calibri"/>
                <w:b/>
                <w:bCs/>
                <w:color w:val="FFFFFF"/>
                <w:sz w:val="20"/>
                <w:szCs w:val="20"/>
              </w:rPr>
              <w:t xml:space="preserve">Primary Deployment</w:t>
            </w:r>
          </w:p>
        </w:tc>
        <w:tc>
          <w:tcPr>
            <w:tcW w:w="4500" w:type="dxa"/>
            <w:shd w:val="clear" w:color="auto" w:fill="1F3864"/>
            <w:tcMar>
              <w:top w:w="80" w:type="dxa"/>
              <w:left w:w="100" w:type="dxa"/>
              <w:bottom w:w="80" w:type="dxa"/>
              <w:right w:w="100" w:type="dxa"/>
            </w:tcMar>
          </w:tcPr>
          <w:p w14:paraId="25546E3C" wp14:textId="77777777">
            <w:r>
              <w:rPr>
                <w:rFonts w:ascii="Calibri" w:hAnsi="Calibri" w:eastAsia="Calibri" w:cs="Calibri"/>
                <w:b/>
                <w:bCs/>
                <w:color w:val="FFFFFF"/>
                <w:sz w:val="20"/>
                <w:szCs w:val="20"/>
              </w:rPr>
              <w:t xml:space="preserve">Notes</w:t>
            </w:r>
          </w:p>
        </w:tc>
      </w:tr>
      <w:tr xmlns:wp14="http://schemas.microsoft.com/office/word/2010/wordml" w:rsidTr="66042017" w14:paraId="71797DA5" wp14:textId="77777777">
        <w:tc>
          <w:tcPr>
            <w:tcW w:w="2600" w:type="dxa"/>
            <w:tcMar>
              <w:top w:w="80" w:type="dxa"/>
              <w:left w:w="100" w:type="dxa"/>
              <w:bottom w:w="80" w:type="dxa"/>
              <w:right w:w="100" w:type="dxa"/>
            </w:tcMar>
          </w:tcPr>
          <w:p w14:paraId="2A09791F" wp14:textId="77777777">
            <w:r>
              <w:rPr>
                <w:rFonts w:ascii="Calibri" w:hAnsi="Calibri" w:eastAsia="Calibri" w:cs="Calibri"/>
                <w:b w:val="false"/>
                <w:bCs w:val="false"/>
                <w:color w:val="222222"/>
                <w:sz w:val="20"/>
                <w:szCs w:val="20"/>
              </w:rPr>
              <w:t xml:space="preserve">Frontend SPA</w:t>
            </w:r>
          </w:p>
        </w:tc>
        <w:tc>
          <w:tcPr>
            <w:tcW w:w="2400" w:type="dxa"/>
            <w:tcMar>
              <w:top w:w="80" w:type="dxa"/>
              <w:left w:w="100" w:type="dxa"/>
              <w:bottom w:w="80" w:type="dxa"/>
              <w:right w:w="100" w:type="dxa"/>
            </w:tcMar>
          </w:tcPr>
          <w:p w14:paraId="136117FF" wp14:textId="77777777">
            <w:r>
              <w:rPr>
                <w:rFonts w:ascii="Calibri" w:hAnsi="Calibri" w:eastAsia="Calibri" w:cs="Calibri"/>
                <w:b w:val="false"/>
                <w:bCs w:val="false"/>
                <w:color w:val="222222"/>
                <w:sz w:val="20"/>
                <w:szCs w:val="20"/>
              </w:rPr>
              <w:t xml:space="preserve">Internal Cloud</w:t>
            </w:r>
          </w:p>
        </w:tc>
        <w:tc>
          <w:tcPr>
            <w:tcW w:w="4500" w:type="dxa"/>
            <w:tcMar>
              <w:top w:w="80" w:type="dxa"/>
              <w:left w:w="100" w:type="dxa"/>
              <w:bottom w:w="80" w:type="dxa"/>
              <w:right w:w="100" w:type="dxa"/>
            </w:tcMar>
          </w:tcPr>
          <w:p w14:paraId="00BD397C" wp14:textId="77777777">
            <w:r>
              <w:rPr>
                <w:rFonts w:ascii="Calibri" w:hAnsi="Calibri" w:eastAsia="Calibri" w:cs="Calibri"/>
                <w:b w:val="false"/>
                <w:bCs w:val="false"/>
                <w:color w:val="222222"/>
                <w:sz w:val="20"/>
                <w:szCs w:val="20"/>
              </w:rPr>
              <w:t xml:space="preserve">Served via CDN/Nginx</w:t>
            </w:r>
          </w:p>
        </w:tc>
      </w:tr>
      <w:tr xmlns:wp14="http://schemas.microsoft.com/office/word/2010/wordml" w:rsidTr="66042017" w14:paraId="61D1D60F" wp14:textId="77777777">
        <w:tc>
          <w:tcPr>
            <w:tcW w:w="2600" w:type="dxa"/>
            <w:shd w:val="clear" w:color="auto" w:fill="F2F5FA"/>
            <w:tcMar>
              <w:top w:w="80" w:type="dxa"/>
              <w:left w:w="100" w:type="dxa"/>
              <w:bottom w:w="80" w:type="dxa"/>
              <w:right w:w="100" w:type="dxa"/>
            </w:tcMar>
          </w:tcPr>
          <w:p w14:paraId="3E92FD27" wp14:textId="77777777">
            <w:r>
              <w:rPr>
                <w:rFonts w:ascii="Calibri" w:hAnsi="Calibri" w:eastAsia="Calibri" w:cs="Calibri"/>
                <w:b w:val="false"/>
                <w:bCs w:val="false"/>
                <w:color w:val="222222"/>
                <w:sz w:val="20"/>
                <w:szCs w:val="20"/>
              </w:rPr>
              <w:t xml:space="preserve">API Gateway / Backend</w:t>
            </w:r>
          </w:p>
        </w:tc>
        <w:tc>
          <w:tcPr>
            <w:tcW w:w="2400" w:type="dxa"/>
            <w:shd w:val="clear" w:color="auto" w:fill="F2F5FA"/>
            <w:tcMar>
              <w:top w:w="80" w:type="dxa"/>
              <w:left w:w="100" w:type="dxa"/>
              <w:bottom w:w="80" w:type="dxa"/>
              <w:right w:w="100" w:type="dxa"/>
            </w:tcMar>
          </w:tcPr>
          <w:p w14:paraId="325F68D7" wp14:textId="77777777">
            <w:r>
              <w:rPr>
                <w:rFonts w:ascii="Calibri" w:hAnsi="Calibri" w:eastAsia="Calibri" w:cs="Calibri"/>
                <w:b w:val="false"/>
                <w:bCs w:val="false"/>
                <w:color w:val="222222"/>
                <w:sz w:val="20"/>
                <w:szCs w:val="20"/>
              </w:rPr>
              <w:t xml:space="preserve">Internal Cloud</w:t>
            </w:r>
          </w:p>
        </w:tc>
        <w:tc>
          <w:tcPr>
            <w:tcW w:w="4500" w:type="dxa"/>
            <w:shd w:val="clear" w:color="auto" w:fill="F2F5FA"/>
            <w:tcMar>
              <w:top w:w="80" w:type="dxa"/>
              <w:left w:w="100" w:type="dxa"/>
              <w:bottom w:w="80" w:type="dxa"/>
              <w:right w:w="100" w:type="dxa"/>
            </w:tcMar>
          </w:tcPr>
          <w:p w14:paraId="199BFC5B" wp14:textId="77777777">
            <w:r>
              <w:rPr>
                <w:rFonts w:ascii="Calibri" w:hAnsi="Calibri" w:eastAsia="Calibri" w:cs="Calibri"/>
                <w:b w:val="false"/>
                <w:bCs w:val="false"/>
                <w:color w:val="222222"/>
                <w:sz w:val="20"/>
                <w:szCs w:val="20"/>
              </w:rPr>
              <w:t xml:space="preserve">Main control plane</w:t>
            </w:r>
          </w:p>
        </w:tc>
      </w:tr>
      <w:tr xmlns:wp14="http://schemas.microsoft.com/office/word/2010/wordml" w:rsidTr="66042017" w14:paraId="226B88D3" wp14:textId="77777777">
        <w:tc>
          <w:tcPr>
            <w:tcW w:w="2600" w:type="dxa"/>
            <w:tcMar>
              <w:top w:w="80" w:type="dxa"/>
              <w:left w:w="100" w:type="dxa"/>
              <w:bottom w:w="80" w:type="dxa"/>
              <w:right w:w="100" w:type="dxa"/>
            </w:tcMar>
          </w:tcPr>
          <w:p w14:paraId="0606B379" wp14:textId="77777777">
            <w:r>
              <w:rPr>
                <w:rFonts w:ascii="Calibri" w:hAnsi="Calibri" w:eastAsia="Calibri" w:cs="Calibri"/>
                <w:b w:val="false"/>
                <w:bCs w:val="false"/>
                <w:color w:val="222222"/>
                <w:sz w:val="20"/>
                <w:szCs w:val="20"/>
              </w:rPr>
              <w:t xml:space="preserve">WebSocket Gateway</w:t>
            </w:r>
          </w:p>
        </w:tc>
        <w:tc>
          <w:tcPr>
            <w:tcW w:w="2400" w:type="dxa"/>
            <w:tcMar>
              <w:top w:w="80" w:type="dxa"/>
              <w:left w:w="100" w:type="dxa"/>
              <w:bottom w:w="80" w:type="dxa"/>
              <w:right w:w="100" w:type="dxa"/>
            </w:tcMar>
          </w:tcPr>
          <w:p w14:paraId="79D56D7F" wp14:textId="77777777">
            <w:r>
              <w:rPr>
                <w:rFonts w:ascii="Calibri" w:hAnsi="Calibri" w:eastAsia="Calibri" w:cs="Calibri"/>
                <w:b w:val="false"/>
                <w:bCs w:val="false"/>
                <w:color w:val="222222"/>
                <w:sz w:val="20"/>
                <w:szCs w:val="20"/>
              </w:rPr>
              <w:t xml:space="preserve">Internal Cloud</w:t>
            </w:r>
          </w:p>
        </w:tc>
        <w:tc>
          <w:tcPr>
            <w:tcW w:w="4500" w:type="dxa"/>
            <w:tcMar>
              <w:top w:w="80" w:type="dxa"/>
              <w:left w:w="100" w:type="dxa"/>
              <w:bottom w:w="80" w:type="dxa"/>
              <w:right w:w="100" w:type="dxa"/>
            </w:tcMar>
          </w:tcPr>
          <w:p w14:paraId="231EA62E" wp14:textId="77777777">
            <w:r>
              <w:rPr>
                <w:rFonts w:ascii="Calibri" w:hAnsi="Calibri" w:eastAsia="Calibri" w:cs="Calibri"/>
                <w:b w:val="false"/>
                <w:bCs w:val="false"/>
                <w:color w:val="222222"/>
                <w:sz w:val="20"/>
                <w:szCs w:val="20"/>
              </w:rPr>
              <w:t xml:space="preserve">Realtime feed to dashboard</w:t>
            </w:r>
          </w:p>
        </w:tc>
      </w:tr>
      <w:tr xmlns:wp14="http://schemas.microsoft.com/office/word/2010/wordml" w:rsidTr="66042017" w14:paraId="51E6E8B1" wp14:textId="77777777">
        <w:tc>
          <w:tcPr>
            <w:tcW w:w="2600" w:type="dxa"/>
            <w:shd w:val="clear" w:color="auto" w:fill="F2F5FA"/>
            <w:tcMar>
              <w:top w:w="80" w:type="dxa"/>
              <w:left w:w="100" w:type="dxa"/>
              <w:bottom w:w="80" w:type="dxa"/>
              <w:right w:w="100" w:type="dxa"/>
            </w:tcMar>
          </w:tcPr>
          <w:p w14:paraId="13A60E38" wp14:textId="77777777">
            <w:r>
              <w:rPr>
                <w:rFonts w:ascii="Calibri" w:hAnsi="Calibri" w:eastAsia="Calibri" w:cs="Calibri"/>
                <w:b w:val="false"/>
                <w:bCs w:val="false"/>
                <w:color w:val="222222"/>
                <w:sz w:val="20"/>
                <w:szCs w:val="20"/>
              </w:rPr>
              <w:t xml:space="preserve">RTSP Ingestion</w:t>
            </w:r>
          </w:p>
        </w:tc>
        <w:tc>
          <w:tcPr>
            <w:tcW w:w="2400" w:type="dxa"/>
            <w:shd w:val="clear" w:color="auto" w:fill="F2F5FA"/>
            <w:tcMar>
              <w:top w:w="80" w:type="dxa"/>
              <w:left w:w="100" w:type="dxa"/>
              <w:bottom w:w="80" w:type="dxa"/>
              <w:right w:w="100" w:type="dxa"/>
            </w:tcMar>
          </w:tcPr>
          <w:p w14:paraId="1356D556" wp14:textId="77777777">
            <w:r>
              <w:rPr>
                <w:rFonts w:ascii="Calibri" w:hAnsi="Calibri" w:eastAsia="Calibri" w:cs="Calibri"/>
                <w:b w:val="false"/>
                <w:bCs w:val="false"/>
                <w:color w:val="222222"/>
                <w:sz w:val="20"/>
                <w:szCs w:val="20"/>
              </w:rPr>
              <w:t xml:space="preserve">Client Server (station)</w:t>
            </w:r>
          </w:p>
        </w:tc>
        <w:tc>
          <w:tcPr>
            <w:tcW w:w="4500" w:type="dxa"/>
            <w:shd w:val="clear" w:color="auto" w:fill="F2F5FA"/>
            <w:tcMar>
              <w:top w:w="80" w:type="dxa"/>
              <w:left w:w="100" w:type="dxa"/>
              <w:bottom w:w="80" w:type="dxa"/>
              <w:right w:w="100" w:type="dxa"/>
            </w:tcMar>
          </w:tcPr>
          <w:p w14:paraId="6F7DDF55" wp14:textId="77777777">
            <w:r>
              <w:rPr>
                <w:rFonts w:ascii="Calibri" w:hAnsi="Calibri" w:eastAsia="Calibri" w:cs="Calibri"/>
                <w:b w:val="false"/>
                <w:bCs w:val="false"/>
                <w:color w:val="222222"/>
                <w:sz w:val="20"/>
                <w:szCs w:val="20"/>
              </w:rPr>
              <w:t xml:space="preserve">Kept close to cameras for latency</w:t>
            </w:r>
          </w:p>
        </w:tc>
      </w:tr>
      <w:tr xmlns:wp14="http://schemas.microsoft.com/office/word/2010/wordml" w:rsidTr="66042017" w14:paraId="3A24AFCB" wp14:textId="77777777">
        <w:tc>
          <w:tcPr>
            <w:tcW w:w="2600" w:type="dxa"/>
            <w:tcMar>
              <w:top w:w="80" w:type="dxa"/>
              <w:left w:w="100" w:type="dxa"/>
              <w:bottom w:w="80" w:type="dxa"/>
              <w:right w:w="100" w:type="dxa"/>
            </w:tcMar>
          </w:tcPr>
          <w:p w14:paraId="421A7874" wp14:textId="77777777">
            <w:r>
              <w:rPr>
                <w:rFonts w:ascii="Calibri" w:hAnsi="Calibri" w:eastAsia="Calibri" w:cs="Calibri"/>
                <w:b w:val="false"/>
                <w:bCs w:val="false"/>
                <w:color w:val="222222"/>
                <w:sz w:val="20"/>
                <w:szCs w:val="20"/>
              </w:rPr>
              <w:t xml:space="preserve">GPU Inference Workers</w:t>
            </w:r>
          </w:p>
        </w:tc>
        <w:tc>
          <w:tcPr>
            <w:tcW w:w="2400" w:type="dxa"/>
            <w:tcMar>
              <w:top w:w="80" w:type="dxa"/>
              <w:left w:w="100" w:type="dxa"/>
              <w:bottom w:w="80" w:type="dxa"/>
              <w:right w:w="100" w:type="dxa"/>
            </w:tcMar>
          </w:tcPr>
          <w:p w14:paraId="65DF5B8F" wp14:textId="77777777">
            <w:r>
              <w:rPr>
                <w:rFonts w:ascii="Calibri" w:hAnsi="Calibri" w:eastAsia="Calibri" w:cs="Calibri"/>
                <w:b w:val="false"/>
                <w:bCs w:val="false"/>
                <w:color w:val="222222"/>
                <w:sz w:val="20"/>
                <w:szCs w:val="20"/>
              </w:rPr>
              <w:t xml:space="preserve">Client Server (station)</w:t>
            </w:r>
          </w:p>
        </w:tc>
        <w:tc>
          <w:tcPr>
            <w:tcW w:w="4500" w:type="dxa"/>
            <w:tcMar>
              <w:top w:w="80" w:type="dxa"/>
              <w:left w:w="100" w:type="dxa"/>
              <w:bottom w:w="80" w:type="dxa"/>
              <w:right w:w="100" w:type="dxa"/>
            </w:tcMar>
          </w:tcPr>
          <w:p w14:paraId="6A47A153" wp14:textId="77777777">
            <w:r>
              <w:rPr>
                <w:rFonts w:ascii="Calibri" w:hAnsi="Calibri" w:eastAsia="Calibri" w:cs="Calibri"/>
                <w:b w:val="false"/>
                <w:bCs w:val="false"/>
                <w:color w:val="222222"/>
                <w:sz w:val="20"/>
                <w:szCs w:val="20"/>
              </w:rPr>
              <w:t xml:space="preserve">On-prem preferred for latency and data privacy</w:t>
            </w:r>
          </w:p>
        </w:tc>
      </w:tr>
      <w:tr xmlns:wp14="http://schemas.microsoft.com/office/word/2010/wordml" w:rsidTr="66042017" w14:paraId="2108EFDD" wp14:textId="77777777">
        <w:tc>
          <w:tcPr>
            <w:tcW w:w="2600" w:type="dxa"/>
            <w:shd w:val="clear" w:color="auto" w:fill="F2F5FA"/>
            <w:tcMar>
              <w:top w:w="80" w:type="dxa"/>
              <w:left w:w="100" w:type="dxa"/>
              <w:bottom w:w="80" w:type="dxa"/>
              <w:right w:w="100" w:type="dxa"/>
            </w:tcMar>
          </w:tcPr>
          <w:p w14:paraId="61A0D081" wp14:textId="77777777">
            <w:r>
              <w:rPr>
                <w:rFonts w:ascii="Calibri" w:hAnsi="Calibri" w:eastAsia="Calibri" w:cs="Calibri"/>
                <w:b w:val="false"/>
                <w:bCs w:val="false"/>
                <w:color w:val="222222"/>
                <w:sz w:val="20"/>
                <w:szCs w:val="20"/>
              </w:rPr>
              <w:t xml:space="preserve">Analytics Aggregator</w:t>
            </w:r>
          </w:p>
        </w:tc>
        <w:tc>
          <w:tcPr>
            <w:tcW w:w="2400" w:type="dxa"/>
            <w:shd w:val="clear" w:color="auto" w:fill="F2F5FA"/>
            <w:tcMar>
              <w:top w:w="80" w:type="dxa"/>
              <w:left w:w="100" w:type="dxa"/>
              <w:bottom w:w="80" w:type="dxa"/>
              <w:right w:w="100" w:type="dxa"/>
            </w:tcMar>
          </w:tcPr>
          <w:p w14:paraId="6658F967" wp14:textId="77777777">
            <w:r>
              <w:rPr>
                <w:rFonts w:ascii="Calibri" w:hAnsi="Calibri" w:eastAsia="Calibri" w:cs="Calibri"/>
                <w:b w:val="false"/>
                <w:bCs w:val="false"/>
                <w:color w:val="222222"/>
                <w:sz w:val="20"/>
                <w:szCs w:val="20"/>
              </w:rPr>
              <w:t xml:space="preserve">Internal Cloud</w:t>
            </w:r>
          </w:p>
        </w:tc>
        <w:tc>
          <w:tcPr>
            <w:tcW w:w="4500" w:type="dxa"/>
            <w:shd w:val="clear" w:color="auto" w:fill="F2F5FA"/>
            <w:tcMar>
              <w:top w:w="80" w:type="dxa"/>
              <w:left w:w="100" w:type="dxa"/>
              <w:bottom w:w="80" w:type="dxa"/>
              <w:right w:w="100" w:type="dxa"/>
            </w:tcMar>
          </w:tcPr>
          <w:p w14:paraId="7AEAAD20" wp14:textId="77777777">
            <w:r>
              <w:rPr>
                <w:rFonts w:ascii="Calibri" w:hAnsi="Calibri" w:eastAsia="Calibri" w:cs="Calibri"/>
                <w:b w:val="false"/>
                <w:bCs w:val="false"/>
                <w:color w:val="222222"/>
                <w:sz w:val="20"/>
                <w:szCs w:val="20"/>
              </w:rPr>
              <w:t xml:space="preserve">Depends on data-residency policy</w:t>
            </w:r>
          </w:p>
        </w:tc>
      </w:tr>
      <w:tr xmlns:wp14="http://schemas.microsoft.com/office/word/2010/wordml" w:rsidTr="66042017" w14:paraId="32084C79" wp14:textId="77777777">
        <w:tc>
          <w:tcPr>
            <w:tcW w:w="2600" w:type="dxa"/>
            <w:tcMar>
              <w:top w:w="80" w:type="dxa"/>
              <w:left w:w="100" w:type="dxa"/>
              <w:bottom w:w="80" w:type="dxa"/>
              <w:right w:w="100" w:type="dxa"/>
            </w:tcMar>
          </w:tcPr>
          <w:p w14:paraId="3DE76918" wp14:textId="77777777">
            <w:r>
              <w:rPr>
                <w:rFonts w:ascii="Calibri" w:hAnsi="Calibri" w:eastAsia="Calibri" w:cs="Calibri"/>
                <w:b w:val="false"/>
                <w:bCs w:val="false"/>
                <w:color w:val="222222"/>
                <w:sz w:val="20"/>
                <w:szCs w:val="20"/>
              </w:rPr>
              <w:t xml:space="preserve">Operational DB (MongoDB)</w:t>
            </w:r>
          </w:p>
        </w:tc>
        <w:tc>
          <w:tcPr>
            <w:tcW w:w="2400" w:type="dxa"/>
            <w:tcMar>
              <w:top w:w="80" w:type="dxa"/>
              <w:left w:w="100" w:type="dxa"/>
              <w:bottom w:w="80" w:type="dxa"/>
              <w:right w:w="100" w:type="dxa"/>
            </w:tcMar>
          </w:tcPr>
          <w:p w14:paraId="7DEC9549" wp14:textId="77777777">
            <w:r>
              <w:rPr>
                <w:rFonts w:ascii="Calibri" w:hAnsi="Calibri" w:eastAsia="Calibri" w:cs="Calibri"/>
                <w:b w:val="false"/>
                <w:bCs w:val="false"/>
                <w:color w:val="222222"/>
                <w:sz w:val="20"/>
                <w:szCs w:val="20"/>
              </w:rPr>
              <w:t xml:space="preserve">Internal Cloud</w:t>
            </w:r>
          </w:p>
        </w:tc>
        <w:tc>
          <w:tcPr>
            <w:tcW w:w="4500" w:type="dxa"/>
            <w:tcMar>
              <w:top w:w="80" w:type="dxa"/>
              <w:left w:w="100" w:type="dxa"/>
              <w:bottom w:w="80" w:type="dxa"/>
              <w:right w:w="100" w:type="dxa"/>
            </w:tcMar>
          </w:tcPr>
          <w:p w14:paraId="56CD18B2" wp14:textId="77777777">
            <w:r>
              <w:rPr>
                <w:rFonts w:ascii="Calibri" w:hAnsi="Calibri" w:eastAsia="Calibri" w:cs="Calibri"/>
                <w:b w:val="false"/>
                <w:bCs w:val="false"/>
                <w:color w:val="222222"/>
                <w:sz w:val="20"/>
                <w:szCs w:val="20"/>
              </w:rPr>
              <w:t xml:space="preserve">Config/metadata source of truth</w:t>
            </w:r>
          </w:p>
        </w:tc>
      </w:tr>
      <w:tr xmlns:wp14="http://schemas.microsoft.com/office/word/2010/wordml" w:rsidTr="66042017" w14:paraId="42A0DC5F" wp14:textId="77777777">
        <w:tc>
          <w:tcPr>
            <w:tcW w:w="2600" w:type="dxa"/>
            <w:shd w:val="clear" w:color="auto" w:fill="F2F5FA"/>
            <w:tcMar>
              <w:top w:w="80" w:type="dxa"/>
              <w:left w:w="100" w:type="dxa"/>
              <w:bottom w:w="80" w:type="dxa"/>
              <w:right w:w="100" w:type="dxa"/>
            </w:tcMar>
          </w:tcPr>
          <w:p w14:paraId="086FF30F" wp14:textId="77777777">
            <w:r>
              <w:rPr>
                <w:rFonts w:ascii="Calibri" w:hAnsi="Calibri" w:eastAsia="Calibri" w:cs="Calibri"/>
                <w:b w:val="false"/>
                <w:bCs w:val="false"/>
                <w:color w:val="222222"/>
                <w:sz w:val="20"/>
                <w:szCs w:val="20"/>
              </w:rPr>
              <w:t xml:space="preserve">Object/Media Storage</w:t>
            </w:r>
          </w:p>
        </w:tc>
        <w:tc>
          <w:tcPr>
            <w:tcW w:w="2400" w:type="dxa"/>
            <w:shd w:val="clear" w:color="auto" w:fill="F2F5FA"/>
            <w:tcMar>
              <w:top w:w="80" w:type="dxa"/>
              <w:left w:w="100" w:type="dxa"/>
              <w:bottom w:w="80" w:type="dxa"/>
              <w:right w:w="100" w:type="dxa"/>
            </w:tcMar>
          </w:tcPr>
          <w:p w14:paraId="3029A843" wp14:textId="77777777">
            <w:r>
              <w:rPr>
                <w:rFonts w:ascii="Calibri" w:hAnsi="Calibri" w:eastAsia="Calibri" w:cs="Calibri"/>
                <w:b w:val="false"/>
                <w:bCs w:val="false"/>
                <w:color w:val="222222"/>
                <w:sz w:val="20"/>
                <w:szCs w:val="20"/>
              </w:rPr>
              <w:t xml:space="preserve">Internal Cloud</w:t>
            </w:r>
          </w:p>
        </w:tc>
        <w:tc>
          <w:tcPr>
            <w:tcW w:w="4500" w:type="dxa"/>
            <w:shd w:val="clear" w:color="auto" w:fill="F2F5FA"/>
            <w:tcMar>
              <w:top w:w="80" w:type="dxa"/>
              <w:left w:w="100" w:type="dxa"/>
              <w:bottom w:w="80" w:type="dxa"/>
              <w:right w:w="100" w:type="dxa"/>
            </w:tcMar>
          </w:tcPr>
          <w:p w14:paraId="759DFEAA" wp14:textId="77777777">
            <w:r>
              <w:rPr>
                <w:rFonts w:ascii="Calibri" w:hAnsi="Calibri" w:eastAsia="Calibri" w:cs="Calibri"/>
                <w:b w:val="false"/>
                <w:bCs w:val="false"/>
                <w:color w:val="222222"/>
                <w:sz w:val="20"/>
                <w:szCs w:val="20"/>
              </w:rPr>
              <w:t xml:space="preserve">Snapshots, heatmaps, alert images</w:t>
            </w:r>
          </w:p>
        </w:tc>
      </w:tr>
      <w:tr xmlns:wp14="http://schemas.microsoft.com/office/word/2010/wordml" w:rsidTr="66042017" w14:paraId="6DB6FBBB" wp14:textId="77777777">
        <w:tc>
          <w:tcPr>
            <w:tcW w:w="2600" w:type="dxa"/>
            <w:tcMar>
              <w:top w:w="80" w:type="dxa"/>
              <w:left w:w="100" w:type="dxa"/>
              <w:bottom w:w="80" w:type="dxa"/>
              <w:right w:w="100" w:type="dxa"/>
            </w:tcMar>
          </w:tcPr>
          <w:p w14:paraId="3877B30A" wp14:textId="77777777">
            <w:r w:rsidRPr="66042017" w:rsidR="66042017">
              <w:rPr>
                <w:rFonts w:ascii="Calibri" w:hAnsi="Calibri" w:eastAsia="Calibri" w:cs="Calibri"/>
                <w:b w:val="0"/>
                <w:bCs w:val="0"/>
                <w:color w:val="222222"/>
                <w:sz w:val="20"/>
                <w:szCs w:val="20"/>
                <w:lang w:val="en-US"/>
              </w:rPr>
              <w:t>MSG91 / RapidAPI / Firebase</w:t>
            </w:r>
          </w:p>
        </w:tc>
        <w:tc>
          <w:tcPr>
            <w:tcW w:w="2400" w:type="dxa"/>
            <w:tcMar>
              <w:top w:w="80" w:type="dxa"/>
              <w:left w:w="100" w:type="dxa"/>
              <w:bottom w:w="80" w:type="dxa"/>
              <w:right w:w="100" w:type="dxa"/>
            </w:tcMar>
          </w:tcPr>
          <w:p w14:paraId="37F44E0C" wp14:textId="77777777">
            <w:r>
              <w:rPr>
                <w:rFonts w:ascii="Calibri" w:hAnsi="Calibri" w:eastAsia="Calibri" w:cs="Calibri"/>
                <w:b w:val="false"/>
                <w:bCs w:val="false"/>
                <w:color w:val="222222"/>
                <w:sz w:val="20"/>
                <w:szCs w:val="20"/>
              </w:rPr>
              <w:t xml:space="preserve">Internal Cloud</w:t>
            </w:r>
          </w:p>
        </w:tc>
        <w:tc>
          <w:tcPr>
            <w:tcW w:w="4500" w:type="dxa"/>
            <w:tcMar>
              <w:top w:w="80" w:type="dxa"/>
              <w:left w:w="100" w:type="dxa"/>
              <w:bottom w:w="80" w:type="dxa"/>
              <w:right w:w="100" w:type="dxa"/>
            </w:tcMar>
          </w:tcPr>
          <w:p w14:paraId="2DC6A951" wp14:textId="77777777">
            <w:r>
              <w:rPr>
                <w:rFonts w:ascii="Calibri" w:hAnsi="Calibri" w:eastAsia="Calibri" w:cs="Calibri"/>
                <w:b w:val="false"/>
                <w:bCs w:val="false"/>
                <w:color w:val="222222"/>
                <w:sz w:val="20"/>
                <w:szCs w:val="20"/>
              </w:rPr>
              <w:t xml:space="preserve">External SaaS integrations behind the backend</w:t>
            </w:r>
          </w:p>
        </w:tc>
      </w:tr>
    </w:tbl>
    <w:p xmlns:wp14="http://schemas.microsoft.com/office/word/2010/wordml" w14:paraId="126580AE" wp14:textId="77777777">
      <w:pPr>
        <w:pStyle w:val="Heading2"/>
        <w:spacing w:before="300" w:after="150"/>
      </w:pPr>
      <w:r>
        <w:t xml:space="preserve">5.3 Realtime Analytics Data Path</w:t>
      </w:r>
    </w:p>
    <w:p xmlns:wp14="http://schemas.microsoft.com/office/word/2010/wordml" w14:paraId="53B920DE" wp14:textId="77777777">
      <w:pPr>
        <w:pStyle w:val="ListParagraph"/>
        <w:numPr>
          <w:ilvl w:val="0"/>
          <w:numId w:val="3"/>
        </w:numPr>
        <w:spacing w:after="90" w:line="264"/>
      </w:pPr>
      <w:r>
        <w:rPr>
          <w:rFonts w:ascii="Calibri" w:hAnsi="Calibri" w:eastAsia="Calibri" w:cs="Calibri"/>
          <w:color w:val="222222"/>
          <w:sz w:val="22"/>
          <w:szCs w:val="22"/>
        </w:rPr>
        <w:t xml:space="preserve">An RTSP camera streams live video to the client-side RTSP Stream Manager.</w:t>
      </w:r>
    </w:p>
    <w:p xmlns:wp14="http://schemas.microsoft.com/office/word/2010/wordml" w14:paraId="5F5C11C5" wp14:textId="77777777">
      <w:pPr>
        <w:pStyle w:val="ListParagraph"/>
        <w:numPr>
          <w:ilvl w:val="0"/>
          <w:numId w:val="3"/>
        </w:numPr>
        <w:spacing w:after="90" w:line="264"/>
      </w:pPr>
      <w:r>
        <w:rPr>
          <w:rFonts w:ascii="Calibri" w:hAnsi="Calibri" w:eastAsia="Calibri" w:cs="Calibri"/>
          <w:color w:val="222222"/>
          <w:sz w:val="22"/>
          <w:szCs w:val="22"/>
        </w:rPr>
        <w:t xml:space="preserve">Decoded frames are queued and, where enabled, brightness-adaptively enhanced before inference.</w:t>
      </w:r>
    </w:p>
    <w:p xmlns:wp14="http://schemas.microsoft.com/office/word/2010/wordml" w14:paraId="10FDFE22" wp14:textId="77777777">
      <w:pPr>
        <w:pStyle w:val="ListParagraph"/>
        <w:numPr>
          <w:ilvl w:val="0"/>
          <w:numId w:val="3"/>
        </w:numPr>
        <w:spacing w:after="90" w:line="264" w:lineRule="auto"/>
        <w:rPr/>
      </w:pPr>
      <w:r w:rsidRPr="66042017" w:rsidR="66042017">
        <w:rPr>
          <w:rFonts w:ascii="Calibri" w:hAnsi="Calibri" w:eastAsia="Calibri" w:cs="Calibri"/>
          <w:color w:val="222222"/>
          <w:sz w:val="22"/>
          <w:szCs w:val="22"/>
          <w:lang w:val="en-US"/>
        </w:rPr>
        <w:t xml:space="preserve">GPU inference workers run YOLO detection and </w:t>
      </w:r>
      <w:r>
        <w:rPr>
          <w:strike/>
          <w:color w:val="C00000"/>
        </w:rPr>
        <w:t>P2P/CSRNet</w:t>
      </w:r>
      <w:r>
        <w:rPr>
          <w:b/>
        </w:rPr>
        <w:t xml:space="preserve"> PET (Point quEry Transformer, ICCV 2023)</w:t>
      </w:r>
      <w:r>
        <w:t xml:space="preserve"> density estimation, applying homography calibration and count-fusion logic.</w:t>
      </w:r>
    </w:p>
    <w:p xmlns:wp14="http://schemas.microsoft.com/office/word/2010/wordml" w14:paraId="3CE535DA" wp14:textId="77777777">
      <w:pPr>
        <w:pStyle w:val="ListParagraph"/>
        <w:numPr>
          <w:ilvl w:val="0"/>
          <w:numId w:val="3"/>
        </w:numPr>
        <w:spacing w:after="90" w:line="264"/>
      </w:pPr>
      <w:r>
        <w:rPr>
          <w:rFonts w:ascii="Calibri" w:hAnsi="Calibri" w:eastAsia="Calibri" w:cs="Calibri"/>
          <w:color w:val="222222"/>
          <w:sz w:val="22"/>
          <w:szCs w:val="22"/>
        </w:rPr>
        <w:t xml:space="preserve">The aggregator computes per-camera and per-zone/station density, motion, and composite risk scores.</w:t>
      </w:r>
    </w:p>
    <w:p xmlns:wp14="http://schemas.microsoft.com/office/word/2010/wordml" w14:paraId="5B8C16CA" wp14:textId="77777777">
      <w:pPr>
        <w:pStyle w:val="ListParagraph"/>
        <w:numPr>
          <w:ilvl w:val="0"/>
          <w:numId w:val="3"/>
        </w:numPr>
        <w:spacing w:after="90" w:line="264" w:lineRule="auto"/>
        <w:rPr/>
      </w:pPr>
      <w:r w:rsidRPr="66042017" w:rsidR="66042017">
        <w:rPr>
          <w:rFonts w:ascii="Calibri" w:hAnsi="Calibri" w:eastAsia="Calibri" w:cs="Calibri"/>
          <w:color w:val="222222"/>
          <w:sz w:val="22"/>
          <w:szCs w:val="22"/>
          <w:lang w:val="en-US"/>
        </w:rPr>
        <w:t>The backend API persists analytics records and publishes an analytics event to the WebSocket gateway.</w:t>
      </w:r>
    </w:p>
    <w:p xmlns:wp14="http://schemas.microsoft.com/office/word/2010/wordml" w14:paraId="1E4CC409" wp14:textId="77777777">
      <w:pPr>
        <w:pStyle w:val="ListParagraph"/>
        <w:numPr>
          <w:ilvl w:val="0"/>
          <w:numId w:val="3"/>
        </w:numPr>
        <w:spacing w:after="90" w:line="264" w:lineRule="auto"/>
        <w:rPr/>
      </w:pPr>
      <w:r w:rsidRPr="66042017" w:rsidR="66042017">
        <w:rPr>
          <w:rFonts w:ascii="Calibri" w:hAnsi="Calibri" w:eastAsia="Calibri" w:cs="Calibri"/>
          <w:color w:val="222222"/>
          <w:sz w:val="22"/>
          <w:szCs w:val="22"/>
          <w:lang w:val="en-US"/>
        </w:rPr>
        <w:t>The frontend receives the realtime event and updates dashboard maps, cards, and charts; if the WebSocket is unavailable, the frontend falls back to REST polling.</w:t>
      </w:r>
    </w:p>
    <w:p xmlns:wp14="http://schemas.microsoft.com/office/word/2010/wordml" w14:paraId="61194DA3" wp14:textId="77777777">
      <w:pPr>
        <w:pStyle w:val="Heading2"/>
        <w:spacing w:before="300" w:after="150"/>
      </w:pPr>
      <w:r>
        <w:t xml:space="preserve">5.4 Alert Lifecycle</w:t>
      </w:r>
    </w:p>
    <w:p xmlns:wp14="http://schemas.microsoft.com/office/word/2010/wordml" w14:paraId="065508BD" wp14:textId="77777777">
      <w:pPr>
        <w:pStyle w:val="ListParagraph"/>
        <w:numPr>
          <w:ilvl w:val="0"/>
          <w:numId w:val="3"/>
        </w:numPr>
        <w:spacing w:after="90" w:line="264"/>
      </w:pPr>
      <w:r>
        <w:rPr>
          <w:rFonts w:ascii="Calibri" w:hAnsi="Calibri" w:eastAsia="Calibri" w:cs="Calibri"/>
          <w:color w:val="222222"/>
          <w:sz w:val="22"/>
          <w:szCs w:val="22"/>
        </w:rPr>
        <w:t xml:space="preserve">The risk-scoring pipeline detects a sustained threshold breach (minimum severity, persistence duration, and consecutive-frame checks).</w:t>
      </w:r>
    </w:p>
    <w:p xmlns:wp14="http://schemas.microsoft.com/office/word/2010/wordml" w14:paraId="70F4ABB2" wp14:textId="77777777">
      <w:pPr>
        <w:pStyle w:val="ListParagraph"/>
        <w:numPr>
          <w:ilvl w:val="0"/>
          <w:numId w:val="3"/>
        </w:numPr>
        <w:spacing w:after="90" w:line="264"/>
      </w:pPr>
      <w:r>
        <w:rPr>
          <w:rFonts w:ascii="Calibri" w:hAnsi="Calibri" w:eastAsia="Calibri" w:cs="Calibri"/>
          <w:color w:val="222222"/>
          <w:sz w:val="22"/>
          <w:szCs w:val="22"/>
        </w:rPr>
        <w:t xml:space="preserve">An alert record is created with severity, trigger reason, and camera/zone context, subject to per-camera cooldown.</w:t>
      </w:r>
    </w:p>
    <w:p xmlns:wp14="http://schemas.microsoft.com/office/word/2010/wordml" w14:paraId="69D816C5" wp14:textId="77777777">
      <w:pPr>
        <w:pStyle w:val="ListParagraph"/>
        <w:numPr>
          <w:ilvl w:val="0"/>
          <w:numId w:val="3"/>
        </w:numPr>
        <w:spacing w:after="90" w:line="264" w:lineRule="auto"/>
        <w:rPr/>
      </w:pPr>
      <w:r w:rsidRPr="66042017" w:rsidR="66042017">
        <w:rPr>
          <w:rFonts w:ascii="Calibri" w:hAnsi="Calibri" w:eastAsia="Calibri" w:cs="Calibri"/>
          <w:color w:val="222222"/>
          <w:sz w:val="22"/>
          <w:szCs w:val="22"/>
          <w:lang w:val="en-US"/>
        </w:rPr>
        <w:t>The alert is persisted to MongoDB and published over the WebSocket alert channel; qualifying alerts also capture a snapshot image and may trigger WhatsApp/voice notifications.</w:t>
      </w:r>
    </w:p>
    <w:p xmlns:wp14="http://schemas.microsoft.com/office/word/2010/wordml" w14:paraId="3565AB41" wp14:textId="77777777">
      <w:pPr>
        <w:pStyle w:val="ListParagraph"/>
        <w:numPr>
          <w:ilvl w:val="0"/>
          <w:numId w:val="3"/>
        </w:numPr>
        <w:spacing w:after="90" w:line="264"/>
      </w:pPr>
      <w:r>
        <w:rPr>
          <w:rFonts w:ascii="Calibri" w:hAnsi="Calibri" w:eastAsia="Calibri" w:cs="Calibri"/>
          <w:color w:val="222222"/>
          <w:sz w:val="22"/>
          <w:szCs w:val="22"/>
        </w:rPr>
        <w:t xml:space="preserve">Operators view, acknowledge, and resolve the alert from the dashboard; status changes and timestamps are recorded for audit and reporting.</w:t>
      </w:r>
    </w:p>
    <w:p xmlns:wp14="http://schemas.microsoft.com/office/word/2010/wordml" w14:paraId="0D47A4D1" wp14:textId="77777777">
      <w:pPr>
        <w:pStyle w:val="Heading1"/>
        <w:pageBreakBefore/>
        <w:spacing w:before="400" w:after="200"/>
      </w:pPr>
      <w:r>
        <w:t xml:space="preserve">6. User Roles and Permissions</w:t>
      </w:r>
    </w:p>
    <w:p xmlns:wp14="http://schemas.microsoft.com/office/word/2010/wordml" w14:paraId="369829D7" wp14:textId="77777777">
      <w:pPr>
        <w:spacing w:after="160" w:line="276"/>
      </w:pPr>
      <w:r>
        <w:rPr>
          <w:rFonts w:ascii="Calibri" w:hAnsi="Calibri" w:eastAsia="Calibri" w:cs="Calibri"/>
          <w:color w:val="222222"/>
          <w:sz w:val="22"/>
          <w:szCs w:val="22"/>
        </w:rPr>
        <w:t xml:space="preserve">The system implements two coexisting access-control mechanisms: a base three-tier role model enforced on core API routes, and a granular master-RBAC module (Users / Roles / Modules) that supports fine-grained per-module permissions for future extensibility.</w:t>
      </w:r>
    </w:p>
    <w:p xmlns:wp14="http://schemas.microsoft.com/office/word/2010/wordml" w14:paraId="6471E19D" wp14:textId="77777777">
      <w:pPr>
        <w:pStyle w:val="Heading2"/>
        <w:spacing w:before="300" w:after="150"/>
      </w:pPr>
      <w:r>
        <w:t xml:space="preserve">6.1 Base Roles</w:t>
      </w:r>
    </w:p>
    <w:tbl>
      <w:tblPr>
        <w:tblW w:w="93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1600"/>
        <w:gridCol w:w="4300"/>
        <w:gridCol w:w="3400"/>
      </w:tblGrid>
      <w:tr xmlns:wp14="http://schemas.microsoft.com/office/word/2010/wordml" w:rsidTr="66042017" w14:paraId="3524A514" wp14:textId="77777777">
        <w:trPr>
          <w:tblHeader/>
        </w:trPr>
        <w:tc>
          <w:tcPr>
            <w:tcW w:w="1600" w:type="dxa"/>
            <w:shd w:val="clear" w:color="auto" w:fill="1F3864"/>
            <w:tcMar>
              <w:top w:w="80" w:type="dxa"/>
              <w:left w:w="100" w:type="dxa"/>
              <w:bottom w:w="80" w:type="dxa"/>
              <w:right w:w="100" w:type="dxa"/>
            </w:tcMar>
          </w:tcPr>
          <w:p w14:paraId="7810568A" wp14:textId="77777777">
            <w:r>
              <w:rPr>
                <w:rFonts w:ascii="Calibri" w:hAnsi="Calibri" w:eastAsia="Calibri" w:cs="Calibri"/>
                <w:b/>
                <w:bCs/>
                <w:color w:val="FFFFFF"/>
                <w:sz w:val="20"/>
                <w:szCs w:val="20"/>
              </w:rPr>
              <w:t xml:space="preserve">Role</w:t>
            </w:r>
          </w:p>
        </w:tc>
        <w:tc>
          <w:tcPr>
            <w:tcW w:w="4300" w:type="dxa"/>
            <w:shd w:val="clear" w:color="auto" w:fill="1F3864"/>
            <w:tcMar>
              <w:top w:w="80" w:type="dxa"/>
              <w:left w:w="100" w:type="dxa"/>
              <w:bottom w:w="80" w:type="dxa"/>
              <w:right w:w="100" w:type="dxa"/>
            </w:tcMar>
          </w:tcPr>
          <w:p w14:paraId="02F99ED9" wp14:textId="77777777">
            <w:r>
              <w:rPr>
                <w:rFonts w:ascii="Calibri" w:hAnsi="Calibri" w:eastAsia="Calibri" w:cs="Calibri"/>
                <w:b/>
                <w:bCs/>
                <w:color w:val="FFFFFF"/>
                <w:sz w:val="20"/>
                <w:szCs w:val="20"/>
              </w:rPr>
              <w:t xml:space="preserve">Description</w:t>
            </w:r>
          </w:p>
        </w:tc>
        <w:tc>
          <w:tcPr>
            <w:tcW w:w="3400" w:type="dxa"/>
            <w:shd w:val="clear" w:color="auto" w:fill="1F3864"/>
            <w:tcMar>
              <w:top w:w="80" w:type="dxa"/>
              <w:left w:w="100" w:type="dxa"/>
              <w:bottom w:w="80" w:type="dxa"/>
              <w:right w:w="100" w:type="dxa"/>
            </w:tcMar>
          </w:tcPr>
          <w:p w14:paraId="774C6D5E" wp14:textId="77777777">
            <w:r>
              <w:rPr>
                <w:rFonts w:ascii="Calibri" w:hAnsi="Calibri" w:eastAsia="Calibri" w:cs="Calibri"/>
                <w:b/>
                <w:bCs/>
                <w:color w:val="FFFFFF"/>
                <w:sz w:val="20"/>
                <w:szCs w:val="20"/>
              </w:rPr>
              <w:t xml:space="preserve">Typical Access</w:t>
            </w:r>
          </w:p>
        </w:tc>
      </w:tr>
      <w:tr xmlns:wp14="http://schemas.microsoft.com/office/word/2010/wordml" w:rsidTr="66042017" w14:paraId="324FF940" wp14:textId="77777777">
        <w:tc>
          <w:tcPr>
            <w:tcW w:w="1600" w:type="dxa"/>
            <w:tcMar>
              <w:top w:w="80" w:type="dxa"/>
              <w:left w:w="100" w:type="dxa"/>
              <w:bottom w:w="80" w:type="dxa"/>
              <w:right w:w="100" w:type="dxa"/>
            </w:tcMar>
          </w:tcPr>
          <w:p w14:paraId="17E34BD0" wp14:textId="77777777">
            <w:r>
              <w:rPr>
                <w:rFonts w:ascii="Calibri" w:hAnsi="Calibri" w:eastAsia="Calibri" w:cs="Calibri"/>
                <w:b w:val="false"/>
                <w:bCs w:val="false"/>
                <w:color w:val="222222"/>
                <w:sz w:val="20"/>
                <w:szCs w:val="20"/>
              </w:rPr>
              <w:t xml:space="preserve">admin</w:t>
            </w:r>
          </w:p>
        </w:tc>
        <w:tc>
          <w:tcPr>
            <w:tcW w:w="4300" w:type="dxa"/>
            <w:tcMar>
              <w:top w:w="80" w:type="dxa"/>
              <w:left w:w="100" w:type="dxa"/>
              <w:bottom w:w="80" w:type="dxa"/>
              <w:right w:w="100" w:type="dxa"/>
            </w:tcMar>
          </w:tcPr>
          <w:p w14:paraId="461E9D3D" wp14:textId="77777777">
            <w:r w:rsidRPr="66042017" w:rsidR="66042017">
              <w:rPr>
                <w:rFonts w:ascii="Calibri" w:hAnsi="Calibri" w:eastAsia="Calibri" w:cs="Calibri"/>
                <w:b w:val="0"/>
                <w:bCs w:val="0"/>
                <w:color w:val="222222"/>
                <w:sz w:val="20"/>
                <w:szCs w:val="20"/>
                <w:lang w:val="en-US"/>
              </w:rPr>
              <w:t>Full system access; the only role permitted to manage users, cameras, calibration, and system configuration.</w:t>
            </w:r>
          </w:p>
        </w:tc>
        <w:tc>
          <w:tcPr>
            <w:tcW w:w="3400" w:type="dxa"/>
            <w:tcMar>
              <w:top w:w="80" w:type="dxa"/>
              <w:left w:w="100" w:type="dxa"/>
              <w:bottom w:w="80" w:type="dxa"/>
              <w:right w:w="100" w:type="dxa"/>
            </w:tcMar>
          </w:tcPr>
          <w:p w14:paraId="762E426E" wp14:textId="77777777">
            <w:r>
              <w:rPr>
                <w:rFonts w:ascii="Calibri" w:hAnsi="Calibri" w:eastAsia="Calibri" w:cs="Calibri"/>
                <w:b w:val="false"/>
                <w:bCs w:val="false"/>
                <w:color w:val="222222"/>
                <w:sz w:val="20"/>
                <w:szCs w:val="20"/>
              </w:rPr>
              <w:t xml:space="preserve">All routes, including user management, camera CRUD, calibration, and administrative modules.</w:t>
            </w:r>
          </w:p>
        </w:tc>
      </w:tr>
      <w:tr xmlns:wp14="http://schemas.microsoft.com/office/word/2010/wordml" w:rsidTr="66042017" w14:paraId="56ED4745" wp14:textId="77777777">
        <w:tc>
          <w:tcPr>
            <w:tcW w:w="1600" w:type="dxa"/>
            <w:shd w:val="clear" w:color="auto" w:fill="F2F5FA"/>
            <w:tcMar>
              <w:top w:w="80" w:type="dxa"/>
              <w:left w:w="100" w:type="dxa"/>
              <w:bottom w:w="80" w:type="dxa"/>
              <w:right w:w="100" w:type="dxa"/>
            </w:tcMar>
          </w:tcPr>
          <w:p w14:paraId="27F74DA9" wp14:textId="77777777">
            <w:r>
              <w:rPr>
                <w:rFonts w:ascii="Calibri" w:hAnsi="Calibri" w:eastAsia="Calibri" w:cs="Calibri"/>
                <w:b w:val="false"/>
                <w:bCs w:val="false"/>
                <w:color w:val="222222"/>
                <w:sz w:val="20"/>
                <w:szCs w:val="20"/>
              </w:rPr>
              <w:t xml:space="preserve">operator</w:t>
            </w:r>
          </w:p>
        </w:tc>
        <w:tc>
          <w:tcPr>
            <w:tcW w:w="4300" w:type="dxa"/>
            <w:shd w:val="clear" w:color="auto" w:fill="F2F5FA"/>
            <w:tcMar>
              <w:top w:w="80" w:type="dxa"/>
              <w:left w:w="100" w:type="dxa"/>
              <w:bottom w:w="80" w:type="dxa"/>
              <w:right w:w="100" w:type="dxa"/>
            </w:tcMar>
          </w:tcPr>
          <w:p w14:paraId="194DC93A" wp14:textId="77777777">
            <w:r w:rsidRPr="66042017" w:rsidR="66042017">
              <w:rPr>
                <w:rFonts w:ascii="Calibri" w:hAnsi="Calibri" w:eastAsia="Calibri" w:cs="Calibri"/>
                <w:b w:val="0"/>
                <w:bCs w:val="0"/>
                <w:color w:val="222222"/>
                <w:sz w:val="20"/>
                <w:szCs w:val="20"/>
                <w:lang w:val="en-US"/>
              </w:rPr>
              <w:t>Operational staff role; currently granted the same read access as viewer, with role differentiation planned for future refinement.</w:t>
            </w:r>
          </w:p>
        </w:tc>
        <w:tc>
          <w:tcPr>
            <w:tcW w:w="3400" w:type="dxa"/>
            <w:shd w:val="clear" w:color="auto" w:fill="F2F5FA"/>
            <w:tcMar>
              <w:top w:w="80" w:type="dxa"/>
              <w:left w:w="100" w:type="dxa"/>
              <w:bottom w:w="80" w:type="dxa"/>
              <w:right w:w="100" w:type="dxa"/>
            </w:tcMar>
          </w:tcPr>
          <w:p w14:paraId="14F53E51" wp14:textId="77777777">
            <w:r>
              <w:rPr>
                <w:rFonts w:ascii="Calibri" w:hAnsi="Calibri" w:eastAsia="Calibri" w:cs="Calibri"/>
                <w:b w:val="false"/>
                <w:bCs w:val="false"/>
                <w:color w:val="222222"/>
                <w:sz w:val="20"/>
                <w:szCs w:val="20"/>
              </w:rPr>
              <w:t xml:space="preserve">Dashboards, analytics, alerts, reports (read access); acknowledges/resolves alerts.</w:t>
            </w:r>
          </w:p>
        </w:tc>
      </w:tr>
      <w:tr xmlns:wp14="http://schemas.microsoft.com/office/word/2010/wordml" w:rsidTr="66042017" w14:paraId="766998CC" wp14:textId="77777777">
        <w:tc>
          <w:tcPr>
            <w:tcW w:w="1600" w:type="dxa"/>
            <w:tcMar>
              <w:top w:w="80" w:type="dxa"/>
              <w:left w:w="100" w:type="dxa"/>
              <w:bottom w:w="80" w:type="dxa"/>
              <w:right w:w="100" w:type="dxa"/>
            </w:tcMar>
          </w:tcPr>
          <w:p w14:paraId="1E4D4AA7" wp14:textId="77777777">
            <w:r>
              <w:rPr>
                <w:rFonts w:ascii="Calibri" w:hAnsi="Calibri" w:eastAsia="Calibri" w:cs="Calibri"/>
                <w:b w:val="false"/>
                <w:bCs w:val="false"/>
                <w:color w:val="222222"/>
                <w:sz w:val="20"/>
                <w:szCs w:val="20"/>
              </w:rPr>
              <w:t xml:space="preserve">viewer</w:t>
            </w:r>
          </w:p>
        </w:tc>
        <w:tc>
          <w:tcPr>
            <w:tcW w:w="4300" w:type="dxa"/>
            <w:tcMar>
              <w:top w:w="80" w:type="dxa"/>
              <w:left w:w="100" w:type="dxa"/>
              <w:bottom w:w="80" w:type="dxa"/>
              <w:right w:w="100" w:type="dxa"/>
            </w:tcMar>
          </w:tcPr>
          <w:p w14:paraId="0824CE02" wp14:textId="77777777">
            <w:r>
              <w:rPr>
                <w:rFonts w:ascii="Calibri" w:hAnsi="Calibri" w:eastAsia="Calibri" w:cs="Calibri"/>
                <w:b w:val="false"/>
                <w:bCs w:val="false"/>
                <w:color w:val="222222"/>
                <w:sz w:val="20"/>
                <w:szCs w:val="20"/>
              </w:rPr>
              <w:t xml:space="preserve">Read-only access to dashboards, analytics, alerts, and reports.</w:t>
            </w:r>
          </w:p>
        </w:tc>
        <w:tc>
          <w:tcPr>
            <w:tcW w:w="3400" w:type="dxa"/>
            <w:tcMar>
              <w:top w:w="80" w:type="dxa"/>
              <w:left w:w="100" w:type="dxa"/>
              <w:bottom w:w="80" w:type="dxa"/>
              <w:right w:w="100" w:type="dxa"/>
            </w:tcMar>
          </w:tcPr>
          <w:p w14:paraId="09F2A203" wp14:textId="77777777">
            <w:r>
              <w:rPr>
                <w:rFonts w:ascii="Calibri" w:hAnsi="Calibri" w:eastAsia="Calibri" w:cs="Calibri"/>
                <w:b w:val="false"/>
                <w:bCs w:val="false"/>
                <w:color w:val="222222"/>
                <w:sz w:val="20"/>
                <w:szCs w:val="20"/>
              </w:rPr>
              <w:t xml:space="preserve">View-only access to monitoring and reporting screens.</w:t>
            </w:r>
          </w:p>
        </w:tc>
      </w:tr>
    </w:tbl>
    <w:p xmlns:wp14="http://schemas.microsoft.com/office/word/2010/wordml" w14:paraId="29B0B0D6" wp14:textId="77777777">
      <w:pPr>
        <w:pStyle w:val="Heading2"/>
        <w:spacing w:before="300" w:after="150"/>
      </w:pPr>
      <w:r>
        <w:t xml:space="preserve">6.2 Route Protection Summary</w:t>
      </w:r>
    </w:p>
    <w:tbl>
      <w:tblPr>
        <w:tblW w:w="93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5600"/>
        <w:gridCol w:w="3700"/>
      </w:tblGrid>
      <w:tr xmlns:wp14="http://schemas.microsoft.com/office/word/2010/wordml" w:rsidTr="66042017" w14:paraId="44DC812F" wp14:textId="77777777">
        <w:trPr>
          <w:tblHeader/>
        </w:trPr>
        <w:tc>
          <w:tcPr>
            <w:tcW w:w="5600" w:type="dxa"/>
            <w:shd w:val="clear" w:color="auto" w:fill="1F3864"/>
            <w:tcMar>
              <w:top w:w="80" w:type="dxa"/>
              <w:left w:w="100" w:type="dxa"/>
              <w:bottom w:w="80" w:type="dxa"/>
              <w:right w:w="100" w:type="dxa"/>
            </w:tcMar>
          </w:tcPr>
          <w:p w14:paraId="742CDAEE" wp14:textId="77777777">
            <w:r>
              <w:rPr>
                <w:rFonts w:ascii="Calibri" w:hAnsi="Calibri" w:eastAsia="Calibri" w:cs="Calibri"/>
                <w:b/>
                <w:bCs/>
                <w:color w:val="FFFFFF"/>
                <w:sz w:val="20"/>
                <w:szCs w:val="20"/>
              </w:rPr>
              <w:t xml:space="preserve">API Domain</w:t>
            </w:r>
          </w:p>
        </w:tc>
        <w:tc>
          <w:tcPr>
            <w:tcW w:w="3700" w:type="dxa"/>
            <w:shd w:val="clear" w:color="auto" w:fill="1F3864"/>
            <w:tcMar>
              <w:top w:w="80" w:type="dxa"/>
              <w:left w:w="100" w:type="dxa"/>
              <w:bottom w:w="80" w:type="dxa"/>
              <w:right w:w="100" w:type="dxa"/>
            </w:tcMar>
          </w:tcPr>
          <w:p w14:paraId="60960138" wp14:textId="77777777">
            <w:r w:rsidRPr="66042017" w:rsidR="66042017">
              <w:rPr>
                <w:rFonts w:ascii="Calibri" w:hAnsi="Calibri" w:eastAsia="Calibri" w:cs="Calibri"/>
                <w:b w:val="1"/>
                <w:bCs w:val="1"/>
                <w:color w:val="FFFFFF"/>
                <w:sz w:val="20"/>
                <w:szCs w:val="20"/>
                <w:lang w:val="en-US"/>
              </w:rPr>
              <w:t>Minimum Required Role</w:t>
            </w:r>
          </w:p>
        </w:tc>
      </w:tr>
      <w:tr xmlns:wp14="http://schemas.microsoft.com/office/word/2010/wordml" w:rsidTr="66042017" w14:paraId="3B8B9C67" wp14:textId="77777777">
        <w:tc>
          <w:tcPr>
            <w:tcW w:w="5600" w:type="dxa"/>
            <w:tcMar>
              <w:top w:w="80" w:type="dxa"/>
              <w:left w:w="100" w:type="dxa"/>
              <w:bottom w:w="80" w:type="dxa"/>
              <w:right w:w="100" w:type="dxa"/>
            </w:tcMar>
          </w:tcPr>
          <w:p w14:paraId="5213D59A" wp14:textId="77777777">
            <w:r w:rsidRPr="66042017" w:rsidR="66042017">
              <w:rPr>
                <w:rFonts w:ascii="Calibri" w:hAnsi="Calibri" w:eastAsia="Calibri" w:cs="Calibri"/>
                <w:b w:val="0"/>
                <w:bCs w:val="0"/>
                <w:color w:val="222222"/>
                <w:sz w:val="20"/>
                <w:szCs w:val="20"/>
                <w:lang w:val="en-US"/>
              </w:rPr>
              <w:t>Health checks (/api/health)</w:t>
            </w:r>
          </w:p>
        </w:tc>
        <w:tc>
          <w:tcPr>
            <w:tcW w:w="3700" w:type="dxa"/>
            <w:tcMar>
              <w:top w:w="80" w:type="dxa"/>
              <w:left w:w="100" w:type="dxa"/>
              <w:bottom w:w="80" w:type="dxa"/>
              <w:right w:w="100" w:type="dxa"/>
            </w:tcMar>
          </w:tcPr>
          <w:p w14:paraId="3AEC5C1C" wp14:textId="77777777">
            <w:r>
              <w:rPr>
                <w:rFonts w:ascii="Calibri" w:hAnsi="Calibri" w:eastAsia="Calibri" w:cs="Calibri"/>
                <w:b w:val="false"/>
                <w:bCs w:val="false"/>
                <w:color w:val="222222"/>
                <w:sz w:val="20"/>
                <w:szCs w:val="20"/>
              </w:rPr>
              <w:t xml:space="preserve">None (public)</w:t>
            </w:r>
          </w:p>
        </w:tc>
      </w:tr>
      <w:tr xmlns:wp14="http://schemas.microsoft.com/office/word/2010/wordml" w:rsidTr="66042017" w14:paraId="66C94129" wp14:textId="77777777">
        <w:tc>
          <w:tcPr>
            <w:tcW w:w="5600" w:type="dxa"/>
            <w:shd w:val="clear" w:color="auto" w:fill="F2F5FA"/>
            <w:tcMar>
              <w:top w:w="80" w:type="dxa"/>
              <w:left w:w="100" w:type="dxa"/>
              <w:bottom w:w="80" w:type="dxa"/>
              <w:right w:w="100" w:type="dxa"/>
            </w:tcMar>
          </w:tcPr>
          <w:p w14:paraId="1218CB37" wp14:textId="77777777">
            <w:r>
              <w:rPr>
                <w:rFonts w:ascii="Calibri" w:hAnsi="Calibri" w:eastAsia="Calibri" w:cs="Calibri"/>
                <w:b w:val="false"/>
                <w:bCs w:val="false"/>
                <w:color w:val="222222"/>
                <w:sz w:val="20"/>
                <w:szCs w:val="20"/>
              </w:rPr>
              <w:t xml:space="preserve">Analysis, Analytics, Zones, Alerts, Images, Island Alerts (read)</w:t>
            </w:r>
          </w:p>
        </w:tc>
        <w:tc>
          <w:tcPr>
            <w:tcW w:w="3700" w:type="dxa"/>
            <w:shd w:val="clear" w:color="auto" w:fill="F2F5FA"/>
            <w:tcMar>
              <w:top w:w="80" w:type="dxa"/>
              <w:left w:w="100" w:type="dxa"/>
              <w:bottom w:w="80" w:type="dxa"/>
              <w:right w:w="100" w:type="dxa"/>
            </w:tcMar>
          </w:tcPr>
          <w:p w14:paraId="066462F1" wp14:textId="77777777">
            <w:r>
              <w:rPr>
                <w:rFonts w:ascii="Calibri" w:hAnsi="Calibri" w:eastAsia="Calibri" w:cs="Calibri"/>
                <w:b w:val="false"/>
                <w:bCs w:val="false"/>
                <w:color w:val="222222"/>
                <w:sz w:val="20"/>
                <w:szCs w:val="20"/>
              </w:rPr>
              <w:t xml:space="preserve">viewer, operator, or admin</w:t>
            </w:r>
          </w:p>
        </w:tc>
      </w:tr>
      <w:tr xmlns:wp14="http://schemas.microsoft.com/office/word/2010/wordml" w:rsidTr="66042017" w14:paraId="6482E93E" wp14:textId="77777777">
        <w:tc>
          <w:tcPr>
            <w:tcW w:w="5600" w:type="dxa"/>
            <w:tcMar>
              <w:top w:w="80" w:type="dxa"/>
              <w:left w:w="100" w:type="dxa"/>
              <w:bottom w:w="80" w:type="dxa"/>
              <w:right w:w="100" w:type="dxa"/>
            </w:tcMar>
          </w:tcPr>
          <w:p w14:paraId="26998313" wp14:textId="77777777">
            <w:r w:rsidRPr="66042017" w:rsidR="66042017">
              <w:rPr>
                <w:rFonts w:ascii="Calibri" w:hAnsi="Calibri" w:eastAsia="Calibri" w:cs="Calibri"/>
                <w:b w:val="0"/>
                <w:bCs w:val="0"/>
                <w:color w:val="222222"/>
                <w:sz w:val="20"/>
                <w:szCs w:val="20"/>
                <w:lang w:val="en-US"/>
              </w:rPr>
              <w:t>Cameras, Calibration (create/update/delete)</w:t>
            </w:r>
          </w:p>
        </w:tc>
        <w:tc>
          <w:tcPr>
            <w:tcW w:w="3700" w:type="dxa"/>
            <w:tcMar>
              <w:top w:w="80" w:type="dxa"/>
              <w:left w:w="100" w:type="dxa"/>
              <w:bottom w:w="80" w:type="dxa"/>
              <w:right w:w="100" w:type="dxa"/>
            </w:tcMar>
          </w:tcPr>
          <w:p w14:paraId="67C13F0B" wp14:textId="77777777">
            <w:r>
              <w:rPr>
                <w:rFonts w:ascii="Calibri" w:hAnsi="Calibri" w:eastAsia="Calibri" w:cs="Calibri"/>
                <w:b w:val="false"/>
                <w:bCs w:val="false"/>
                <w:color w:val="222222"/>
                <w:sz w:val="20"/>
                <w:szCs w:val="20"/>
              </w:rPr>
              <w:t xml:space="preserve">admin</w:t>
            </w:r>
          </w:p>
        </w:tc>
      </w:tr>
      <w:tr xmlns:wp14="http://schemas.microsoft.com/office/word/2010/wordml" w:rsidTr="66042017" w14:paraId="660302BC" wp14:textId="77777777">
        <w:tc>
          <w:tcPr>
            <w:tcW w:w="5600" w:type="dxa"/>
            <w:shd w:val="clear" w:color="auto" w:fill="F2F5FA"/>
            <w:tcMar>
              <w:top w:w="80" w:type="dxa"/>
              <w:left w:w="100" w:type="dxa"/>
              <w:bottom w:w="80" w:type="dxa"/>
              <w:right w:w="100" w:type="dxa"/>
            </w:tcMar>
          </w:tcPr>
          <w:p w14:paraId="2E073418" wp14:textId="77777777">
            <w:r>
              <w:rPr>
                <w:rFonts w:ascii="Calibri" w:hAnsi="Calibri" w:eastAsia="Calibri" w:cs="Calibri"/>
                <w:b w:val="false"/>
                <w:bCs w:val="false"/>
                <w:color w:val="222222"/>
                <w:sz w:val="20"/>
                <w:szCs w:val="20"/>
              </w:rPr>
              <w:t xml:space="preserve">RTSP stream control, Trains, Footfall Insights, Location</w:t>
            </w:r>
          </w:p>
        </w:tc>
        <w:tc>
          <w:tcPr>
            <w:tcW w:w="3700" w:type="dxa"/>
            <w:shd w:val="clear" w:color="auto" w:fill="F2F5FA"/>
            <w:tcMar>
              <w:top w:w="80" w:type="dxa"/>
              <w:left w:w="100" w:type="dxa"/>
              <w:bottom w:w="80" w:type="dxa"/>
              <w:right w:w="100" w:type="dxa"/>
            </w:tcMar>
          </w:tcPr>
          <w:p w14:paraId="64CA25F7" wp14:textId="77777777">
            <w:r>
              <w:rPr>
                <w:rFonts w:ascii="Calibri" w:hAnsi="Calibri" w:eastAsia="Calibri" w:cs="Calibri"/>
                <w:b w:val="false"/>
                <w:bCs w:val="false"/>
                <w:color w:val="222222"/>
                <w:sz w:val="20"/>
                <w:szCs w:val="20"/>
              </w:rPr>
              <w:t xml:space="preserve">Authenticated (role enforced within handler where applicable)</w:t>
            </w:r>
          </w:p>
        </w:tc>
      </w:tr>
      <w:tr xmlns:wp14="http://schemas.microsoft.com/office/word/2010/wordml" w:rsidTr="66042017" w14:paraId="30025D86" wp14:textId="77777777">
        <w:tc>
          <w:tcPr>
            <w:tcW w:w="5600" w:type="dxa"/>
            <w:tcMar>
              <w:top w:w="80" w:type="dxa"/>
              <w:left w:w="100" w:type="dxa"/>
              <w:bottom w:w="80" w:type="dxa"/>
              <w:right w:w="100" w:type="dxa"/>
            </w:tcMar>
          </w:tcPr>
          <w:p w14:paraId="1AA2D08A" wp14:textId="77777777">
            <w:r>
              <w:rPr>
                <w:rFonts w:ascii="Calibri" w:hAnsi="Calibri" w:eastAsia="Calibri" w:cs="Calibri"/>
                <w:b w:val="false"/>
                <w:bCs w:val="false"/>
                <w:color w:val="222222"/>
                <w:sz w:val="20"/>
                <w:szCs w:val="20"/>
              </w:rPr>
              <w:t xml:space="preserve">Users, Roles, Modules administration</w:t>
            </w:r>
          </w:p>
        </w:tc>
        <w:tc>
          <w:tcPr>
            <w:tcW w:w="3700" w:type="dxa"/>
            <w:tcMar>
              <w:top w:w="80" w:type="dxa"/>
              <w:left w:w="100" w:type="dxa"/>
              <w:bottom w:w="80" w:type="dxa"/>
              <w:right w:w="100" w:type="dxa"/>
            </w:tcMar>
          </w:tcPr>
          <w:p w14:paraId="569C0506" wp14:textId="77777777">
            <w:r>
              <w:rPr>
                <w:rFonts w:ascii="Calibri" w:hAnsi="Calibri" w:eastAsia="Calibri" w:cs="Calibri"/>
                <w:b w:val="false"/>
                <w:bCs w:val="false"/>
                <w:color w:val="222222"/>
                <w:sz w:val="20"/>
                <w:szCs w:val="20"/>
              </w:rPr>
              <w:t xml:space="preserve">admin</w:t>
            </w:r>
          </w:p>
        </w:tc>
      </w:tr>
    </w:tbl>
    <w:p xmlns:wp14="http://schemas.microsoft.com/office/word/2010/wordml" w14:paraId="607EB1EC" wp14:textId="77777777">
      <w:pPr>
        <w:pStyle w:val="Heading2"/>
        <w:spacing w:before="300" w:after="150"/>
      </w:pPr>
      <w:r>
        <w:t xml:space="preserve">6.3 Master RBAC Module</w:t>
      </w:r>
    </w:p>
    <w:p xmlns:wp14="http://schemas.microsoft.com/office/word/2010/wordml" w14:paraId="6A9803FB" wp14:textId="77777777">
      <w:pPr>
        <w:spacing w:after="160" w:line="276" w:lineRule="auto"/>
      </w:pPr>
      <w:r w:rsidRPr="66042017" w:rsidR="66042017">
        <w:rPr>
          <w:rFonts w:ascii="Calibri" w:hAnsi="Calibri" w:eastAsia="Calibri" w:cs="Calibri"/>
          <w:color w:val="222222"/>
          <w:sz w:val="22"/>
          <w:szCs w:val="22"/>
          <w:lang w:val="en-US"/>
        </w:rPr>
        <w:t>Beyond the base roles, the system maintains dedicated Roles and Modules collections supporting per-module permission flags (add, edit, view, delete), a role “level” for hierarchy, and a super-user flag. This allows administrators to define custom roles (e.g., station-specific operator variants) with precise module-level access as the platform scales toward more operational personas.</w:t>
      </w:r>
    </w:p>
    <w:p xmlns:wp14="http://schemas.microsoft.com/office/word/2010/wordml" w14:paraId="106AEC30" wp14:textId="77777777">
      <w:pPr>
        <w:pStyle w:val="Heading1"/>
        <w:pageBreakBefore/>
        <w:spacing w:before="400" w:after="200"/>
      </w:pPr>
      <w:r>
        <w:t xml:space="preserve">7. Module Descriptions</w:t>
      </w:r>
    </w:p>
    <w:p xmlns:wp14="http://schemas.microsoft.com/office/word/2010/wordml" w14:paraId="7AF7A18E" wp14:textId="77777777">
      <w:pPr>
        <w:pStyle w:val="Heading2"/>
        <w:spacing w:before="300" w:after="150"/>
      </w:pPr>
      <w:r>
        <w:t xml:space="preserve">7.1 Frontend Modules</w:t>
      </w:r>
    </w:p>
    <w:tbl>
      <w:tblPr>
        <w:tblW w:w="93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6900"/>
      </w:tblGrid>
      <w:tr xmlns:wp14="http://schemas.microsoft.com/office/word/2010/wordml" w:rsidTr="66042017" w14:paraId="1B96F3CD" wp14:textId="77777777">
        <w:trPr>
          <w:tblHeader/>
        </w:trPr>
        <w:tc>
          <w:tcPr>
            <w:tcW w:w="2400" w:type="dxa"/>
            <w:shd w:val="clear" w:color="auto" w:fill="1F3864"/>
            <w:tcMar>
              <w:top w:w="80" w:type="dxa"/>
              <w:left w:w="100" w:type="dxa"/>
              <w:bottom w:w="80" w:type="dxa"/>
              <w:right w:w="100" w:type="dxa"/>
            </w:tcMar>
          </w:tcPr>
          <w:p w14:paraId="4556AFAE" wp14:textId="77777777">
            <w:r>
              <w:rPr>
                <w:rFonts w:ascii="Calibri" w:hAnsi="Calibri" w:eastAsia="Calibri" w:cs="Calibri"/>
                <w:b/>
                <w:bCs/>
                <w:color w:val="FFFFFF"/>
                <w:sz w:val="20"/>
                <w:szCs w:val="20"/>
              </w:rPr>
              <w:t xml:space="preserve">Module / Page</w:t>
            </w:r>
          </w:p>
        </w:tc>
        <w:tc>
          <w:tcPr>
            <w:tcW w:w="6900" w:type="dxa"/>
            <w:shd w:val="clear" w:color="auto" w:fill="1F3864"/>
            <w:tcMar>
              <w:top w:w="80" w:type="dxa"/>
              <w:left w:w="100" w:type="dxa"/>
              <w:bottom w:w="80" w:type="dxa"/>
              <w:right w:w="100" w:type="dxa"/>
            </w:tcMar>
          </w:tcPr>
          <w:p w14:paraId="513D93E2" wp14:textId="77777777">
            <w:r>
              <w:rPr>
                <w:rFonts w:ascii="Calibri" w:hAnsi="Calibri" w:eastAsia="Calibri" w:cs="Calibri"/>
                <w:b/>
                <w:bCs/>
                <w:color w:val="FFFFFF"/>
                <w:sz w:val="20"/>
                <w:szCs w:val="20"/>
              </w:rPr>
              <w:t xml:space="preserve">Description</w:t>
            </w:r>
          </w:p>
        </w:tc>
      </w:tr>
      <w:tr xmlns:wp14="http://schemas.microsoft.com/office/word/2010/wordml" w:rsidTr="66042017" w14:paraId="344500F2" wp14:textId="77777777">
        <w:tc>
          <w:tcPr>
            <w:tcW w:w="2400" w:type="dxa"/>
            <w:tcMar>
              <w:top w:w="80" w:type="dxa"/>
              <w:left w:w="100" w:type="dxa"/>
              <w:bottom w:w="80" w:type="dxa"/>
              <w:right w:w="100" w:type="dxa"/>
            </w:tcMar>
          </w:tcPr>
          <w:p w14:paraId="6C8CF4A1" wp14:textId="77777777">
            <w:r>
              <w:rPr>
                <w:rFonts w:ascii="Calibri" w:hAnsi="Calibri" w:eastAsia="Calibri" w:cs="Calibri"/>
                <w:b w:val="false"/>
                <w:bCs w:val="false"/>
                <w:color w:val="222222"/>
                <w:sz w:val="20"/>
                <w:szCs w:val="20"/>
              </w:rPr>
              <w:t xml:space="preserve">Dashboard</w:t>
            </w:r>
          </w:p>
        </w:tc>
        <w:tc>
          <w:tcPr>
            <w:tcW w:w="6900" w:type="dxa"/>
            <w:tcMar>
              <w:top w:w="80" w:type="dxa"/>
              <w:left w:w="100" w:type="dxa"/>
              <w:bottom w:w="80" w:type="dxa"/>
              <w:right w:w="100" w:type="dxa"/>
            </w:tcMar>
          </w:tcPr>
          <w:p w14:paraId="523C77B1" wp14:textId="77777777">
            <w:r>
              <w:rPr>
                <w:rFonts w:ascii="Calibri" w:hAnsi="Calibri" w:eastAsia="Calibri" w:cs="Calibri"/>
                <w:b w:val="false"/>
                <w:bCs w:val="false"/>
                <w:color w:val="222222"/>
                <w:sz w:val="20"/>
                <w:szCs w:val="20"/>
              </w:rPr>
              <w:t xml:space="preserve">Central real-time monitoring hub: aggregated FOB people count, color-coded global risk indicator, SVG station map with per-zone overlays, rolling live people-count chart, and active-alerts panel.</w:t>
            </w:r>
          </w:p>
        </w:tc>
      </w:tr>
      <w:tr xmlns:wp14="http://schemas.microsoft.com/office/word/2010/wordml" w:rsidTr="66042017" w14:paraId="7FA5E4CB" wp14:textId="77777777">
        <w:tc>
          <w:tcPr>
            <w:tcW w:w="2400" w:type="dxa"/>
            <w:shd w:val="clear" w:color="auto" w:fill="F2F5FA"/>
            <w:tcMar>
              <w:top w:w="80" w:type="dxa"/>
              <w:left w:w="100" w:type="dxa"/>
              <w:bottom w:w="80" w:type="dxa"/>
              <w:right w:w="100" w:type="dxa"/>
            </w:tcMar>
          </w:tcPr>
          <w:p w14:paraId="223F30A4" wp14:textId="77777777">
            <w:r>
              <w:rPr>
                <w:rFonts w:ascii="Calibri" w:hAnsi="Calibri" w:eastAsia="Calibri" w:cs="Calibri"/>
                <w:b w:val="false"/>
                <w:bCs w:val="false"/>
                <w:color w:val="222222"/>
                <w:sz w:val="20"/>
                <w:szCs w:val="20"/>
              </w:rPr>
              <w:t xml:space="preserve">FOB View</w:t>
            </w:r>
          </w:p>
        </w:tc>
        <w:tc>
          <w:tcPr>
            <w:tcW w:w="6900" w:type="dxa"/>
            <w:shd w:val="clear" w:color="auto" w:fill="F2F5FA"/>
            <w:tcMar>
              <w:top w:w="80" w:type="dxa"/>
              <w:left w:w="100" w:type="dxa"/>
              <w:bottom w:w="80" w:type="dxa"/>
              <w:right w:w="100" w:type="dxa"/>
            </w:tcMar>
          </w:tcPr>
          <w:p w14:paraId="2375CFB4" wp14:textId="77777777">
            <w:r w:rsidRPr="66042017" w:rsidR="66042017">
              <w:rPr>
                <w:rFonts w:ascii="Calibri" w:hAnsi="Calibri" w:eastAsia="Calibri" w:cs="Calibri"/>
                <w:b w:val="0"/>
                <w:bCs w:val="0"/>
                <w:color w:val="222222"/>
                <w:sz w:val="20"/>
                <w:szCs w:val="20"/>
                <w:lang w:val="en-US"/>
              </w:rPr>
              <w:t>Detailed spatial view rendering side-by-side FOB maps (e.g., Hyderabad-side and Kazipet-side) with independently subscribed live analytics.</w:t>
            </w:r>
          </w:p>
        </w:tc>
      </w:tr>
      <w:tr xmlns:wp14="http://schemas.microsoft.com/office/word/2010/wordml" w:rsidTr="66042017" w14:paraId="5E277120" wp14:textId="77777777">
        <w:tc>
          <w:tcPr>
            <w:tcW w:w="2400" w:type="dxa"/>
            <w:tcMar>
              <w:top w:w="80" w:type="dxa"/>
              <w:left w:w="100" w:type="dxa"/>
              <w:bottom w:w="80" w:type="dxa"/>
              <w:right w:w="100" w:type="dxa"/>
            </w:tcMar>
          </w:tcPr>
          <w:p w14:paraId="56D528E0" wp14:textId="77777777">
            <w:r>
              <w:rPr>
                <w:rFonts w:ascii="Calibri" w:hAnsi="Calibri" w:eastAsia="Calibri" w:cs="Calibri"/>
                <w:b w:val="false"/>
                <w:bCs w:val="false"/>
                <w:color w:val="222222"/>
                <w:sz w:val="20"/>
                <w:szCs w:val="20"/>
              </w:rPr>
              <w:t xml:space="preserve">Cameras</w:t>
            </w:r>
          </w:p>
        </w:tc>
        <w:tc>
          <w:tcPr>
            <w:tcW w:w="6900" w:type="dxa"/>
            <w:tcMar>
              <w:top w:w="80" w:type="dxa"/>
              <w:left w:w="100" w:type="dxa"/>
              <w:bottom w:w="80" w:type="dxa"/>
              <w:right w:w="100" w:type="dxa"/>
            </w:tcMar>
          </w:tcPr>
          <w:p w14:paraId="4F407B01" wp14:textId="77777777">
            <w:r>
              <w:rPr>
                <w:rFonts w:ascii="Calibri" w:hAnsi="Calibri" w:eastAsia="Calibri" w:cs="Calibri"/>
                <w:b w:val="false"/>
                <w:bCs w:val="false"/>
                <w:color w:val="222222"/>
                <w:sz w:val="20"/>
                <w:szCs w:val="20"/>
              </w:rPr>
              <w:t xml:space="preserve">CCTV feed management: tabbed by location, start/stop stream control, and inline editing of camera name/RTSP URL.</w:t>
            </w:r>
          </w:p>
        </w:tc>
      </w:tr>
      <w:tr xmlns:wp14="http://schemas.microsoft.com/office/word/2010/wordml" w:rsidTr="66042017" w14:paraId="467F372B" wp14:textId="77777777">
        <w:tc>
          <w:tcPr>
            <w:tcW w:w="2400" w:type="dxa"/>
            <w:shd w:val="clear" w:color="auto" w:fill="F2F5FA"/>
            <w:tcMar>
              <w:top w:w="80" w:type="dxa"/>
              <w:left w:w="100" w:type="dxa"/>
              <w:bottom w:w="80" w:type="dxa"/>
              <w:right w:w="100" w:type="dxa"/>
            </w:tcMar>
          </w:tcPr>
          <w:p w14:paraId="7AD18405" wp14:textId="77777777">
            <w:r>
              <w:rPr>
                <w:rFonts w:ascii="Calibri" w:hAnsi="Calibri" w:eastAsia="Calibri" w:cs="Calibri"/>
                <w:b w:val="false"/>
                <w:bCs w:val="false"/>
                <w:color w:val="222222"/>
                <w:sz w:val="20"/>
                <w:szCs w:val="20"/>
              </w:rPr>
              <w:t xml:space="preserve">Alerts</w:t>
            </w:r>
          </w:p>
        </w:tc>
        <w:tc>
          <w:tcPr>
            <w:tcW w:w="6900" w:type="dxa"/>
            <w:shd w:val="clear" w:color="auto" w:fill="F2F5FA"/>
            <w:tcMar>
              <w:top w:w="80" w:type="dxa"/>
              <w:left w:w="100" w:type="dxa"/>
              <w:bottom w:w="80" w:type="dxa"/>
              <w:right w:w="100" w:type="dxa"/>
            </w:tcMar>
          </w:tcPr>
          <w:p w14:paraId="662B7E20" wp14:textId="77777777">
            <w:r>
              <w:rPr>
                <w:rFonts w:ascii="Calibri" w:hAnsi="Calibri" w:eastAsia="Calibri" w:cs="Calibri"/>
                <w:b w:val="false"/>
                <w:bCs w:val="false"/>
                <w:color w:val="222222"/>
                <w:sz w:val="20"/>
                <w:szCs w:val="20"/>
              </w:rPr>
              <w:t xml:space="preserve">Historical and real-time alert list with severity filtering (defaults to High/Critical), search, and a dedicated Island Platform Alerts section.</w:t>
            </w:r>
          </w:p>
        </w:tc>
      </w:tr>
      <w:tr xmlns:wp14="http://schemas.microsoft.com/office/word/2010/wordml" w:rsidTr="66042017" w14:paraId="6030C4B4" wp14:textId="77777777">
        <w:tc>
          <w:tcPr>
            <w:tcW w:w="2400" w:type="dxa"/>
            <w:tcMar>
              <w:top w:w="80" w:type="dxa"/>
              <w:left w:w="100" w:type="dxa"/>
              <w:bottom w:w="80" w:type="dxa"/>
              <w:right w:w="100" w:type="dxa"/>
            </w:tcMar>
          </w:tcPr>
          <w:p w14:paraId="1DE730C1" wp14:textId="77777777">
            <w:r>
              <w:rPr>
                <w:rFonts w:ascii="Calibri" w:hAnsi="Calibri" w:eastAsia="Calibri" w:cs="Calibri"/>
                <w:b w:val="false"/>
                <w:bCs w:val="false"/>
                <w:color w:val="222222"/>
                <w:sz w:val="20"/>
                <w:szCs w:val="20"/>
              </w:rPr>
              <w:t xml:space="preserve">Reports</w:t>
            </w:r>
          </w:p>
        </w:tc>
        <w:tc>
          <w:tcPr>
            <w:tcW w:w="6900" w:type="dxa"/>
            <w:tcMar>
              <w:top w:w="80" w:type="dxa"/>
              <w:left w:w="100" w:type="dxa"/>
              <w:bottom w:w="80" w:type="dxa"/>
              <w:right w:w="100" w:type="dxa"/>
            </w:tcMar>
          </w:tcPr>
          <w:p w14:paraId="2BF11F15" wp14:textId="77777777">
            <w:r>
              <w:rPr>
                <w:rFonts w:ascii="Calibri" w:hAnsi="Calibri" w:eastAsia="Calibri" w:cs="Calibri"/>
                <w:b w:val="false"/>
                <w:bCs w:val="false"/>
                <w:color w:val="222222"/>
                <w:sz w:val="20"/>
                <w:szCs w:val="20"/>
              </w:rPr>
              <w:t xml:space="preserve">Post-analysis and trend visualization: alert-volume trend chart, severity-distribution pie chart, and top-cameras-by-alert bar chart.</w:t>
            </w:r>
          </w:p>
        </w:tc>
      </w:tr>
      <w:tr xmlns:wp14="http://schemas.microsoft.com/office/word/2010/wordml" w:rsidTr="66042017" w14:paraId="658B055F" wp14:textId="77777777">
        <w:tc>
          <w:tcPr>
            <w:tcW w:w="2400" w:type="dxa"/>
            <w:tcMar>
              <w:top w:w="80" w:type="dxa"/>
              <w:left w:w="100" w:type="dxa"/>
              <w:bottom w:w="80" w:type="dxa"/>
              <w:right w:w="100" w:type="dxa"/>
            </w:tcMar>
          </w:tcPr>
          <w:p w14:paraId="0F0DEC08" wp14:textId="77777777">
            <w:r>
              <w:rPr>
                <w:rFonts w:ascii="Calibri" w:hAnsi="Calibri" w:eastAsia="Calibri" w:cs="Calibri"/>
                <w:b w:val="false"/>
                <w:bCs w:val="false"/>
                <w:color w:val="222222"/>
                <w:sz w:val="20"/>
                <w:szCs w:val="20"/>
              </w:rPr>
              <w:t xml:space="preserve">Digital Twin</w:t>
            </w:r>
          </w:p>
        </w:tc>
        <w:tc>
          <w:tcPr>
            <w:tcW w:w="6900" w:type="dxa"/>
            <w:tcMar>
              <w:top w:w="80" w:type="dxa"/>
              <w:left w:w="100" w:type="dxa"/>
              <w:bottom w:w="80" w:type="dxa"/>
              <w:right w:w="100" w:type="dxa"/>
            </w:tcMar>
          </w:tcPr>
          <w:p w14:paraId="7E47824F" wp14:textId="77777777">
            <w:r>
              <w:rPr>
                <w:rFonts w:ascii="Calibri" w:hAnsi="Calibri" w:eastAsia="Calibri" w:cs="Calibri"/>
                <w:b w:val="false"/>
                <w:bCs w:val="false"/>
                <w:color w:val="222222"/>
                <w:sz w:val="20"/>
                <w:szCs w:val="20"/>
              </w:rPr>
              <w:t xml:space="preserve">Interactive 3D, 360° visual representation of the station layout and camera coverage.</w:t>
            </w:r>
          </w:p>
        </w:tc>
      </w:tr>
      <w:tr xmlns:wp14="http://schemas.microsoft.com/office/word/2010/wordml" w:rsidTr="66042017" w14:paraId="7631A760" wp14:textId="77777777">
        <w:tc>
          <w:tcPr>
            <w:tcW w:w="2400" w:type="dxa"/>
            <w:tcMar>
              <w:top w:w="80" w:type="dxa"/>
              <w:left w:w="100" w:type="dxa"/>
              <w:bottom w:w="80" w:type="dxa"/>
              <w:right w:w="100" w:type="dxa"/>
            </w:tcMar>
          </w:tcPr>
          <w:p w14:paraId="2F2575D4" wp14:textId="77777777">
            <w:r>
              <w:rPr>
                <w:rFonts w:ascii="Calibri" w:hAnsi="Calibri" w:eastAsia="Calibri" w:cs="Calibri"/>
                <w:b w:val="false"/>
                <w:bCs w:val="false"/>
                <w:color w:val="222222"/>
                <w:sz w:val="20"/>
                <w:szCs w:val="20"/>
              </w:rPr>
              <w:t xml:space="preserve">Footfall Insights</w:t>
            </w:r>
          </w:p>
        </w:tc>
        <w:tc>
          <w:tcPr>
            <w:tcW w:w="6900" w:type="dxa"/>
            <w:tcMar>
              <w:top w:w="80" w:type="dxa"/>
              <w:left w:w="100" w:type="dxa"/>
              <w:bottom w:w="80" w:type="dxa"/>
              <w:right w:w="100" w:type="dxa"/>
            </w:tcMar>
          </w:tcPr>
          <w:p w14:paraId="33543AE3" wp14:textId="77777777">
            <w:r>
              <w:rPr>
                <w:rFonts w:ascii="Calibri" w:hAnsi="Calibri" w:eastAsia="Calibri" w:cs="Calibri"/>
                <w:b w:val="false"/>
                <w:bCs w:val="false"/>
                <w:color w:val="222222"/>
                <w:sz w:val="20"/>
                <w:szCs w:val="20"/>
              </w:rPr>
              <w:t xml:space="preserve">Calendar-based predictive and historical footfall visualization (month/year views).</w:t>
            </w:r>
          </w:p>
        </w:tc>
      </w:tr>
      <w:tr xmlns:wp14="http://schemas.microsoft.com/office/word/2010/wordml" w:rsidTr="66042017" w14:paraId="5F666023" wp14:textId="77777777">
        <w:tc>
          <w:tcPr>
            <w:tcW w:w="2400" w:type="dxa"/>
            <w:tcMar>
              <w:top w:w="80" w:type="dxa"/>
              <w:left w:w="100" w:type="dxa"/>
              <w:bottom w:w="80" w:type="dxa"/>
              <w:right w:w="100" w:type="dxa"/>
            </w:tcMar>
          </w:tcPr>
          <w:p w14:paraId="7E4CF983" wp14:textId="77777777">
            <w:r>
              <w:rPr>
                <w:rFonts w:ascii="Calibri" w:hAnsi="Calibri" w:eastAsia="Calibri" w:cs="Calibri"/>
                <w:b w:val="false"/>
                <w:bCs w:val="false"/>
                <w:color w:val="222222"/>
                <w:sz w:val="20"/>
                <w:szCs w:val="20"/>
              </w:rPr>
              <w:t xml:space="preserve">Login</w:t>
            </w:r>
          </w:p>
        </w:tc>
        <w:tc>
          <w:tcPr>
            <w:tcW w:w="6900" w:type="dxa"/>
            <w:tcMar>
              <w:top w:w="80" w:type="dxa"/>
              <w:left w:w="100" w:type="dxa"/>
              <w:bottom w:w="80" w:type="dxa"/>
              <w:right w:w="100" w:type="dxa"/>
            </w:tcMar>
          </w:tcPr>
          <w:p w14:paraId="7BA708F5" wp14:textId="77777777">
            <w:r>
              <w:rPr>
                <w:rFonts w:ascii="Calibri" w:hAnsi="Calibri" w:eastAsia="Calibri" w:cs="Calibri"/>
                <w:b w:val="false"/>
                <w:bCs w:val="false"/>
                <w:color w:val="222222"/>
                <w:sz w:val="20"/>
                <w:szCs w:val="20"/>
              </w:rPr>
              <w:t xml:space="preserve">User authentication screen (JWT-based session).</w:t>
            </w:r>
          </w:p>
        </w:tc>
      </w:tr>
      <w:tr xmlns:wp14="http://schemas.microsoft.com/office/word/2010/wordml" w:rsidTr="66042017" w14:paraId="4CC9FEB1" wp14:textId="77777777">
        <w:tc>
          <w:tcPr>
            <w:tcW w:w="2400" w:type="dxa"/>
            <w:shd w:val="clear" w:color="auto" w:fill="F2F5FA"/>
            <w:tcMar>
              <w:top w:w="80" w:type="dxa"/>
              <w:left w:w="100" w:type="dxa"/>
              <w:bottom w:w="80" w:type="dxa"/>
              <w:right w:w="100" w:type="dxa"/>
            </w:tcMar>
          </w:tcPr>
          <w:p w14:paraId="306F11D2" wp14:textId="77777777">
            <w:r>
              <w:rPr>
                <w:rFonts w:ascii="Calibri" w:hAnsi="Calibri" w:eastAsia="Calibri" w:cs="Calibri"/>
                <w:b w:val="false"/>
                <w:bCs w:val="false"/>
                <w:color w:val="222222"/>
                <w:sz w:val="20"/>
                <w:szCs w:val="20"/>
              </w:rPr>
              <w:t xml:space="preserve">Master Modules – Users</w:t>
            </w:r>
          </w:p>
        </w:tc>
        <w:tc>
          <w:tcPr>
            <w:tcW w:w="6900" w:type="dxa"/>
            <w:shd w:val="clear" w:color="auto" w:fill="F2F5FA"/>
            <w:tcMar>
              <w:top w:w="80" w:type="dxa"/>
              <w:left w:w="100" w:type="dxa"/>
              <w:bottom w:w="80" w:type="dxa"/>
              <w:right w:w="100" w:type="dxa"/>
            </w:tcMar>
          </w:tcPr>
          <w:p w14:paraId="331B6648" wp14:textId="77777777">
            <w:r w:rsidRPr="66042017" w:rsidR="66042017">
              <w:rPr>
                <w:rFonts w:ascii="Calibri" w:hAnsi="Calibri" w:eastAsia="Calibri" w:cs="Calibri"/>
                <w:b w:val="0"/>
                <w:bCs w:val="0"/>
                <w:color w:val="222222"/>
                <w:sz w:val="20"/>
                <w:szCs w:val="20"/>
                <w:lang w:val="en-US"/>
              </w:rPr>
              <w:t>Administration of user accounts and role assignment.</w:t>
            </w:r>
          </w:p>
        </w:tc>
      </w:tr>
      <w:tr xmlns:wp14="http://schemas.microsoft.com/office/word/2010/wordml" w:rsidTr="66042017" w14:paraId="3A36D6E9" wp14:textId="77777777">
        <w:tc>
          <w:tcPr>
            <w:tcW w:w="2400" w:type="dxa"/>
            <w:tcMar>
              <w:top w:w="80" w:type="dxa"/>
              <w:left w:w="100" w:type="dxa"/>
              <w:bottom w:w="80" w:type="dxa"/>
              <w:right w:w="100" w:type="dxa"/>
            </w:tcMar>
          </w:tcPr>
          <w:p w14:paraId="49EA63C9" wp14:textId="77777777">
            <w:r>
              <w:rPr>
                <w:rFonts w:ascii="Calibri" w:hAnsi="Calibri" w:eastAsia="Calibri" w:cs="Calibri"/>
                <w:b w:val="false"/>
                <w:bCs w:val="false"/>
                <w:color w:val="222222"/>
                <w:sz w:val="20"/>
                <w:szCs w:val="20"/>
              </w:rPr>
              <w:t xml:space="preserve">Master Modules – Roles</w:t>
            </w:r>
          </w:p>
        </w:tc>
        <w:tc>
          <w:tcPr>
            <w:tcW w:w="6900" w:type="dxa"/>
            <w:tcMar>
              <w:top w:w="80" w:type="dxa"/>
              <w:left w:w="100" w:type="dxa"/>
              <w:bottom w:w="80" w:type="dxa"/>
              <w:right w:w="100" w:type="dxa"/>
            </w:tcMar>
          </w:tcPr>
          <w:p w14:paraId="2196E3E5" wp14:textId="77777777">
            <w:r>
              <w:rPr>
                <w:rFonts w:ascii="Calibri" w:hAnsi="Calibri" w:eastAsia="Calibri" w:cs="Calibri"/>
                <w:b w:val="false"/>
                <w:bCs w:val="false"/>
                <w:color w:val="222222"/>
                <w:sz w:val="20"/>
                <w:szCs w:val="20"/>
              </w:rPr>
              <w:t xml:space="preserve">Administration of roles and per-module permission sets.</w:t>
            </w:r>
          </w:p>
        </w:tc>
      </w:tr>
      <w:tr xmlns:wp14="http://schemas.microsoft.com/office/word/2010/wordml" w:rsidTr="66042017" w14:paraId="115E3D58" wp14:textId="77777777">
        <w:tc>
          <w:tcPr>
            <w:tcW w:w="2400" w:type="dxa"/>
            <w:shd w:val="clear" w:color="auto" w:fill="F2F5FA"/>
            <w:tcMar>
              <w:top w:w="80" w:type="dxa"/>
              <w:left w:w="100" w:type="dxa"/>
              <w:bottom w:w="80" w:type="dxa"/>
              <w:right w:w="100" w:type="dxa"/>
            </w:tcMar>
          </w:tcPr>
          <w:p w14:paraId="74A8A586" wp14:textId="77777777">
            <w:r>
              <w:rPr>
                <w:rFonts w:ascii="Calibri" w:hAnsi="Calibri" w:eastAsia="Calibri" w:cs="Calibri"/>
                <w:b w:val="false"/>
                <w:bCs w:val="false"/>
                <w:color w:val="222222"/>
                <w:sz w:val="20"/>
                <w:szCs w:val="20"/>
              </w:rPr>
              <w:t xml:space="preserve">Master Modules – Modules</w:t>
            </w:r>
          </w:p>
        </w:tc>
        <w:tc>
          <w:tcPr>
            <w:tcW w:w="6900" w:type="dxa"/>
            <w:shd w:val="clear" w:color="auto" w:fill="F2F5FA"/>
            <w:tcMar>
              <w:top w:w="80" w:type="dxa"/>
              <w:left w:w="100" w:type="dxa"/>
              <w:bottom w:w="80" w:type="dxa"/>
              <w:right w:w="100" w:type="dxa"/>
            </w:tcMar>
          </w:tcPr>
          <w:p w14:paraId="78935A14" wp14:textId="77777777">
            <w:r>
              <w:rPr>
                <w:rFonts w:ascii="Calibri" w:hAnsi="Calibri" w:eastAsia="Calibri" w:cs="Calibri"/>
                <w:b w:val="false"/>
                <w:bCs w:val="false"/>
                <w:color w:val="222222"/>
                <w:sz w:val="20"/>
                <w:szCs w:val="20"/>
              </w:rPr>
              <w:t xml:space="preserve">Administration of system modules referenced by the RBAC engine.</w:t>
            </w:r>
          </w:p>
        </w:tc>
      </w:tr>
      <w:tr xmlns:wp14="http://schemas.microsoft.com/office/word/2010/wordml" w:rsidTr="66042017" w14:paraId="7925CF40" wp14:textId="77777777">
        <w:tc>
          <w:tcPr>
            <w:tcW w:w="2400" w:type="dxa"/>
            <w:tcMar>
              <w:top w:w="80" w:type="dxa"/>
              <w:left w:w="100" w:type="dxa"/>
              <w:bottom w:w="80" w:type="dxa"/>
              <w:right w:w="100" w:type="dxa"/>
            </w:tcMar>
          </w:tcPr>
          <w:p w14:paraId="3FDA789E" wp14:textId="77777777">
            <w:r>
              <w:rPr>
                <w:rFonts w:ascii="Calibri" w:hAnsi="Calibri" w:eastAsia="Calibri" w:cs="Calibri"/>
                <w:b w:val="false"/>
                <w:bCs w:val="false"/>
                <w:color w:val="222222"/>
                <w:sz w:val="20"/>
                <w:szCs w:val="20"/>
              </w:rPr>
              <w:t xml:space="preserve">Master Modules – System Audits</w:t>
            </w:r>
          </w:p>
        </w:tc>
        <w:tc>
          <w:tcPr>
            <w:tcW w:w="6900" w:type="dxa"/>
            <w:tcMar>
              <w:top w:w="80" w:type="dxa"/>
              <w:left w:w="100" w:type="dxa"/>
              <w:bottom w:w="80" w:type="dxa"/>
              <w:right w:w="100" w:type="dxa"/>
            </w:tcMar>
          </w:tcPr>
          <w:p w14:paraId="2D55BEAA" wp14:textId="77777777">
            <w:r>
              <w:rPr>
                <w:rFonts w:ascii="Calibri" w:hAnsi="Calibri" w:eastAsia="Calibri" w:cs="Calibri"/>
                <w:b w:val="false"/>
                <w:bCs w:val="false"/>
                <w:color w:val="222222"/>
                <w:sz w:val="20"/>
                <w:szCs w:val="20"/>
              </w:rPr>
              <w:t xml:space="preserve">Review of system audit trail entries.</w:t>
            </w:r>
          </w:p>
        </w:tc>
      </w:tr>
      <w:tr xmlns:wp14="http://schemas.microsoft.com/office/word/2010/wordml" w:rsidTr="66042017" w14:paraId="2DBEAF3A" wp14:textId="77777777">
        <w:tc>
          <w:tcPr>
            <w:tcW w:w="2400" w:type="dxa"/>
            <w:shd w:val="clear" w:color="auto" w:fill="F2F5FA"/>
            <w:tcMar>
              <w:top w:w="80" w:type="dxa"/>
              <w:left w:w="100" w:type="dxa"/>
              <w:bottom w:w="80" w:type="dxa"/>
              <w:right w:w="100" w:type="dxa"/>
            </w:tcMar>
          </w:tcPr>
          <w:p w14:paraId="57E87115" wp14:textId="77777777">
            <w:r>
              <w:rPr>
                <w:rFonts w:ascii="Calibri" w:hAnsi="Calibri" w:eastAsia="Calibri" w:cs="Calibri"/>
                <w:b w:val="false"/>
                <w:bCs w:val="false"/>
                <w:color w:val="222222"/>
                <w:sz w:val="20"/>
                <w:szCs w:val="20"/>
              </w:rPr>
              <w:t xml:space="preserve">Master Modules – WhatsApp Audits</w:t>
            </w:r>
          </w:p>
        </w:tc>
        <w:tc>
          <w:tcPr>
            <w:tcW w:w="6900" w:type="dxa"/>
            <w:shd w:val="clear" w:color="auto" w:fill="F2F5FA"/>
            <w:tcMar>
              <w:top w:w="80" w:type="dxa"/>
              <w:left w:w="100" w:type="dxa"/>
              <w:bottom w:w="80" w:type="dxa"/>
              <w:right w:w="100" w:type="dxa"/>
            </w:tcMar>
          </w:tcPr>
          <w:p w14:paraId="67A8D320" wp14:textId="77777777">
            <w:r>
              <w:rPr>
                <w:rFonts w:ascii="Calibri" w:hAnsi="Calibri" w:eastAsia="Calibri" w:cs="Calibri"/>
                <w:b w:val="false"/>
                <w:bCs w:val="false"/>
                <w:color w:val="222222"/>
                <w:sz w:val="20"/>
                <w:szCs w:val="20"/>
              </w:rPr>
              <w:t xml:space="preserve">Review of WhatsApp notification delivery history.</w:t>
            </w:r>
          </w:p>
        </w:tc>
      </w:tr>
    </w:tbl>
    <w:p xmlns:wp14="http://schemas.microsoft.com/office/word/2010/wordml" w14:paraId="0A0C2BE5" wp14:textId="77777777">
      <w:pPr>
        <w:pStyle w:val="Heading2"/>
        <w:spacing w:before="300" w:after="150"/>
      </w:pPr>
      <w:r>
        <w:t xml:space="preserve">7.2 Backend Services</w:t>
      </w:r>
    </w:p>
    <w:tbl>
      <w:tblPr>
        <w:tblW w:w="93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3200"/>
        <w:gridCol w:w="6100"/>
      </w:tblGrid>
      <w:tr xmlns:wp14="http://schemas.microsoft.com/office/word/2010/wordml" w:rsidTr="66042017" w14:paraId="1574A4AB" wp14:textId="77777777">
        <w:trPr>
          <w:tblHeader/>
        </w:trPr>
        <w:tc>
          <w:tcPr>
            <w:tcW w:w="3200" w:type="dxa"/>
            <w:shd w:val="clear" w:color="auto" w:fill="1F3864"/>
            <w:tcMar>
              <w:top w:w="80" w:type="dxa"/>
              <w:left w:w="100" w:type="dxa"/>
              <w:bottom w:w="80" w:type="dxa"/>
              <w:right w:w="100" w:type="dxa"/>
            </w:tcMar>
          </w:tcPr>
          <w:p w14:paraId="08D49549" wp14:textId="77777777">
            <w:r>
              <w:rPr>
                <w:rFonts w:ascii="Calibri" w:hAnsi="Calibri" w:eastAsia="Calibri" w:cs="Calibri"/>
                <w:b/>
                <w:bCs/>
                <w:color w:val="FFFFFF"/>
                <w:sz w:val="20"/>
                <w:szCs w:val="20"/>
              </w:rPr>
              <w:t xml:space="preserve">Service</w:t>
            </w:r>
          </w:p>
        </w:tc>
        <w:tc>
          <w:tcPr>
            <w:tcW w:w="6100" w:type="dxa"/>
            <w:shd w:val="clear" w:color="auto" w:fill="1F3864"/>
            <w:tcMar>
              <w:top w:w="80" w:type="dxa"/>
              <w:left w:w="100" w:type="dxa"/>
              <w:bottom w:w="80" w:type="dxa"/>
              <w:right w:w="100" w:type="dxa"/>
            </w:tcMar>
          </w:tcPr>
          <w:p w14:paraId="0719A626" wp14:textId="77777777">
            <w:r>
              <w:rPr>
                <w:rFonts w:ascii="Calibri" w:hAnsi="Calibri" w:eastAsia="Calibri" w:cs="Calibri"/>
                <w:b/>
                <w:bCs/>
                <w:color w:val="FFFFFF"/>
                <w:sz w:val="20"/>
                <w:szCs w:val="20"/>
              </w:rPr>
              <w:t xml:space="preserve">Responsibility</w:t>
            </w:r>
          </w:p>
        </w:tc>
      </w:tr>
      <w:tr xmlns:wp14="http://schemas.microsoft.com/office/word/2010/wordml" w:rsidTr="66042017" w14:paraId="471A77B0" wp14:textId="77777777">
        <w:tc>
          <w:tcPr>
            <w:tcW w:w="3200" w:type="dxa"/>
            <w:tcMar>
              <w:top w:w="80" w:type="dxa"/>
              <w:left w:w="100" w:type="dxa"/>
              <w:bottom w:w="80" w:type="dxa"/>
              <w:right w:w="100" w:type="dxa"/>
            </w:tcMar>
          </w:tcPr>
          <w:p w14:paraId="28692E94" wp14:textId="77777777">
            <w:r w:rsidRPr="66042017" w:rsidR="66042017">
              <w:rPr>
                <w:rFonts w:ascii="Calibri" w:hAnsi="Calibri" w:eastAsia="Calibri" w:cs="Calibri"/>
                <w:b w:val="0"/>
                <w:bCs w:val="0"/>
                <w:color w:val="222222"/>
                <w:sz w:val="20"/>
                <w:szCs w:val="20"/>
                <w:lang w:val="en-US"/>
              </w:rPr>
              <w:t>rtsp_manager / rtsp_worker</w:t>
            </w:r>
          </w:p>
        </w:tc>
        <w:tc>
          <w:tcPr>
            <w:tcW w:w="6100" w:type="dxa"/>
            <w:tcMar>
              <w:top w:w="80" w:type="dxa"/>
              <w:left w:w="100" w:type="dxa"/>
              <w:bottom w:w="80" w:type="dxa"/>
              <w:right w:w="100" w:type="dxa"/>
            </w:tcMar>
          </w:tcPr>
          <w:p w14:paraId="4072CB77" wp14:textId="77777777">
            <w:r>
              <w:rPr>
                <w:rFonts w:ascii="Calibri" w:hAnsi="Calibri" w:eastAsia="Calibri" w:cs="Calibri"/>
                <w:b w:val="false"/>
                <w:bCs w:val="false"/>
                <w:color w:val="222222"/>
                <w:sz w:val="20"/>
                <w:szCs w:val="20"/>
              </w:rPr>
              <w:t xml:space="preserve">Manages RTSP connection lifecycle, frame capture, and reconnection per camera.</w:t>
            </w:r>
          </w:p>
        </w:tc>
      </w:tr>
      <w:tr xmlns:wp14="http://schemas.microsoft.com/office/word/2010/wordml" w:rsidTr="66042017" w14:paraId="39D78A6E" wp14:textId="77777777">
        <w:tc>
          <w:tcPr>
            <w:tcW w:w="3200" w:type="dxa"/>
            <w:shd w:val="clear" w:color="auto" w:fill="F2F5FA"/>
            <w:tcMar>
              <w:top w:w="80" w:type="dxa"/>
              <w:left w:w="100" w:type="dxa"/>
              <w:bottom w:w="80" w:type="dxa"/>
              <w:right w:w="100" w:type="dxa"/>
            </w:tcMar>
          </w:tcPr>
          <w:p w14:paraId="4CC08B04" wp14:textId="77777777">
            <w:r w:rsidRPr="66042017" w:rsidR="66042017">
              <w:rPr>
                <w:rFonts w:ascii="Calibri" w:hAnsi="Calibri" w:eastAsia="Calibri" w:cs="Calibri"/>
                <w:b w:val="0"/>
                <w:bCs w:val="0"/>
                <w:color w:val="222222"/>
                <w:sz w:val="20"/>
                <w:szCs w:val="20"/>
                <w:lang w:val="en-US"/>
              </w:rPr>
              <w:t>crowd_analyzer / batched_inference / gpu_worker</w:t>
            </w:r>
          </w:p>
        </w:tc>
        <w:tc>
          <w:tcPr>
            <w:tcW w:w="6100" w:type="dxa"/>
            <w:shd w:val="clear" w:color="auto" w:fill="F2F5FA"/>
            <w:tcMar>
              <w:top w:w="80" w:type="dxa"/>
              <w:left w:w="100" w:type="dxa"/>
              <w:bottom w:w="80" w:type="dxa"/>
              <w:right w:w="100" w:type="dxa"/>
            </w:tcMar>
          </w:tcPr>
          <w:p w14:paraId="1CE8273A" wp14:textId="77777777">
            <w:r>
              <w:rPr>
                <w:rFonts w:ascii="Calibri" w:hAnsi="Calibri" w:eastAsia="Calibri" w:cs="Calibri"/>
                <w:b w:val="false"/>
                <w:bCs w:val="false"/>
                <w:color w:val="222222"/>
                <w:sz w:val="20"/>
                <w:szCs w:val="20"/>
              </w:rPr>
              <w:t xml:space="preserve">Runs YOLO detection and density-model inference, including batched GPU processing across streams.</w:t>
            </w:r>
          </w:p>
        </w:tc>
      </w:tr>
      <w:tr xmlns:wp14="http://schemas.microsoft.com/office/word/2010/wordml" w:rsidTr="66042017" w14:paraId="31C86FA4" wp14:textId="77777777">
        <w:tc>
          <w:tcPr>
            <w:tcW w:w="3200" w:type="dxa"/>
            <w:tcMar>
              <w:top w:w="80" w:type="dxa"/>
              <w:left w:w="100" w:type="dxa"/>
              <w:bottom w:w="80" w:type="dxa"/>
              <w:right w:w="100" w:type="dxa"/>
            </w:tcMar>
          </w:tcPr>
          <w:p w14:paraId="412B1DB7" wp14:textId="77777777">
            <w:r w:rsidRPr="66042017" w:rsidR="66042017">
              <w:rPr>
                <w:rFonts w:ascii="Calibri" w:hAnsi="Calibri" w:eastAsia="Calibri" w:cs="Calibri"/>
                <w:b w:val="0"/>
                <w:bCs w:val="0"/>
                <w:color w:val="222222"/>
                <w:sz w:val="20"/>
                <w:szCs w:val="20"/>
                <w:lang w:val="en-US"/>
              </w:rPr>
              <w:t>flow_analysis_service</w:t>
            </w:r>
          </w:p>
        </w:tc>
        <w:tc>
          <w:tcPr>
            <w:tcW w:w="6100" w:type="dxa"/>
            <w:tcMar>
              <w:top w:w="80" w:type="dxa"/>
              <w:left w:w="100" w:type="dxa"/>
              <w:bottom w:w="80" w:type="dxa"/>
              <w:right w:w="100" w:type="dxa"/>
            </w:tcMar>
          </w:tcPr>
          <w:p w14:paraId="594BF1DE" wp14:textId="77777777">
            <w:r w:rsidRPr="66042017" w:rsidR="66042017">
              <w:rPr>
                <w:rFonts w:ascii="Calibri" w:hAnsi="Calibri" w:eastAsia="Calibri" w:cs="Calibri"/>
                <w:b w:val="0"/>
                <w:bCs w:val="0"/>
                <w:color w:val="222222"/>
                <w:sz w:val="20"/>
                <w:szCs w:val="20"/>
                <w:lang w:val="en-US"/>
              </w:rPr>
              <w:t>Computes inter-zone crowd flow, congestion detection, and alternative-zone advisories.</w:t>
            </w:r>
          </w:p>
        </w:tc>
      </w:tr>
      <w:tr xmlns:wp14="http://schemas.microsoft.com/office/word/2010/wordml" w:rsidTr="66042017" w14:paraId="2DE7B9DA" wp14:textId="77777777">
        <w:tc>
          <w:tcPr>
            <w:tcW w:w="3200" w:type="dxa"/>
            <w:shd w:val="clear" w:color="auto" w:fill="F2F5FA"/>
            <w:tcMar>
              <w:top w:w="80" w:type="dxa"/>
              <w:left w:w="100" w:type="dxa"/>
              <w:bottom w:w="80" w:type="dxa"/>
              <w:right w:w="100" w:type="dxa"/>
            </w:tcMar>
          </w:tcPr>
          <w:p w14:paraId="73F34B8C" wp14:textId="77777777">
            <w:r w:rsidRPr="66042017" w:rsidR="66042017">
              <w:rPr>
                <w:rFonts w:ascii="Calibri" w:hAnsi="Calibri" w:eastAsia="Calibri" w:cs="Calibri"/>
                <w:b w:val="0"/>
                <w:bCs w:val="0"/>
                <w:color w:val="222222"/>
                <w:sz w:val="20"/>
                <w:szCs w:val="20"/>
                <w:lang w:val="en-US"/>
              </w:rPr>
              <w:t>footfall_risk_calculator / island_alert_service / island_platform_service</w:t>
            </w:r>
          </w:p>
        </w:tc>
        <w:tc>
          <w:tcPr>
            <w:tcW w:w="6100" w:type="dxa"/>
            <w:shd w:val="clear" w:color="auto" w:fill="F2F5FA"/>
            <w:tcMar>
              <w:top w:w="80" w:type="dxa"/>
              <w:left w:w="100" w:type="dxa"/>
              <w:bottom w:w="80" w:type="dxa"/>
              <w:right w:w="100" w:type="dxa"/>
            </w:tcMar>
          </w:tcPr>
          <w:p w14:paraId="1EA4B277" wp14:textId="77777777">
            <w:r>
              <w:rPr>
                <w:rFonts w:ascii="Calibri" w:hAnsi="Calibri" w:eastAsia="Calibri" w:cs="Calibri"/>
                <w:b w:val="false"/>
                <w:bCs w:val="false"/>
                <w:color w:val="222222"/>
                <w:sz w:val="20"/>
                <w:szCs w:val="20"/>
              </w:rPr>
              <w:t xml:space="preserve">Computes island-platform footfall forecasts and generates platform-risk alerts ahead of train arrivals.</w:t>
            </w:r>
          </w:p>
        </w:tc>
      </w:tr>
      <w:tr xmlns:wp14="http://schemas.microsoft.com/office/word/2010/wordml" w:rsidTr="66042017" w14:paraId="05DC13B9" wp14:textId="77777777">
        <w:tc>
          <w:tcPr>
            <w:tcW w:w="3200" w:type="dxa"/>
            <w:tcMar>
              <w:top w:w="80" w:type="dxa"/>
              <w:left w:w="100" w:type="dxa"/>
              <w:bottom w:w="80" w:type="dxa"/>
              <w:right w:w="100" w:type="dxa"/>
            </w:tcMar>
          </w:tcPr>
          <w:p w14:paraId="7DD5A5E8" wp14:textId="77777777">
            <w:r w:rsidRPr="66042017" w:rsidR="66042017">
              <w:rPr>
                <w:rFonts w:ascii="Calibri" w:hAnsi="Calibri" w:eastAsia="Calibri" w:cs="Calibri"/>
                <w:b w:val="0"/>
                <w:bCs w:val="0"/>
                <w:color w:val="222222"/>
                <w:sz w:val="20"/>
                <w:szCs w:val="20"/>
                <w:lang w:val="en-US"/>
              </w:rPr>
              <w:t>whatsapp_alert_service / whatsapp_optin_service</w:t>
            </w:r>
          </w:p>
        </w:tc>
        <w:tc>
          <w:tcPr>
            <w:tcW w:w="6100" w:type="dxa"/>
            <w:tcMar>
              <w:top w:w="80" w:type="dxa"/>
              <w:left w:w="100" w:type="dxa"/>
              <w:bottom w:w="80" w:type="dxa"/>
              <w:right w:w="100" w:type="dxa"/>
            </w:tcMar>
          </w:tcPr>
          <w:p w14:paraId="48182FA8" wp14:textId="77777777">
            <w:r>
              <w:rPr>
                <w:rFonts w:ascii="Calibri" w:hAnsi="Calibri" w:eastAsia="Calibri" w:cs="Calibri"/>
                <w:b w:val="false"/>
                <w:bCs w:val="false"/>
                <w:color w:val="222222"/>
                <w:sz w:val="20"/>
                <w:szCs w:val="20"/>
              </w:rPr>
              <w:t>Sends WhatsApp alerts and manages stakeholder opt-in/opt-out state.</w:t>
            </w:r>
          </w:p>
        </w:tc>
      </w:tr>
      <w:tr xmlns:wp14="http://schemas.microsoft.com/office/word/2010/wordml" w:rsidTr="66042017" w14:paraId="1679E813" wp14:textId="77777777">
        <w:tc>
          <w:tcPr>
            <w:tcW w:w="3200" w:type="dxa"/>
            <w:shd w:val="clear" w:color="auto" w:fill="F2F5FA"/>
            <w:tcMar>
              <w:top w:w="80" w:type="dxa"/>
              <w:left w:w="100" w:type="dxa"/>
              <w:bottom w:w="80" w:type="dxa"/>
              <w:right w:w="100" w:type="dxa"/>
            </w:tcMar>
          </w:tcPr>
          <w:p w14:paraId="1F1C86F9" wp14:textId="77777777">
            <w:r w:rsidRPr="66042017" w:rsidR="66042017">
              <w:rPr>
                <w:rFonts w:ascii="Calibri" w:hAnsi="Calibri" w:eastAsia="Calibri" w:cs="Calibri"/>
                <w:b w:val="0"/>
                <w:bCs w:val="0"/>
                <w:color w:val="222222"/>
                <w:sz w:val="20"/>
                <w:szCs w:val="20"/>
                <w:lang w:val="en-US"/>
              </w:rPr>
              <w:t>live_train_service / train_data_service / train_schedule_service</w:t>
            </w:r>
          </w:p>
        </w:tc>
        <w:tc>
          <w:tcPr>
            <w:tcW w:w="6100" w:type="dxa"/>
            <w:shd w:val="clear" w:color="auto" w:fill="F2F5FA"/>
            <w:tcMar>
              <w:top w:w="80" w:type="dxa"/>
              <w:left w:w="100" w:type="dxa"/>
              <w:bottom w:w="80" w:type="dxa"/>
              <w:right w:w="100" w:type="dxa"/>
            </w:tcMar>
          </w:tcPr>
          <w:p w14:paraId="3C1BCFE7" wp14:textId="77777777">
            <w:r w:rsidRPr="66042017" w:rsidR="66042017">
              <w:rPr>
                <w:rFonts w:ascii="Calibri" w:hAnsi="Calibri" w:eastAsia="Calibri" w:cs="Calibri"/>
                <w:b w:val="0"/>
                <w:bCs w:val="0"/>
                <w:color w:val="222222"/>
                <w:sz w:val="20"/>
                <w:szCs w:val="20"/>
                <w:lang w:val="en-US"/>
              </w:rPr>
              <w:t>Fetches live train status (RapidAPI) and manages uploaded train schedules.</w:t>
            </w:r>
          </w:p>
        </w:tc>
      </w:tr>
      <w:tr xmlns:wp14="http://schemas.microsoft.com/office/word/2010/wordml" w:rsidTr="66042017" w14:paraId="11EF28A9" wp14:textId="77777777">
        <w:tc>
          <w:tcPr>
            <w:tcW w:w="3200" w:type="dxa"/>
            <w:tcMar>
              <w:top w:w="80" w:type="dxa"/>
              <w:left w:w="100" w:type="dxa"/>
              <w:bottom w:w="80" w:type="dxa"/>
              <w:right w:w="100" w:type="dxa"/>
            </w:tcMar>
          </w:tcPr>
          <w:p w14:paraId="15CF9DAC" wp14:textId="77777777">
            <w:r w:rsidRPr="66042017" w:rsidR="66042017">
              <w:rPr>
                <w:rFonts w:ascii="Calibri" w:hAnsi="Calibri" w:eastAsia="Calibri" w:cs="Calibri"/>
                <w:b w:val="0"/>
                <w:bCs w:val="0"/>
                <w:color w:val="222222"/>
                <w:sz w:val="20"/>
                <w:szCs w:val="20"/>
                <w:lang w:val="en-US"/>
              </w:rPr>
              <w:t>calendar_upload_service / calender.py</w:t>
            </w:r>
          </w:p>
        </w:tc>
        <w:tc>
          <w:tcPr>
            <w:tcW w:w="6100" w:type="dxa"/>
            <w:tcMar>
              <w:top w:w="80" w:type="dxa"/>
              <w:left w:w="100" w:type="dxa"/>
              <w:bottom w:w="80" w:type="dxa"/>
              <w:right w:w="100" w:type="dxa"/>
            </w:tcMar>
          </w:tcPr>
          <w:p w14:paraId="79B71D16" wp14:textId="77777777">
            <w:r>
              <w:rPr>
                <w:rFonts w:ascii="Calibri" w:hAnsi="Calibri" w:eastAsia="Calibri" w:cs="Calibri"/>
                <w:b w:val="false"/>
                <w:bCs w:val="false"/>
                <w:color w:val="222222"/>
                <w:sz w:val="20"/>
                <w:szCs w:val="20"/>
              </w:rPr>
              <w:t xml:space="preserve">Ingests calendar/holiday data for footfall forecasting and Google Calendar-based insights.</w:t>
            </w:r>
          </w:p>
        </w:tc>
      </w:tr>
      <w:tr xmlns:wp14="http://schemas.microsoft.com/office/word/2010/wordml" w:rsidTr="66042017" w14:paraId="29FB9428" wp14:textId="77777777">
        <w:tc>
          <w:tcPr>
            <w:tcW w:w="3200" w:type="dxa"/>
            <w:shd w:val="clear" w:color="auto" w:fill="F2F5FA"/>
            <w:tcMar>
              <w:top w:w="80" w:type="dxa"/>
              <w:left w:w="100" w:type="dxa"/>
              <w:bottom w:w="80" w:type="dxa"/>
              <w:right w:w="100" w:type="dxa"/>
            </w:tcMar>
          </w:tcPr>
          <w:p w14:paraId="233DA735" wp14:textId="77777777">
            <w:r w:rsidRPr="66042017" w:rsidR="66042017">
              <w:rPr>
                <w:rFonts w:ascii="Calibri" w:hAnsi="Calibri" w:eastAsia="Calibri" w:cs="Calibri"/>
                <w:b w:val="0"/>
                <w:bCs w:val="0"/>
                <w:color w:val="222222"/>
                <w:sz w:val="20"/>
                <w:szCs w:val="20"/>
                <w:lang w:val="en-US"/>
              </w:rPr>
              <w:t>camera_service / zone_analytics</w:t>
            </w:r>
          </w:p>
        </w:tc>
        <w:tc>
          <w:tcPr>
            <w:tcW w:w="6100" w:type="dxa"/>
            <w:shd w:val="clear" w:color="auto" w:fill="F2F5FA"/>
            <w:tcMar>
              <w:top w:w="80" w:type="dxa"/>
              <w:left w:w="100" w:type="dxa"/>
              <w:bottom w:w="80" w:type="dxa"/>
              <w:right w:w="100" w:type="dxa"/>
            </w:tcMar>
          </w:tcPr>
          <w:p w14:paraId="35114A79" wp14:textId="77777777">
            <w:r>
              <w:rPr>
                <w:rFonts w:ascii="Calibri" w:hAnsi="Calibri" w:eastAsia="Calibri" w:cs="Calibri"/>
                <w:b w:val="false"/>
                <w:bCs w:val="false"/>
                <w:color w:val="222222"/>
                <w:sz w:val="20"/>
                <w:szCs w:val="20"/>
              </w:rPr>
              <w:t xml:space="preserve">CRUD and analytics aggregation for cameras and zones.</w:t>
            </w:r>
          </w:p>
        </w:tc>
      </w:tr>
      <w:tr xmlns:wp14="http://schemas.microsoft.com/office/word/2010/wordml" w:rsidTr="66042017" w14:paraId="1619F551" wp14:textId="77777777">
        <w:tc>
          <w:tcPr>
            <w:tcW w:w="3200" w:type="dxa"/>
            <w:tcMar>
              <w:top w:w="80" w:type="dxa"/>
              <w:left w:w="100" w:type="dxa"/>
              <w:bottom w:w="80" w:type="dxa"/>
              <w:right w:w="100" w:type="dxa"/>
            </w:tcMar>
          </w:tcPr>
          <w:p w14:paraId="576D17F9" wp14:textId="77777777">
            <w:r w:rsidRPr="66042017" w:rsidR="66042017">
              <w:rPr>
                <w:rFonts w:ascii="Calibri" w:hAnsi="Calibri" w:eastAsia="Calibri" w:cs="Calibri"/>
                <w:b w:val="0"/>
                <w:bCs w:val="0"/>
                <w:color w:val="222222"/>
                <w:sz w:val="20"/>
                <w:szCs w:val="20"/>
                <w:lang w:val="en-US"/>
              </w:rPr>
              <w:t>persistence_worker</w:t>
            </w:r>
          </w:p>
        </w:tc>
        <w:tc>
          <w:tcPr>
            <w:tcW w:w="6100" w:type="dxa"/>
            <w:tcMar>
              <w:top w:w="80" w:type="dxa"/>
              <w:left w:w="100" w:type="dxa"/>
              <w:bottom w:w="80" w:type="dxa"/>
              <w:right w:w="100" w:type="dxa"/>
            </w:tcMar>
          </w:tcPr>
          <w:p w14:paraId="62C37348" wp14:textId="77777777">
            <w:r>
              <w:rPr>
                <w:rFonts w:ascii="Calibri" w:hAnsi="Calibri" w:eastAsia="Calibri" w:cs="Calibri"/>
                <w:b w:val="false"/>
                <w:bCs w:val="false"/>
                <w:color w:val="222222"/>
                <w:sz w:val="20"/>
                <w:szCs w:val="20"/>
              </w:rPr>
              <w:t xml:space="preserve">Buffers and batches analytics/alert/image/detection writes to MongoDB.</w:t>
            </w:r>
          </w:p>
        </w:tc>
      </w:tr>
      <w:tr xmlns:wp14="http://schemas.microsoft.com/office/word/2010/wordml" w:rsidTr="66042017" w14:paraId="22FEA725" wp14:textId="77777777">
        <w:tc>
          <w:tcPr>
            <w:tcW w:w="3200" w:type="dxa"/>
            <w:shd w:val="clear" w:color="auto" w:fill="F2F5FA"/>
            <w:tcMar>
              <w:top w:w="80" w:type="dxa"/>
              <w:left w:w="100" w:type="dxa"/>
              <w:bottom w:w="80" w:type="dxa"/>
              <w:right w:w="100" w:type="dxa"/>
            </w:tcMar>
          </w:tcPr>
          <w:p w14:paraId="49578DCA" wp14:textId="77777777">
            <w:r w:rsidRPr="66042017" w:rsidR="66042017">
              <w:rPr>
                <w:rFonts w:ascii="Calibri" w:hAnsi="Calibri" w:eastAsia="Calibri" w:cs="Calibri"/>
                <w:b w:val="0"/>
                <w:bCs w:val="0"/>
                <w:color w:val="222222"/>
                <w:sz w:val="20"/>
                <w:szCs w:val="20"/>
                <w:lang w:val="en-US"/>
              </w:rPr>
              <w:t>websocket_manager</w:t>
            </w:r>
          </w:p>
        </w:tc>
        <w:tc>
          <w:tcPr>
            <w:tcW w:w="6100" w:type="dxa"/>
            <w:shd w:val="clear" w:color="auto" w:fill="F2F5FA"/>
            <w:tcMar>
              <w:top w:w="80" w:type="dxa"/>
              <w:left w:w="100" w:type="dxa"/>
              <w:bottom w:w="80" w:type="dxa"/>
              <w:right w:w="100" w:type="dxa"/>
            </w:tcMar>
          </w:tcPr>
          <w:p w14:paraId="54B2E99E" wp14:textId="77777777">
            <w:r>
              <w:rPr>
                <w:rFonts w:ascii="Calibri" w:hAnsi="Calibri" w:eastAsia="Calibri" w:cs="Calibri"/>
                <w:b w:val="false"/>
                <w:bCs w:val="false"/>
                <w:color w:val="222222"/>
                <w:sz w:val="20"/>
                <w:szCs w:val="20"/>
              </w:rPr>
              <w:t xml:space="preserve">Manages WebSocket subscriptions and broadcast fan-out for analytics, alerts, zone rollups, and train updates.</w:t>
            </w:r>
          </w:p>
        </w:tc>
      </w:tr>
      <w:tr xmlns:wp14="http://schemas.microsoft.com/office/word/2010/wordml" w:rsidTr="66042017" w14:paraId="26BDC214" wp14:textId="77777777">
        <w:tc>
          <w:tcPr>
            <w:tcW w:w="3200" w:type="dxa"/>
            <w:tcMar>
              <w:top w:w="80" w:type="dxa"/>
              <w:left w:w="100" w:type="dxa"/>
              <w:bottom w:w="80" w:type="dxa"/>
              <w:right w:w="100" w:type="dxa"/>
            </w:tcMar>
          </w:tcPr>
          <w:p w14:paraId="771D1A54" wp14:textId="77777777">
            <w:r w:rsidRPr="66042017" w:rsidR="66042017">
              <w:rPr>
                <w:rFonts w:ascii="Calibri" w:hAnsi="Calibri" w:eastAsia="Calibri" w:cs="Calibri"/>
                <w:b w:val="0"/>
                <w:bCs w:val="0"/>
                <w:color w:val="222222"/>
                <w:sz w:val="20"/>
                <w:szCs w:val="20"/>
                <w:lang w:val="en-US"/>
              </w:rPr>
              <w:t>firebase_service</w:t>
            </w:r>
          </w:p>
        </w:tc>
        <w:tc>
          <w:tcPr>
            <w:tcW w:w="6100" w:type="dxa"/>
            <w:tcMar>
              <w:top w:w="80" w:type="dxa"/>
              <w:left w:w="100" w:type="dxa"/>
              <w:bottom w:w="80" w:type="dxa"/>
              <w:right w:w="100" w:type="dxa"/>
            </w:tcMar>
          </w:tcPr>
          <w:p w14:paraId="080E02E8" wp14:textId="77777777">
            <w:r w:rsidRPr="66042017" w:rsidR="66042017">
              <w:rPr>
                <w:rFonts w:ascii="Calibri" w:hAnsi="Calibri" w:eastAsia="Calibri" w:cs="Calibri"/>
                <w:b w:val="0"/>
                <w:bCs w:val="0"/>
                <w:color w:val="222222"/>
                <w:sz w:val="20"/>
                <w:szCs w:val="20"/>
                <w:lang w:val="en-US"/>
              </w:rPr>
              <w:t>Optional real-time data mirroring to Firebase Realtime Database.</w:t>
            </w:r>
          </w:p>
        </w:tc>
      </w:tr>
      <w:tr xmlns:wp14="http://schemas.microsoft.com/office/word/2010/wordml" w:rsidTr="66042017" w14:paraId="03E0A449" wp14:textId="77777777">
        <w:tc>
          <w:tcPr>
            <w:tcW w:w="3200" w:type="dxa"/>
            <w:shd w:val="clear" w:color="auto" w:fill="F2F5FA"/>
            <w:tcMar>
              <w:top w:w="80" w:type="dxa"/>
              <w:left w:w="100" w:type="dxa"/>
              <w:bottom w:w="80" w:type="dxa"/>
              <w:right w:w="100" w:type="dxa"/>
            </w:tcMar>
          </w:tcPr>
          <w:p w14:paraId="0F187D05" wp14:textId="77777777">
            <w:r w:rsidRPr="66042017" w:rsidR="66042017">
              <w:rPr>
                <w:rFonts w:ascii="Calibri" w:hAnsi="Calibri" w:eastAsia="Calibri" w:cs="Calibri"/>
                <w:b w:val="0"/>
                <w:bCs w:val="0"/>
                <w:color w:val="222222"/>
                <w:sz w:val="20"/>
                <w:szCs w:val="20"/>
                <w:lang w:val="en-US"/>
              </w:rPr>
              <w:t>suraksha_optin_service</w:t>
            </w:r>
          </w:p>
        </w:tc>
        <w:tc>
          <w:tcPr>
            <w:tcW w:w="6100" w:type="dxa"/>
            <w:shd w:val="clear" w:color="auto" w:fill="F2F5FA"/>
            <w:tcMar>
              <w:top w:w="80" w:type="dxa"/>
              <w:left w:w="100" w:type="dxa"/>
              <w:bottom w:w="80" w:type="dxa"/>
              <w:right w:w="100" w:type="dxa"/>
            </w:tcMar>
          </w:tcPr>
          <w:p w14:paraId="70A988E5" wp14:textId="77777777">
            <w:r>
              <w:rPr>
                <w:rFonts w:ascii="Calibri" w:hAnsi="Calibri" w:eastAsia="Calibri" w:cs="Calibri"/>
                <w:b w:val="false"/>
                <w:bCs w:val="false"/>
                <w:color w:val="222222"/>
                <w:sz w:val="20"/>
                <w:szCs w:val="20"/>
              </w:rPr>
              <w:t xml:space="preserve">Manages stakeholder opt-in status specific to SURAKSHA notification programs.</w:t>
            </w:r>
          </w:p>
        </w:tc>
      </w:tr>
      <w:tr xmlns:wp14="http://schemas.microsoft.com/office/word/2010/wordml" w:rsidTr="66042017" w14:paraId="3EAE15D2" wp14:textId="77777777">
        <w:tc>
          <w:tcPr>
            <w:tcW w:w="3200" w:type="dxa"/>
            <w:tcMar>
              <w:top w:w="80" w:type="dxa"/>
              <w:left w:w="100" w:type="dxa"/>
              <w:bottom w:w="80" w:type="dxa"/>
              <w:right w:w="100" w:type="dxa"/>
            </w:tcMar>
          </w:tcPr>
          <w:p w14:paraId="778AC5BE" wp14:textId="77777777">
            <w:r w:rsidRPr="66042017" w:rsidR="66042017">
              <w:rPr>
                <w:rFonts w:ascii="Calibri" w:hAnsi="Calibri" w:eastAsia="Calibri" w:cs="Calibri"/>
                <w:b w:val="0"/>
                <w:bCs w:val="0"/>
                <w:color w:val="222222"/>
                <w:sz w:val="20"/>
                <w:szCs w:val="20"/>
                <w:lang w:val="en-US"/>
              </w:rPr>
              <w:t>forecasting/ (train_forecast engine, DAG scripts)</w:t>
            </w:r>
          </w:p>
        </w:tc>
        <w:tc>
          <w:tcPr>
            <w:tcW w:w="6100" w:type="dxa"/>
            <w:tcMar>
              <w:top w:w="80" w:type="dxa"/>
              <w:left w:w="100" w:type="dxa"/>
              <w:bottom w:w="80" w:type="dxa"/>
              <w:right w:w="100" w:type="dxa"/>
            </w:tcMar>
          </w:tcPr>
          <w:p w14:paraId="68125E45" wp14:textId="77777777">
            <w:r>
              <w:rPr>
                <w:rFonts w:ascii="Calibri" w:hAnsi="Calibri" w:eastAsia="Calibri" w:cs="Calibri"/>
                <w:b w:val="false"/>
                <w:bCs w:val="false"/>
                <w:color w:val="222222"/>
                <w:sz w:val="20"/>
                <w:szCs w:val="20"/>
              </w:rPr>
              <w:t xml:space="preserve">Trains and serves predictive footfall models; scheduled prediction, retraining, and backfill jobs.</w:t>
            </w:r>
          </w:p>
        </w:tc>
      </w:tr>
    </w:tbl>
    <w:p xmlns:wp14="http://schemas.microsoft.com/office/word/2010/wordml" w14:paraId="5592A295" wp14:textId="77777777">
      <w:pPr>
        <w:pStyle w:val="Heading1"/>
        <w:pageBreakBefore/>
        <w:spacing w:before="400" w:after="200"/>
      </w:pPr>
      <w:r>
        <w:t xml:space="preserve">8. API Integrations</w:t>
      </w:r>
    </w:p>
    <w:p xmlns:wp14="http://schemas.microsoft.com/office/word/2010/wordml" w14:paraId="14565BF8" wp14:textId="77777777">
      <w:pPr>
        <w:pStyle w:val="Heading2"/>
        <w:spacing w:before="300" w:after="150"/>
      </w:pPr>
      <w:r>
        <w:t xml:space="preserve">8.1 External Integrations</w:t>
      </w:r>
    </w:p>
    <w:tbl>
      <w:tblPr>
        <w:tblW w:w="93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3600"/>
        <w:gridCol w:w="3400"/>
      </w:tblGrid>
      <w:tr xmlns:wp14="http://schemas.microsoft.com/office/word/2010/wordml" w:rsidTr="66042017" w14:paraId="54C7734A" wp14:textId="77777777">
        <w:trPr>
          <w:tblHeader/>
        </w:trPr>
        <w:tc>
          <w:tcPr>
            <w:tcW w:w="2300" w:type="dxa"/>
            <w:shd w:val="clear" w:color="auto" w:fill="1F3864"/>
            <w:tcMar>
              <w:top w:w="80" w:type="dxa"/>
              <w:left w:w="100" w:type="dxa"/>
              <w:bottom w:w="80" w:type="dxa"/>
              <w:right w:w="100" w:type="dxa"/>
            </w:tcMar>
          </w:tcPr>
          <w:p w14:paraId="3BF99566" wp14:textId="77777777">
            <w:r>
              <w:rPr>
                <w:rFonts w:ascii="Calibri" w:hAnsi="Calibri" w:eastAsia="Calibri" w:cs="Calibri"/>
                <w:b/>
                <w:bCs/>
                <w:color w:val="FFFFFF"/>
                <w:sz w:val="20"/>
                <w:szCs w:val="20"/>
              </w:rPr>
              <w:t xml:space="preserve">Integration</w:t>
            </w:r>
          </w:p>
        </w:tc>
        <w:tc>
          <w:tcPr>
            <w:tcW w:w="3600" w:type="dxa"/>
            <w:shd w:val="clear" w:color="auto" w:fill="1F3864"/>
            <w:tcMar>
              <w:top w:w="80" w:type="dxa"/>
              <w:left w:w="100" w:type="dxa"/>
              <w:bottom w:w="80" w:type="dxa"/>
              <w:right w:w="100" w:type="dxa"/>
            </w:tcMar>
          </w:tcPr>
          <w:p w14:paraId="39EC13BE" wp14:textId="77777777">
            <w:r>
              <w:rPr>
                <w:rFonts w:ascii="Calibri" w:hAnsi="Calibri" w:eastAsia="Calibri" w:cs="Calibri"/>
                <w:b/>
                <w:bCs/>
                <w:color w:val="FFFFFF"/>
                <w:sz w:val="20"/>
                <w:szCs w:val="20"/>
              </w:rPr>
              <w:t xml:space="preserve">Purpose</w:t>
            </w:r>
          </w:p>
        </w:tc>
        <w:tc>
          <w:tcPr>
            <w:tcW w:w="3400" w:type="dxa"/>
            <w:shd w:val="clear" w:color="auto" w:fill="1F3864"/>
            <w:tcMar>
              <w:top w:w="80" w:type="dxa"/>
              <w:left w:w="100" w:type="dxa"/>
              <w:bottom w:w="80" w:type="dxa"/>
              <w:right w:w="100" w:type="dxa"/>
            </w:tcMar>
          </w:tcPr>
          <w:p w14:paraId="4707AF9E" wp14:textId="77777777">
            <w:r>
              <w:rPr>
                <w:rFonts w:ascii="Calibri" w:hAnsi="Calibri" w:eastAsia="Calibri" w:cs="Calibri"/>
                <w:b/>
                <w:bCs/>
                <w:color w:val="FFFFFF"/>
                <w:sz w:val="20"/>
                <w:szCs w:val="20"/>
              </w:rPr>
              <w:t xml:space="preserve">Notes</w:t>
            </w:r>
          </w:p>
        </w:tc>
      </w:tr>
      <w:tr xmlns:wp14="http://schemas.microsoft.com/office/word/2010/wordml" w:rsidTr="66042017" w14:paraId="00B05CFE" wp14:textId="77777777">
        <w:tc>
          <w:tcPr>
            <w:tcW w:w="2300" w:type="dxa"/>
            <w:tcMar>
              <w:top w:w="80" w:type="dxa"/>
              <w:left w:w="100" w:type="dxa"/>
              <w:bottom w:w="80" w:type="dxa"/>
              <w:right w:w="100" w:type="dxa"/>
            </w:tcMar>
          </w:tcPr>
          <w:p w14:paraId="657FAE8F" wp14:textId="77777777">
            <w:r>
              <w:rPr>
                <w:rFonts w:ascii="Calibri" w:hAnsi="Calibri" w:eastAsia="Calibri" w:cs="Calibri"/>
                <w:b w:val="false"/>
                <w:bCs w:val="false"/>
                <w:color w:val="222222"/>
                <w:sz w:val="20"/>
                <w:szCs w:val="20"/>
              </w:rPr>
              <w:t xml:space="preserve">MSG91 WhatsApp API</w:t>
            </w:r>
          </w:p>
        </w:tc>
        <w:tc>
          <w:tcPr>
            <w:tcW w:w="3600" w:type="dxa"/>
            <w:tcMar>
              <w:top w:w="80" w:type="dxa"/>
              <w:left w:w="100" w:type="dxa"/>
              <w:bottom w:w="80" w:type="dxa"/>
              <w:right w:w="100" w:type="dxa"/>
            </w:tcMar>
          </w:tcPr>
          <w:p w14:paraId="6DDD6FC7" wp14:textId="77777777">
            <w:r w:rsidRPr="66042017" w:rsidR="66042017">
              <w:rPr>
                <w:rFonts w:ascii="Calibri" w:hAnsi="Calibri" w:eastAsia="Calibri" w:cs="Calibri"/>
                <w:b w:val="0"/>
                <w:bCs w:val="0"/>
                <w:color w:val="222222"/>
                <w:sz w:val="20"/>
                <w:szCs w:val="20"/>
                <w:lang w:val="en-US"/>
              </w:rPr>
              <w:t>Sends WhatsApp template messages for crowd alerts, train delay alerts, platform-change/assignment notices, and booking-office congestion alerts; receives delivery-status webhooks.</w:t>
            </w:r>
          </w:p>
        </w:tc>
        <w:tc>
          <w:tcPr>
            <w:tcW w:w="3400" w:type="dxa"/>
            <w:tcMar>
              <w:top w:w="80" w:type="dxa"/>
              <w:left w:w="100" w:type="dxa"/>
              <w:bottom w:w="80" w:type="dxa"/>
              <w:right w:w="100" w:type="dxa"/>
            </w:tcMar>
          </w:tcPr>
          <w:p w14:paraId="74AED314" wp14:textId="77777777">
            <w:r>
              <w:rPr>
                <w:rFonts w:ascii="Calibri" w:hAnsi="Calibri" w:eastAsia="Calibri" w:cs="Calibri"/>
                <w:b w:val="false"/>
                <w:bCs w:val="false"/>
                <w:color w:val="222222"/>
                <w:sz w:val="20"/>
                <w:szCs w:val="20"/>
              </w:rPr>
              <w:t xml:space="preserve">Template-driven; opt-in/OTP-gated recipient management; configurable per-alert-type templates.</w:t>
            </w:r>
          </w:p>
        </w:tc>
      </w:tr>
      <w:tr xmlns:wp14="http://schemas.microsoft.com/office/word/2010/wordml" w:rsidTr="66042017" w14:paraId="1E6B672C" wp14:textId="77777777">
        <w:tc>
          <w:tcPr>
            <w:tcW w:w="2300" w:type="dxa"/>
            <w:shd w:val="clear" w:color="auto" w:fill="F2F5FA"/>
            <w:tcMar>
              <w:top w:w="80" w:type="dxa"/>
              <w:left w:w="100" w:type="dxa"/>
              <w:bottom w:w="80" w:type="dxa"/>
              <w:right w:w="100" w:type="dxa"/>
            </w:tcMar>
          </w:tcPr>
          <w:p w14:paraId="0F7BECDD" wp14:textId="77777777">
            <w:r w:rsidRPr="66042017" w:rsidR="66042017">
              <w:rPr>
                <w:rFonts w:ascii="Calibri" w:hAnsi="Calibri" w:eastAsia="Calibri" w:cs="Calibri"/>
                <w:b w:val="0"/>
                <w:bCs w:val="0"/>
                <w:color w:val="222222"/>
                <w:sz w:val="20"/>
                <w:szCs w:val="20"/>
                <w:lang w:val="en-US"/>
              </w:rPr>
              <w:t>RapidAPI – Live Train Status</w:t>
            </w:r>
          </w:p>
        </w:tc>
        <w:tc>
          <w:tcPr>
            <w:tcW w:w="3600" w:type="dxa"/>
            <w:shd w:val="clear" w:color="auto" w:fill="F2F5FA"/>
            <w:tcMar>
              <w:top w:w="80" w:type="dxa"/>
              <w:left w:w="100" w:type="dxa"/>
              <w:bottom w:w="80" w:type="dxa"/>
              <w:right w:w="100" w:type="dxa"/>
            </w:tcMar>
          </w:tcPr>
          <w:p w14:paraId="3F3CA3F1" wp14:textId="77777777">
            <w:r>
              <w:rPr>
                <w:rFonts w:ascii="Calibri" w:hAnsi="Calibri" w:eastAsia="Calibri" w:cs="Calibri"/>
                <w:b w:val="false"/>
                <w:bCs w:val="false"/>
                <w:color w:val="222222"/>
                <w:sz w:val="20"/>
                <w:szCs w:val="20"/>
              </w:rPr>
              <w:t xml:space="preserve">Provides live arrival/departure status for trains approaching the station.</w:t>
            </w:r>
          </w:p>
        </w:tc>
        <w:tc>
          <w:tcPr>
            <w:tcW w:w="3400" w:type="dxa"/>
            <w:shd w:val="clear" w:color="auto" w:fill="F2F5FA"/>
            <w:tcMar>
              <w:top w:w="80" w:type="dxa"/>
              <w:left w:w="100" w:type="dxa"/>
              <w:bottom w:w="80" w:type="dxa"/>
              <w:right w:w="100" w:type="dxa"/>
            </w:tcMar>
          </w:tcPr>
          <w:p w14:paraId="0361E224" wp14:textId="77777777">
            <w:r w:rsidRPr="66042017" w:rsidR="66042017">
              <w:rPr>
                <w:rFonts w:ascii="Calibri" w:hAnsi="Calibri" w:eastAsia="Calibri" w:cs="Calibri"/>
                <w:b w:val="0"/>
                <w:bCs w:val="0"/>
                <w:color w:val="222222"/>
                <w:sz w:val="20"/>
                <w:szCs w:val="20"/>
                <w:lang w:val="en-US"/>
              </w:rPr>
              <w:t>Polled on a configurable interval; filtered to the deployment station code.</w:t>
            </w:r>
          </w:p>
        </w:tc>
      </w:tr>
      <w:tr xmlns:wp14="http://schemas.microsoft.com/office/word/2010/wordml" w:rsidTr="66042017" w14:paraId="65C6840D" wp14:textId="77777777">
        <w:tc>
          <w:tcPr>
            <w:tcW w:w="2300" w:type="dxa"/>
            <w:shd w:val="clear" w:color="auto" w:fill="F2F5FA"/>
            <w:tcMar>
              <w:top w:w="80" w:type="dxa"/>
              <w:left w:w="100" w:type="dxa"/>
              <w:bottom w:w="80" w:type="dxa"/>
              <w:right w:w="100" w:type="dxa"/>
            </w:tcMar>
          </w:tcPr>
          <w:p w14:paraId="696E1165" wp14:textId="77777777">
            <w:r>
              <w:rPr>
                <w:rFonts w:ascii="Calibri" w:hAnsi="Calibri" w:eastAsia="Calibri" w:cs="Calibri"/>
                <w:b w:val="false"/>
                <w:bCs w:val="false"/>
                <w:color w:val="222222"/>
                <w:sz w:val="20"/>
                <w:szCs w:val="20"/>
              </w:rPr>
              <w:t xml:space="preserve">Google Calendar</w:t>
            </w:r>
          </w:p>
        </w:tc>
        <w:tc>
          <w:tcPr>
            <w:tcW w:w="3600" w:type="dxa"/>
            <w:shd w:val="clear" w:color="auto" w:fill="F2F5FA"/>
            <w:tcMar>
              <w:top w:w="80" w:type="dxa"/>
              <w:left w:w="100" w:type="dxa"/>
              <w:bottom w:w="80" w:type="dxa"/>
              <w:right w:w="100" w:type="dxa"/>
            </w:tcMar>
          </w:tcPr>
          <w:p w14:paraId="48CB26DA" wp14:textId="77777777">
            <w:r>
              <w:rPr>
                <w:rFonts w:ascii="Calibri" w:hAnsi="Calibri" w:eastAsia="Calibri" w:cs="Calibri"/>
                <w:b w:val="false"/>
                <w:bCs w:val="false"/>
                <w:color w:val="222222"/>
                <w:sz w:val="20"/>
                <w:szCs w:val="20"/>
              </w:rPr>
              <w:t xml:space="preserve">Supplies public holiday/event data used in the Footfall Insights view and forecasting feature engineering.</w:t>
            </w:r>
          </w:p>
        </w:tc>
        <w:tc>
          <w:tcPr>
            <w:tcW w:w="3400" w:type="dxa"/>
            <w:shd w:val="clear" w:color="auto" w:fill="F2F5FA"/>
            <w:tcMar>
              <w:top w:w="80" w:type="dxa"/>
              <w:left w:w="100" w:type="dxa"/>
              <w:bottom w:w="80" w:type="dxa"/>
              <w:right w:w="100" w:type="dxa"/>
            </w:tcMar>
          </w:tcPr>
          <w:p w14:paraId="2630B927" wp14:textId="77777777">
            <w:r>
              <w:rPr>
                <w:rFonts w:ascii="Calibri" w:hAnsi="Calibri" w:eastAsia="Calibri" w:cs="Calibri"/>
                <w:b w:val="false"/>
                <w:bCs w:val="false"/>
                <w:color w:val="222222"/>
                <w:sz w:val="20"/>
                <w:szCs w:val="20"/>
              </w:rPr>
              <w:t xml:space="preserve">Frontend/service-level integration for public calendar events.</w:t>
            </w:r>
          </w:p>
        </w:tc>
      </w:tr>
      <w:tr xmlns:wp14="http://schemas.microsoft.com/office/word/2010/wordml" w:rsidTr="66042017" w14:paraId="6B7C18D3" wp14:textId="77777777">
        <w:tc>
          <w:tcPr>
            <w:tcW w:w="2300" w:type="dxa"/>
            <w:tcMar>
              <w:top w:w="80" w:type="dxa"/>
              <w:left w:w="100" w:type="dxa"/>
              <w:bottom w:w="80" w:type="dxa"/>
              <w:right w:w="100" w:type="dxa"/>
            </w:tcMar>
          </w:tcPr>
          <w:p w14:paraId="2F0BC1ED" wp14:textId="77777777">
            <w:r>
              <w:rPr>
                <w:rFonts w:ascii="Calibri" w:hAnsi="Calibri" w:eastAsia="Calibri" w:cs="Calibri"/>
                <w:b w:val="false"/>
                <w:bCs w:val="false"/>
                <w:color w:val="222222"/>
                <w:sz w:val="20"/>
                <w:szCs w:val="20"/>
              </w:rPr>
              <w:t xml:space="preserve">Firebase Realtime Database</w:t>
            </w:r>
          </w:p>
        </w:tc>
        <w:tc>
          <w:tcPr>
            <w:tcW w:w="3600" w:type="dxa"/>
            <w:tcMar>
              <w:top w:w="80" w:type="dxa"/>
              <w:left w:w="100" w:type="dxa"/>
              <w:bottom w:w="80" w:type="dxa"/>
              <w:right w:w="100" w:type="dxa"/>
            </w:tcMar>
          </w:tcPr>
          <w:p w14:paraId="2660C24E" wp14:textId="77777777">
            <w:r>
              <w:rPr>
                <w:rFonts w:ascii="Calibri" w:hAnsi="Calibri" w:eastAsia="Calibri" w:cs="Calibri"/>
                <w:b w:val="false"/>
                <w:bCs w:val="false"/>
                <w:color w:val="222222"/>
                <w:sz w:val="20"/>
                <w:szCs w:val="20"/>
              </w:rPr>
              <w:t xml:space="preserve">Optional real-time mirroring of live analytics/alerts for external consumption.</w:t>
            </w:r>
          </w:p>
        </w:tc>
        <w:tc>
          <w:tcPr>
            <w:tcW w:w="3400" w:type="dxa"/>
            <w:tcMar>
              <w:top w:w="80" w:type="dxa"/>
              <w:left w:w="100" w:type="dxa"/>
              <w:bottom w:w="80" w:type="dxa"/>
              <w:right w:w="100" w:type="dxa"/>
            </w:tcMar>
          </w:tcPr>
          <w:p w14:paraId="3A1D62E0" wp14:textId="77777777">
            <w:r>
              <w:rPr>
                <w:rFonts w:ascii="Calibri" w:hAnsi="Calibri" w:eastAsia="Calibri" w:cs="Calibri"/>
                <w:b w:val="false"/>
                <w:bCs w:val="false"/>
                <w:color w:val="222222"/>
                <w:sz w:val="20"/>
                <w:szCs w:val="20"/>
              </w:rPr>
              <w:t xml:space="preserve">Feature-flagged (disabled by default).</w:t>
            </w:r>
          </w:p>
        </w:tc>
      </w:tr>
      <w:tr xmlns:wp14="http://schemas.microsoft.com/office/word/2010/wordml" w:rsidTr="66042017" w14:paraId="584B9C31" wp14:textId="77777777">
        <w:tc>
          <w:tcPr>
            <w:tcW w:w="2300" w:type="dxa"/>
            <w:shd w:val="clear" w:color="auto" w:fill="F2F5FA"/>
            <w:tcMar>
              <w:top w:w="80" w:type="dxa"/>
              <w:left w:w="100" w:type="dxa"/>
              <w:bottom w:w="80" w:type="dxa"/>
              <w:right w:w="100" w:type="dxa"/>
            </w:tcMar>
          </w:tcPr>
          <w:p w14:paraId="50AE27A2" wp14:textId="77777777">
            <w:r w:rsidRPr="66042017" w:rsidR="66042017">
              <w:rPr>
                <w:rFonts w:ascii="Calibri" w:hAnsi="Calibri" w:eastAsia="Calibri" w:cs="Calibri"/>
                <w:b w:val="0"/>
                <w:bCs w:val="0"/>
                <w:color w:val="222222"/>
                <w:sz w:val="20"/>
                <w:szCs w:val="20"/>
                <w:lang w:val="en-US"/>
              </w:rPr>
              <w:t>Google TTS (gTTS)</w:t>
            </w:r>
          </w:p>
        </w:tc>
        <w:tc>
          <w:tcPr>
            <w:tcW w:w="3600" w:type="dxa"/>
            <w:shd w:val="clear" w:color="auto" w:fill="F2F5FA"/>
            <w:tcMar>
              <w:top w:w="80" w:type="dxa"/>
              <w:left w:w="100" w:type="dxa"/>
              <w:bottom w:w="80" w:type="dxa"/>
              <w:right w:w="100" w:type="dxa"/>
            </w:tcMar>
          </w:tcPr>
          <w:p w14:paraId="290150AC" wp14:textId="77777777">
            <w:r>
              <w:rPr>
                <w:rFonts w:ascii="Calibri" w:hAnsi="Calibri" w:eastAsia="Calibri" w:cs="Calibri"/>
                <w:b w:val="false"/>
                <w:bCs w:val="false"/>
                <w:color w:val="222222"/>
                <w:sz w:val="20"/>
                <w:szCs w:val="20"/>
              </w:rPr>
              <w:t>Generates multilingual voice audio for the SURAKSHA Voice Application announcements.</w:t>
            </w:r>
          </w:p>
        </w:tc>
        <w:tc>
          <w:tcPr>
            <w:tcW w:w="3400" w:type="dxa"/>
            <w:shd w:val="clear" w:color="auto" w:fill="F2F5FA"/>
            <w:tcMar>
              <w:top w:w="80" w:type="dxa"/>
              <w:left w:w="100" w:type="dxa"/>
              <w:bottom w:w="80" w:type="dxa"/>
              <w:right w:w="100" w:type="dxa"/>
            </w:tcMar>
          </w:tcPr>
          <w:p w14:paraId="4CFBA21D" wp14:textId="77777777">
            <w:r>
              <w:rPr>
                <w:rFonts w:ascii="Calibri" w:hAnsi="Calibri" w:eastAsia="Calibri" w:cs="Calibri"/>
                <w:b w:val="false"/>
                <w:bCs w:val="false"/>
                <w:color w:val="222222"/>
                <w:sz w:val="20"/>
                <w:szCs w:val="20"/>
              </w:rPr>
              <w:t>Configurable target language per announcement.</w:t>
            </w:r>
          </w:p>
        </w:tc>
      </w:tr>
      <w:tr xmlns:wp14="http://schemas.microsoft.com/office/word/2010/wordml" w:rsidTr="66042017" w14:paraId="372E7093" wp14:textId="77777777">
        <w:tc>
          <w:tcPr>
            <w:tcW w:w="2300" w:type="dxa"/>
            <w:tcMar>
              <w:top w:w="80" w:type="dxa"/>
              <w:left w:w="100" w:type="dxa"/>
              <w:bottom w:w="80" w:type="dxa"/>
              <w:right w:w="100" w:type="dxa"/>
            </w:tcMar>
          </w:tcPr>
          <w:p w14:paraId="571A895C" wp14:textId="77777777">
            <w:r>
              <w:rPr>
                <w:rFonts w:ascii="Calibri" w:hAnsi="Calibri" w:eastAsia="Calibri" w:cs="Calibri"/>
                <w:b w:val="false"/>
                <w:bCs w:val="false"/>
                <w:color w:val="222222"/>
                <w:sz w:val="20"/>
                <w:szCs w:val="20"/>
              </w:rPr>
              <w:t xml:space="preserve">Twilio + AWS S3 (Node integration service)</w:t>
            </w:r>
          </w:p>
        </w:tc>
        <w:tc>
          <w:tcPr>
            <w:tcW w:w="3600" w:type="dxa"/>
            <w:tcMar>
              <w:top w:w="80" w:type="dxa"/>
              <w:left w:w="100" w:type="dxa"/>
              <w:bottom w:w="80" w:type="dxa"/>
              <w:right w:w="100" w:type="dxa"/>
            </w:tcMar>
          </w:tcPr>
          <w:p w14:paraId="377DA3C1" wp14:textId="77777777">
            <w:r>
              <w:rPr>
                <w:rFonts w:ascii="Calibri" w:hAnsi="Calibri" w:eastAsia="Calibri" w:cs="Calibri"/>
                <w:b w:val="false"/>
                <w:bCs w:val="false"/>
                <w:color w:val="222222"/>
                <w:sz w:val="20"/>
                <w:szCs w:val="20"/>
              </w:rPr>
              <w:t xml:space="preserve">Historical/auxiliary path for WhatsApp audio delivery and media storage.</w:t>
            </w:r>
          </w:p>
        </w:tc>
        <w:tc>
          <w:tcPr>
            <w:tcW w:w="3400" w:type="dxa"/>
            <w:tcMar>
              <w:top w:w="80" w:type="dxa"/>
              <w:left w:w="100" w:type="dxa"/>
              <w:bottom w:w="80" w:type="dxa"/>
              <w:right w:w="100" w:type="dxa"/>
            </w:tcMar>
          </w:tcPr>
          <w:p w14:paraId="282D0853" wp14:textId="77777777">
            <w:r>
              <w:rPr>
                <w:rFonts w:ascii="Calibri" w:hAnsi="Calibri" w:eastAsia="Calibri" w:cs="Calibri"/>
                <w:b w:val="false"/>
                <w:bCs w:val="false"/>
                <w:color w:val="222222"/>
                <w:sz w:val="20"/>
                <w:szCs w:val="20"/>
              </w:rPr>
              <w:t xml:space="preserve">Implemented in a separate Node.js integration service (server.js) per architecture documentation.</w:t>
            </w:r>
          </w:p>
        </w:tc>
      </w:tr>
      <w:tr xmlns:wp14="http://schemas.microsoft.com/office/word/2010/wordml" w:rsidTr="66042017" w14:paraId="3E4045E7" wp14:textId="77777777">
        <w:tc>
          <w:tcPr>
            <w:tcW w:w="2300" w:type="dxa"/>
            <w:shd w:val="clear" w:color="auto" w:fill="F2F5FA"/>
            <w:tcMar>
              <w:top w:w="80" w:type="dxa"/>
              <w:left w:w="100" w:type="dxa"/>
              <w:bottom w:w="80" w:type="dxa"/>
              <w:right w:w="100" w:type="dxa"/>
            </w:tcMar>
          </w:tcPr>
          <w:p w14:paraId="0B97B616" wp14:textId="77777777">
            <w:r>
              <w:rPr>
                <w:rFonts w:ascii="Calibri" w:hAnsi="Calibri" w:eastAsia="Calibri" w:cs="Calibri"/>
                <w:b w:val="false"/>
                <w:bCs w:val="false"/>
                <w:color w:val="222222"/>
                <w:sz w:val="20"/>
                <w:szCs w:val="20"/>
              </w:rPr>
              <w:t xml:space="preserve">CRIS train schedule API (planned)</w:t>
            </w:r>
          </w:p>
        </w:tc>
        <w:tc>
          <w:tcPr>
            <w:tcW w:w="3600" w:type="dxa"/>
            <w:shd w:val="clear" w:color="auto" w:fill="F2F5FA"/>
            <w:tcMar>
              <w:top w:w="80" w:type="dxa"/>
              <w:left w:w="100" w:type="dxa"/>
              <w:bottom w:w="80" w:type="dxa"/>
              <w:right w:w="100" w:type="dxa"/>
            </w:tcMar>
          </w:tcPr>
          <w:p w14:paraId="61E5C5D3" wp14:textId="77777777">
            <w:r>
              <w:rPr>
                <w:rFonts w:ascii="Calibri" w:hAnsi="Calibri" w:eastAsia="Calibri" w:cs="Calibri"/>
                <w:b w:val="false"/>
                <w:bCs w:val="false"/>
                <w:color w:val="222222"/>
                <w:sz w:val="20"/>
                <w:szCs w:val="20"/>
              </w:rPr>
              <w:t xml:space="preserve">Future real-time, authoritative train schedule integration.</w:t>
            </w:r>
          </w:p>
        </w:tc>
        <w:tc>
          <w:tcPr>
            <w:tcW w:w="3400" w:type="dxa"/>
            <w:shd w:val="clear" w:color="auto" w:fill="F2F5FA"/>
            <w:tcMar>
              <w:top w:w="80" w:type="dxa"/>
              <w:left w:w="100" w:type="dxa"/>
              <w:bottom w:w="80" w:type="dxa"/>
              <w:right w:w="100" w:type="dxa"/>
            </w:tcMar>
          </w:tcPr>
          <w:p w14:paraId="47B6A18E" wp14:textId="77777777">
            <w:r>
              <w:rPr>
                <w:rFonts w:ascii="Calibri" w:hAnsi="Calibri" w:eastAsia="Calibri" w:cs="Calibri"/>
                <w:b w:val="false"/>
                <w:bCs w:val="false"/>
                <w:color w:val="222222"/>
                <w:sz w:val="20"/>
                <w:szCs w:val="20"/>
              </w:rPr>
              <w:t>Requires CRIS approval; part of the Version 2.0 roadmap (see Section 13).</w:t>
            </w:r>
          </w:p>
        </w:tc>
      </w:tr>
    </w:tbl>
    <w:p xmlns:wp14="http://schemas.microsoft.com/office/word/2010/wordml" w14:paraId="713F6824" wp14:textId="77777777">
      <w:pPr>
        <w:pStyle w:val="Heading2"/>
        <w:spacing w:before="300" w:after="150"/>
      </w:pPr>
      <w:r>
        <w:t xml:space="preserve">8.2 Internal REST API Domains</w:t>
      </w:r>
    </w:p>
    <w:p xmlns:wp14="http://schemas.microsoft.com/office/word/2010/wordml" w14:paraId="0B0F8A83" wp14:textId="77777777">
      <w:pPr>
        <w:spacing w:after="160" w:line="276" w:lineRule="auto"/>
      </w:pPr>
      <w:r w:rsidRPr="66042017" w:rsidR="66042017">
        <w:rPr>
          <w:rFonts w:ascii="Calibri" w:hAnsi="Calibri" w:eastAsia="Calibri" w:cs="Calibri"/>
          <w:color w:val="222222"/>
          <w:sz w:val="22"/>
          <w:szCs w:val="22"/>
          <w:lang w:val="en-US"/>
        </w:rPr>
        <w:t>All internal REST endpoints are served under the /api prefix by the FastAPI backend. Key domains:</w:t>
      </w:r>
    </w:p>
    <w:tbl>
      <w:tblPr>
        <w:tblW w:w="93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7100"/>
      </w:tblGrid>
      <w:tr xmlns:wp14="http://schemas.microsoft.com/office/word/2010/wordml" w:rsidTr="66042017" w14:paraId="57D1D2BD" wp14:textId="77777777">
        <w:trPr>
          <w:tblHeader/>
        </w:trPr>
        <w:tc>
          <w:tcPr>
            <w:tcW w:w="2200" w:type="dxa"/>
            <w:shd w:val="clear" w:color="auto" w:fill="1F3864"/>
            <w:tcMar>
              <w:top w:w="80" w:type="dxa"/>
              <w:left w:w="100" w:type="dxa"/>
              <w:bottom w:w="80" w:type="dxa"/>
              <w:right w:w="100" w:type="dxa"/>
            </w:tcMar>
          </w:tcPr>
          <w:p w14:paraId="292A275D" wp14:textId="77777777">
            <w:r>
              <w:rPr>
                <w:rFonts w:ascii="Calibri" w:hAnsi="Calibri" w:eastAsia="Calibri" w:cs="Calibri"/>
                <w:b/>
                <w:bCs/>
                <w:color w:val="FFFFFF"/>
                <w:sz w:val="20"/>
                <w:szCs w:val="20"/>
              </w:rPr>
              <w:t xml:space="preserve">Domain</w:t>
            </w:r>
          </w:p>
        </w:tc>
        <w:tc>
          <w:tcPr>
            <w:tcW w:w="7100" w:type="dxa"/>
            <w:shd w:val="clear" w:color="auto" w:fill="1F3864"/>
            <w:tcMar>
              <w:top w:w="80" w:type="dxa"/>
              <w:left w:w="100" w:type="dxa"/>
              <w:bottom w:w="80" w:type="dxa"/>
              <w:right w:w="100" w:type="dxa"/>
            </w:tcMar>
          </w:tcPr>
          <w:p w14:paraId="568B93DA" wp14:textId="77777777">
            <w:r>
              <w:rPr>
                <w:rFonts w:ascii="Calibri" w:hAnsi="Calibri" w:eastAsia="Calibri" w:cs="Calibri"/>
                <w:b/>
                <w:bCs/>
                <w:color w:val="FFFFFF"/>
                <w:sz w:val="20"/>
                <w:szCs w:val="20"/>
              </w:rPr>
              <w:t xml:space="preserve">Representative Endpoints</w:t>
            </w:r>
          </w:p>
        </w:tc>
      </w:tr>
      <w:tr xmlns:wp14="http://schemas.microsoft.com/office/word/2010/wordml" w:rsidTr="66042017" w14:paraId="7869D7BD" wp14:textId="77777777">
        <w:tc>
          <w:tcPr>
            <w:tcW w:w="2200" w:type="dxa"/>
            <w:tcMar>
              <w:top w:w="80" w:type="dxa"/>
              <w:left w:w="100" w:type="dxa"/>
              <w:bottom w:w="80" w:type="dxa"/>
              <w:right w:w="100" w:type="dxa"/>
            </w:tcMar>
          </w:tcPr>
          <w:p w14:paraId="609DDC21" wp14:textId="77777777">
            <w:r>
              <w:rPr>
                <w:rFonts w:ascii="Calibri" w:hAnsi="Calibri" w:eastAsia="Calibri" w:cs="Calibri"/>
                <w:b w:val="false"/>
                <w:bCs w:val="false"/>
                <w:color w:val="222222"/>
                <w:sz w:val="20"/>
                <w:szCs w:val="20"/>
              </w:rPr>
              <w:t xml:space="preserve">Auth / Users</w:t>
            </w:r>
          </w:p>
        </w:tc>
        <w:tc>
          <w:tcPr>
            <w:tcW w:w="7100" w:type="dxa"/>
            <w:tcMar>
              <w:top w:w="80" w:type="dxa"/>
              <w:left w:w="100" w:type="dxa"/>
              <w:bottom w:w="80" w:type="dxa"/>
              <w:right w:w="100" w:type="dxa"/>
            </w:tcMar>
          </w:tcPr>
          <w:p w14:paraId="691D556C" wp14:textId="77777777">
            <w:r w:rsidRPr="66042017" w:rsidR="66042017">
              <w:rPr>
                <w:rFonts w:ascii="Calibri" w:hAnsi="Calibri" w:eastAsia="Calibri" w:cs="Calibri"/>
                <w:b w:val="0"/>
                <w:bCs w:val="0"/>
                <w:color w:val="222222"/>
                <w:sz w:val="20"/>
                <w:szCs w:val="20"/>
                <w:lang w:val="en-US"/>
              </w:rPr>
              <w:t>POST /login, POST /users, GET /users, PUT /users/{id}, DELETE /users/{id}, GET /userdetail</w:t>
            </w:r>
          </w:p>
        </w:tc>
      </w:tr>
      <w:tr xmlns:wp14="http://schemas.microsoft.com/office/word/2010/wordml" w:rsidTr="66042017" w14:paraId="5FE9A8DB" wp14:textId="77777777">
        <w:tc>
          <w:tcPr>
            <w:tcW w:w="2200" w:type="dxa"/>
            <w:shd w:val="clear" w:color="auto" w:fill="F2F5FA"/>
            <w:tcMar>
              <w:top w:w="80" w:type="dxa"/>
              <w:left w:w="100" w:type="dxa"/>
              <w:bottom w:w="80" w:type="dxa"/>
              <w:right w:w="100" w:type="dxa"/>
            </w:tcMar>
          </w:tcPr>
          <w:p w14:paraId="73917C8E" wp14:textId="77777777">
            <w:r>
              <w:rPr>
                <w:rFonts w:ascii="Calibri" w:hAnsi="Calibri" w:eastAsia="Calibri" w:cs="Calibri"/>
                <w:b w:val="false"/>
                <w:bCs w:val="false"/>
                <w:color w:val="222222"/>
                <w:sz w:val="20"/>
                <w:szCs w:val="20"/>
              </w:rPr>
              <w:t xml:space="preserve">Roles / Modules (RBAC)</w:t>
            </w:r>
          </w:p>
        </w:tc>
        <w:tc>
          <w:tcPr>
            <w:tcW w:w="7100" w:type="dxa"/>
            <w:shd w:val="clear" w:color="auto" w:fill="F2F5FA"/>
            <w:tcMar>
              <w:top w:w="80" w:type="dxa"/>
              <w:left w:w="100" w:type="dxa"/>
              <w:bottom w:w="80" w:type="dxa"/>
              <w:right w:w="100" w:type="dxa"/>
            </w:tcMar>
          </w:tcPr>
          <w:p w14:paraId="5ADE1BA9" wp14:textId="77777777">
            <w:r>
              <w:rPr>
                <w:rFonts w:ascii="Calibri" w:hAnsi="Calibri" w:eastAsia="Calibri" w:cs="Calibri"/>
                <w:b w:val="false"/>
                <w:bCs w:val="false"/>
                <w:color w:val="222222"/>
                <w:sz w:val="20"/>
                <w:szCs w:val="20"/>
              </w:rPr>
              <w:t xml:space="preserve">POST|GET /roles, PUT /roles/{id}, PUT /roles/permissions/{id}, POST|GET|PUT|DELETE /modules</w:t>
            </w:r>
          </w:p>
        </w:tc>
      </w:tr>
      <w:tr xmlns:wp14="http://schemas.microsoft.com/office/word/2010/wordml" w:rsidTr="66042017" w14:paraId="679BE2C9" wp14:textId="77777777">
        <w:tc>
          <w:tcPr>
            <w:tcW w:w="2200" w:type="dxa"/>
            <w:tcMar>
              <w:top w:w="80" w:type="dxa"/>
              <w:left w:w="100" w:type="dxa"/>
              <w:bottom w:w="80" w:type="dxa"/>
              <w:right w:w="100" w:type="dxa"/>
            </w:tcMar>
          </w:tcPr>
          <w:p w14:paraId="02353F89" wp14:textId="77777777">
            <w:r>
              <w:rPr>
                <w:rFonts w:ascii="Calibri" w:hAnsi="Calibri" w:eastAsia="Calibri" w:cs="Calibri"/>
                <w:b w:val="false"/>
                <w:bCs w:val="false"/>
                <w:color w:val="222222"/>
                <w:sz w:val="20"/>
                <w:szCs w:val="20"/>
              </w:rPr>
              <w:t xml:space="preserve">Cameras</w:t>
            </w:r>
          </w:p>
        </w:tc>
        <w:tc>
          <w:tcPr>
            <w:tcW w:w="7100" w:type="dxa"/>
            <w:tcMar>
              <w:top w:w="80" w:type="dxa"/>
              <w:left w:w="100" w:type="dxa"/>
              <w:bottom w:w="80" w:type="dxa"/>
              <w:right w:w="100" w:type="dxa"/>
            </w:tcMar>
          </w:tcPr>
          <w:p w14:paraId="722E5F47" wp14:textId="77777777">
            <w:r w:rsidRPr="66042017" w:rsidR="66042017">
              <w:rPr>
                <w:rFonts w:ascii="Calibri" w:hAnsi="Calibri" w:eastAsia="Calibri" w:cs="Calibri"/>
                <w:b w:val="0"/>
                <w:bCs w:val="0"/>
                <w:color w:val="222222"/>
                <w:sz w:val="20"/>
                <w:szCs w:val="20"/>
                <w:lang w:val="en-US"/>
              </w:rPr>
              <w:t>POST|GET /cameras, GET|PUT|DELETE /cameras/{id}, POST /cameras/{id}/start|stop, GET|POST /cameras/{id}/status, PUT|GET|DELETE /cameras/{id}/roi, GET /cameras/stats/summary</w:t>
            </w:r>
          </w:p>
        </w:tc>
      </w:tr>
      <w:tr xmlns:wp14="http://schemas.microsoft.com/office/word/2010/wordml" w:rsidTr="66042017" w14:paraId="1C9E7434" wp14:textId="77777777">
        <w:tc>
          <w:tcPr>
            <w:tcW w:w="2200" w:type="dxa"/>
            <w:shd w:val="clear" w:color="auto" w:fill="F2F5FA"/>
            <w:tcMar>
              <w:top w:w="80" w:type="dxa"/>
              <w:left w:w="100" w:type="dxa"/>
              <w:bottom w:w="80" w:type="dxa"/>
              <w:right w:w="100" w:type="dxa"/>
            </w:tcMar>
          </w:tcPr>
          <w:p w14:paraId="4DDBE75C" wp14:textId="77777777">
            <w:r>
              <w:rPr>
                <w:rFonts w:ascii="Calibri" w:hAnsi="Calibri" w:eastAsia="Calibri" w:cs="Calibri"/>
                <w:b w:val="false"/>
                <w:bCs w:val="false"/>
                <w:color w:val="222222"/>
                <w:sz w:val="20"/>
                <w:szCs w:val="20"/>
              </w:rPr>
              <w:t xml:space="preserve">RTSP</w:t>
            </w:r>
          </w:p>
        </w:tc>
        <w:tc>
          <w:tcPr>
            <w:tcW w:w="7100" w:type="dxa"/>
            <w:shd w:val="clear" w:color="auto" w:fill="F2F5FA"/>
            <w:tcMar>
              <w:top w:w="80" w:type="dxa"/>
              <w:left w:w="100" w:type="dxa"/>
              <w:bottom w:w="80" w:type="dxa"/>
              <w:right w:w="100" w:type="dxa"/>
            </w:tcMar>
          </w:tcPr>
          <w:p w14:paraId="65AD3E89" wp14:textId="77777777">
            <w:r w:rsidRPr="66042017" w:rsidR="66042017">
              <w:rPr>
                <w:rFonts w:ascii="Calibri" w:hAnsi="Calibri" w:eastAsia="Calibri" w:cs="Calibri"/>
                <w:b w:val="0"/>
                <w:bCs w:val="0"/>
                <w:color w:val="222222"/>
                <w:sz w:val="20"/>
                <w:szCs w:val="20"/>
                <w:lang w:val="en-US"/>
              </w:rPr>
              <w:t>POST /rtsp/start(-multiple), POST /rtsp/stop/{id}(-all), GET /rtsp/status/{id}, GET /rtsp/list, GET /rtsp/health, GET /rtsp/frame|live/{id}, GET /rtsp/analytics/{id}, GET /rtsp/heatmap(s)</w:t>
            </w:r>
          </w:p>
        </w:tc>
      </w:tr>
      <w:tr xmlns:wp14="http://schemas.microsoft.com/office/word/2010/wordml" w:rsidTr="66042017" w14:paraId="2B98C034" wp14:textId="77777777">
        <w:tc>
          <w:tcPr>
            <w:tcW w:w="2200" w:type="dxa"/>
            <w:shd w:val="clear" w:color="auto" w:fill="F2F5FA"/>
            <w:tcMar>
              <w:top w:w="80" w:type="dxa"/>
              <w:left w:w="100" w:type="dxa"/>
              <w:bottom w:w="80" w:type="dxa"/>
              <w:right w:w="100" w:type="dxa"/>
            </w:tcMar>
          </w:tcPr>
          <w:p w14:paraId="11AB8FB5" wp14:textId="77777777">
            <w:r>
              <w:rPr>
                <w:rFonts w:ascii="Calibri" w:hAnsi="Calibri" w:eastAsia="Calibri" w:cs="Calibri"/>
                <w:b w:val="false"/>
                <w:bCs w:val="false"/>
                <w:color w:val="222222"/>
                <w:sz w:val="20"/>
                <w:szCs w:val="20"/>
              </w:rPr>
              <w:t xml:space="preserve">Zones</w:t>
            </w:r>
          </w:p>
        </w:tc>
        <w:tc>
          <w:tcPr>
            <w:tcW w:w="7100" w:type="dxa"/>
            <w:shd w:val="clear" w:color="auto" w:fill="F2F5FA"/>
            <w:tcMar>
              <w:top w:w="80" w:type="dxa"/>
              <w:left w:w="100" w:type="dxa"/>
              <w:bottom w:w="80" w:type="dxa"/>
              <w:right w:w="100" w:type="dxa"/>
            </w:tcMar>
          </w:tcPr>
          <w:p w14:paraId="0967A110" wp14:textId="77777777">
            <w:r w:rsidRPr="66042017" w:rsidR="66042017">
              <w:rPr>
                <w:rFonts w:ascii="Calibri" w:hAnsi="Calibri" w:eastAsia="Calibri" w:cs="Calibri"/>
                <w:b w:val="0"/>
                <w:bCs w:val="0"/>
                <w:color w:val="222222"/>
                <w:sz w:val="20"/>
                <w:szCs w:val="20"/>
                <w:lang w:val="en-US"/>
              </w:rPr>
              <w:t>POST|GET /zones, GET /zones/station/{id}, GET /zones/analytics, GET|PUT|DELETE /zones/{id}, PUT /zones/{id}/adjacency, GET /zones/{id}/cameras|analytics</w:t>
            </w:r>
          </w:p>
        </w:tc>
      </w:tr>
      <w:tr xmlns:wp14="http://schemas.microsoft.com/office/word/2010/wordml" w:rsidTr="66042017" w14:paraId="07935BC3" wp14:textId="77777777">
        <w:tc>
          <w:tcPr>
            <w:tcW w:w="2200" w:type="dxa"/>
            <w:tcMar>
              <w:top w:w="80" w:type="dxa"/>
              <w:left w:w="100" w:type="dxa"/>
              <w:bottom w:w="80" w:type="dxa"/>
              <w:right w:w="100" w:type="dxa"/>
            </w:tcMar>
          </w:tcPr>
          <w:p w14:paraId="4AB18A35" wp14:textId="77777777">
            <w:r>
              <w:rPr>
                <w:rFonts w:ascii="Calibri" w:hAnsi="Calibri" w:eastAsia="Calibri" w:cs="Calibri"/>
                <w:b w:val="false"/>
                <w:bCs w:val="false"/>
                <w:color w:val="222222"/>
                <w:sz w:val="20"/>
                <w:szCs w:val="20"/>
              </w:rPr>
              <w:t xml:space="preserve">Analytics</w:t>
            </w:r>
          </w:p>
        </w:tc>
        <w:tc>
          <w:tcPr>
            <w:tcW w:w="7100" w:type="dxa"/>
            <w:tcMar>
              <w:top w:w="80" w:type="dxa"/>
              <w:left w:w="100" w:type="dxa"/>
              <w:bottom w:w="80" w:type="dxa"/>
              <w:right w:w="100" w:type="dxa"/>
            </w:tcMar>
          </w:tcPr>
          <w:p w14:paraId="117EF50A" wp14:textId="77777777">
            <w:r w:rsidRPr="66042017" w:rsidR="66042017">
              <w:rPr>
                <w:rFonts w:ascii="Calibri" w:hAnsi="Calibri" w:eastAsia="Calibri" w:cs="Calibri"/>
                <w:b w:val="0"/>
                <w:bCs w:val="0"/>
                <w:color w:val="222222"/>
                <w:sz w:val="20"/>
                <w:szCs w:val="20"/>
                <w:lang w:val="en-US"/>
              </w:rPr>
              <w:t>GET /analytics/fob|zone|station/history, GET /analytics/{job_id}(/{frame})</w:t>
            </w:r>
          </w:p>
        </w:tc>
      </w:tr>
      <w:tr xmlns:wp14="http://schemas.microsoft.com/office/word/2010/wordml" w:rsidTr="66042017" w14:paraId="70C9668C" wp14:textId="77777777">
        <w:tc>
          <w:tcPr>
            <w:tcW w:w="2200" w:type="dxa"/>
            <w:shd w:val="clear" w:color="auto" w:fill="F2F5FA"/>
            <w:tcMar>
              <w:top w:w="80" w:type="dxa"/>
              <w:left w:w="100" w:type="dxa"/>
              <w:bottom w:w="80" w:type="dxa"/>
              <w:right w:w="100" w:type="dxa"/>
            </w:tcMar>
          </w:tcPr>
          <w:p w14:paraId="44C68F7C" wp14:textId="77777777">
            <w:r>
              <w:rPr>
                <w:rFonts w:ascii="Calibri" w:hAnsi="Calibri" w:eastAsia="Calibri" w:cs="Calibri"/>
                <w:b w:val="false"/>
                <w:bCs w:val="false"/>
                <w:color w:val="222222"/>
                <w:sz w:val="20"/>
                <w:szCs w:val="20"/>
              </w:rPr>
              <w:t xml:space="preserve">Alerts</w:t>
            </w:r>
          </w:p>
        </w:tc>
        <w:tc>
          <w:tcPr>
            <w:tcW w:w="7100" w:type="dxa"/>
            <w:shd w:val="clear" w:color="auto" w:fill="F2F5FA"/>
            <w:tcMar>
              <w:top w:w="80" w:type="dxa"/>
              <w:left w:w="100" w:type="dxa"/>
              <w:bottom w:w="80" w:type="dxa"/>
              <w:right w:w="100" w:type="dxa"/>
            </w:tcMar>
          </w:tcPr>
          <w:p w14:paraId="13BD33E0" wp14:textId="77777777">
            <w:r w:rsidRPr="66042017" w:rsidR="66042017">
              <w:rPr>
                <w:rFonts w:ascii="Calibri" w:hAnsi="Calibri" w:eastAsia="Calibri" w:cs="Calibri"/>
                <w:b w:val="0"/>
                <w:bCs w:val="0"/>
                <w:color w:val="222222"/>
                <w:sz w:val="20"/>
                <w:szCs w:val="20"/>
                <w:lang w:val="en-US"/>
              </w:rPr>
              <w:t>GET /alerts, GET /alerts/active, GET|POST /alerts/{id}, POST /alerts/{id}/acknowledge|resolve, GET /alerts/report/stats, POST /alerts/test</w:t>
            </w:r>
          </w:p>
        </w:tc>
      </w:tr>
      <w:tr xmlns:wp14="http://schemas.microsoft.com/office/word/2010/wordml" w:rsidTr="66042017" w14:paraId="76000E0A" wp14:textId="77777777">
        <w:tc>
          <w:tcPr>
            <w:tcW w:w="2200" w:type="dxa"/>
            <w:tcMar>
              <w:top w:w="80" w:type="dxa"/>
              <w:left w:w="100" w:type="dxa"/>
              <w:bottom w:w="80" w:type="dxa"/>
              <w:right w:w="100" w:type="dxa"/>
            </w:tcMar>
          </w:tcPr>
          <w:p w14:paraId="2196AE66" wp14:textId="77777777">
            <w:r>
              <w:rPr>
                <w:rFonts w:ascii="Calibri" w:hAnsi="Calibri" w:eastAsia="Calibri" w:cs="Calibri"/>
                <w:b w:val="false"/>
                <w:bCs w:val="false"/>
                <w:color w:val="222222"/>
                <w:sz w:val="20"/>
                <w:szCs w:val="20"/>
              </w:rPr>
              <w:t xml:space="preserve">Island Platform Alerts</w:t>
            </w:r>
          </w:p>
        </w:tc>
        <w:tc>
          <w:tcPr>
            <w:tcW w:w="7100" w:type="dxa"/>
            <w:tcMar>
              <w:top w:w="80" w:type="dxa"/>
              <w:left w:w="100" w:type="dxa"/>
              <w:bottom w:w="80" w:type="dxa"/>
              <w:right w:w="100" w:type="dxa"/>
            </w:tcMar>
          </w:tcPr>
          <w:p w14:paraId="35B49A4B" wp14:textId="77777777">
            <w:r w:rsidRPr="66042017" w:rsidR="66042017">
              <w:rPr>
                <w:rFonts w:ascii="Calibri" w:hAnsi="Calibri" w:eastAsia="Calibri" w:cs="Calibri"/>
                <w:b w:val="0"/>
                <w:bCs w:val="0"/>
                <w:color w:val="222222"/>
                <w:sz w:val="20"/>
                <w:szCs w:val="20"/>
                <w:lang w:val="en-US"/>
              </w:rPr>
              <w:t>POST /island-alerts/generate, GET /island-alerts, GET /island-alerts/live|summary, GET|POST /island-alerts/{id}(/acknowledge|resolve), GET|POST /platform-history/*</w:t>
            </w:r>
          </w:p>
        </w:tc>
      </w:tr>
      <w:tr xmlns:wp14="http://schemas.microsoft.com/office/word/2010/wordml" w:rsidTr="66042017" w14:paraId="43958AF4" wp14:textId="77777777">
        <w:tc>
          <w:tcPr>
            <w:tcW w:w="2200" w:type="dxa"/>
            <w:shd w:val="clear" w:color="auto" w:fill="F2F5FA"/>
            <w:tcMar>
              <w:top w:w="80" w:type="dxa"/>
              <w:left w:w="100" w:type="dxa"/>
              <w:bottom w:w="80" w:type="dxa"/>
              <w:right w:w="100" w:type="dxa"/>
            </w:tcMar>
          </w:tcPr>
          <w:p w14:paraId="272EFECF" wp14:textId="77777777">
            <w:r>
              <w:rPr>
                <w:rFonts w:ascii="Calibri" w:hAnsi="Calibri" w:eastAsia="Calibri" w:cs="Calibri"/>
                <w:b w:val="false"/>
                <w:bCs w:val="false"/>
                <w:color w:val="222222"/>
                <w:sz w:val="20"/>
                <w:szCs w:val="20"/>
              </w:rPr>
              <w:t xml:space="preserve">Trains</w:t>
            </w:r>
          </w:p>
        </w:tc>
        <w:tc>
          <w:tcPr>
            <w:tcW w:w="7100" w:type="dxa"/>
            <w:shd w:val="clear" w:color="auto" w:fill="F2F5FA"/>
            <w:tcMar>
              <w:top w:w="80" w:type="dxa"/>
              <w:left w:w="100" w:type="dxa"/>
              <w:bottom w:w="80" w:type="dxa"/>
              <w:right w:w="100" w:type="dxa"/>
            </w:tcMar>
          </w:tcPr>
          <w:p w14:paraId="59A8D09E" wp14:textId="77777777">
            <w:r w:rsidRPr="66042017" w:rsidR="66042017">
              <w:rPr>
                <w:rFonts w:ascii="Calibri" w:hAnsi="Calibri" w:eastAsia="Calibri" w:cs="Calibri"/>
                <w:b w:val="0"/>
                <w:bCs w:val="0"/>
                <w:color w:val="222222"/>
                <w:sz w:val="20"/>
                <w:szCs w:val="20"/>
                <w:lang w:val="en-US"/>
              </w:rPr>
              <w:t>POST /trains/upload, GET /trains/upcoming|schedule|dates, GET /trains/{train_number}, POST/GET /trains/live-toggle, POST/GET /trains/whatsapp/*</w:t>
            </w:r>
          </w:p>
        </w:tc>
      </w:tr>
      <w:tr xmlns:wp14="http://schemas.microsoft.com/office/word/2010/wordml" w:rsidTr="66042017" w14:paraId="678AA3CE" wp14:textId="77777777">
        <w:tc>
          <w:tcPr>
            <w:tcW w:w="2200" w:type="dxa"/>
            <w:tcMar>
              <w:top w:w="80" w:type="dxa"/>
              <w:left w:w="100" w:type="dxa"/>
              <w:bottom w:w="80" w:type="dxa"/>
              <w:right w:w="100" w:type="dxa"/>
            </w:tcMar>
          </w:tcPr>
          <w:p w14:paraId="6442539E" wp14:textId="77777777">
            <w:r>
              <w:rPr>
                <w:rFonts w:ascii="Calibri" w:hAnsi="Calibri" w:eastAsia="Calibri" w:cs="Calibri"/>
                <w:b w:val="false"/>
                <w:bCs w:val="false"/>
                <w:color w:val="222222"/>
                <w:sz w:val="20"/>
                <w:szCs w:val="20"/>
              </w:rPr>
              <w:t xml:space="preserve">Images</w:t>
            </w:r>
          </w:p>
        </w:tc>
        <w:tc>
          <w:tcPr>
            <w:tcW w:w="7100" w:type="dxa"/>
            <w:tcMar>
              <w:top w:w="80" w:type="dxa"/>
              <w:left w:w="100" w:type="dxa"/>
              <w:bottom w:w="80" w:type="dxa"/>
              <w:right w:w="100" w:type="dxa"/>
            </w:tcMar>
          </w:tcPr>
          <w:p w14:paraId="64C26E49" wp14:textId="77777777">
            <w:r w:rsidRPr="66042017" w:rsidR="66042017">
              <w:rPr>
                <w:rFonts w:ascii="Calibri" w:hAnsi="Calibri" w:eastAsia="Calibri" w:cs="Calibri"/>
                <w:b w:val="0"/>
                <w:bCs w:val="0"/>
                <w:color w:val="222222"/>
                <w:sz w:val="20"/>
                <w:szCs w:val="20"/>
                <w:lang w:val="en-US"/>
              </w:rPr>
              <w:t>GET /images, GET /images/{id}(/download), GET /images/camera/{id}/latest|count, DELETE /images/{id}</w:t>
            </w:r>
          </w:p>
        </w:tc>
      </w:tr>
      <w:tr xmlns:wp14="http://schemas.microsoft.com/office/word/2010/wordml" w:rsidTr="66042017" w14:paraId="4BCEB6F5" wp14:textId="77777777">
        <w:tc>
          <w:tcPr>
            <w:tcW w:w="2200" w:type="dxa"/>
            <w:shd w:val="clear" w:color="auto" w:fill="F2F5FA"/>
            <w:tcMar>
              <w:top w:w="80" w:type="dxa"/>
              <w:left w:w="100" w:type="dxa"/>
              <w:bottom w:w="80" w:type="dxa"/>
              <w:right w:w="100" w:type="dxa"/>
            </w:tcMar>
          </w:tcPr>
          <w:p w14:paraId="1D2B207C" wp14:textId="77777777">
            <w:r>
              <w:rPr>
                <w:rFonts w:ascii="Calibri" w:hAnsi="Calibri" w:eastAsia="Calibri" w:cs="Calibri"/>
                <w:b w:val="false"/>
                <w:bCs w:val="false"/>
                <w:color w:val="222222"/>
                <w:sz w:val="20"/>
                <w:szCs w:val="20"/>
              </w:rPr>
              <w:t xml:space="preserve">Location</w:t>
            </w:r>
          </w:p>
        </w:tc>
        <w:tc>
          <w:tcPr>
            <w:tcW w:w="7100" w:type="dxa"/>
            <w:shd w:val="clear" w:color="auto" w:fill="F2F5FA"/>
            <w:tcMar>
              <w:top w:w="80" w:type="dxa"/>
              <w:left w:w="100" w:type="dxa"/>
              <w:bottom w:w="80" w:type="dxa"/>
              <w:right w:w="100" w:type="dxa"/>
            </w:tcMar>
          </w:tcPr>
          <w:p w14:paraId="4F2F52A2" wp14:textId="77777777">
            <w:r w:rsidRPr="66042017" w:rsidR="66042017">
              <w:rPr>
                <w:rFonts w:ascii="Calibri" w:hAnsi="Calibri" w:eastAsia="Calibri" w:cs="Calibri"/>
                <w:b w:val="0"/>
                <w:bCs w:val="0"/>
                <w:color w:val="222222"/>
                <w:sz w:val="20"/>
                <w:szCs w:val="20"/>
                <w:lang w:val="en-US"/>
              </w:rPr>
              <w:t>POST /send-otp|verify-otp|resend-otp, POST/GET /tracking-user, POST /logout-user, GET /location/all</w:t>
            </w:r>
          </w:p>
        </w:tc>
      </w:tr>
      <w:tr xmlns:wp14="http://schemas.microsoft.com/office/word/2010/wordml" w:rsidTr="66042017" w14:paraId="2100B741" wp14:textId="77777777">
        <w:tc>
          <w:tcPr>
            <w:tcW w:w="2200" w:type="dxa"/>
            <w:tcMar>
              <w:top w:w="80" w:type="dxa"/>
              <w:left w:w="100" w:type="dxa"/>
              <w:bottom w:w="80" w:type="dxa"/>
              <w:right w:w="100" w:type="dxa"/>
            </w:tcMar>
          </w:tcPr>
          <w:p w14:paraId="213A9A7B" wp14:textId="77777777">
            <w:r>
              <w:rPr>
                <w:rFonts w:ascii="Calibri" w:hAnsi="Calibri" w:eastAsia="Calibri" w:cs="Calibri"/>
                <w:b w:val="false"/>
                <w:bCs w:val="false"/>
                <w:color w:val="222222"/>
                <w:sz w:val="20"/>
                <w:szCs w:val="20"/>
              </w:rPr>
              <w:t xml:space="preserve">WebSocket</w:t>
            </w:r>
          </w:p>
        </w:tc>
        <w:tc>
          <w:tcPr>
            <w:tcW w:w="7100" w:type="dxa"/>
            <w:tcMar>
              <w:top w:w="80" w:type="dxa"/>
              <w:left w:w="100" w:type="dxa"/>
              <w:bottom w:w="80" w:type="dxa"/>
              <w:right w:w="100" w:type="dxa"/>
            </w:tcMar>
          </w:tcPr>
          <w:p w14:paraId="40837049" wp14:textId="77777777">
            <w:r w:rsidRPr="66042017" w:rsidR="66042017">
              <w:rPr>
                <w:rFonts w:ascii="Calibri" w:hAnsi="Calibri" w:eastAsia="Calibri" w:cs="Calibri"/>
                <w:b w:val="0"/>
                <w:bCs w:val="0"/>
                <w:color w:val="222222"/>
                <w:sz w:val="20"/>
                <w:szCs w:val="20"/>
                <w:lang w:val="en-US"/>
              </w:rPr>
              <w:t>/ws/analytics(/{camera_id}), /ws/zones/analytics(/{station_id}), /ws/trains, plus subscriber-count endpoints</w:t>
            </w:r>
          </w:p>
        </w:tc>
      </w:tr>
      <w:tr xmlns:wp14="http://schemas.microsoft.com/office/word/2010/wordml" w:rsidTr="66042017" w14:paraId="2976FE88" wp14:textId="77777777">
        <w:tc>
          <w:tcPr>
            <w:tcW w:w="2200" w:type="dxa"/>
            <w:shd w:val="clear" w:color="auto" w:fill="F2F5FA"/>
            <w:tcMar>
              <w:top w:w="80" w:type="dxa"/>
              <w:left w:w="100" w:type="dxa"/>
              <w:bottom w:w="80" w:type="dxa"/>
              <w:right w:w="100" w:type="dxa"/>
            </w:tcMar>
          </w:tcPr>
          <w:p w14:paraId="23A15D1F" wp14:textId="77777777">
            <w:r>
              <w:rPr>
                <w:rFonts w:ascii="Calibri" w:hAnsi="Calibri" w:eastAsia="Calibri" w:cs="Calibri"/>
                <w:b w:val="false"/>
                <w:bCs w:val="false"/>
                <w:color w:val="222222"/>
                <w:sz w:val="20"/>
                <w:szCs w:val="20"/>
              </w:rPr>
              <w:t xml:space="preserve">Health</w:t>
            </w:r>
          </w:p>
        </w:tc>
        <w:tc>
          <w:tcPr>
            <w:tcW w:w="7100" w:type="dxa"/>
            <w:shd w:val="clear" w:color="auto" w:fill="F2F5FA"/>
            <w:tcMar>
              <w:top w:w="80" w:type="dxa"/>
              <w:left w:w="100" w:type="dxa"/>
              <w:bottom w:w="80" w:type="dxa"/>
              <w:right w:w="100" w:type="dxa"/>
            </w:tcMar>
          </w:tcPr>
          <w:p w14:paraId="23DD1142" wp14:textId="77777777">
            <w:r>
              <w:rPr>
                <w:rFonts w:ascii="Calibri" w:hAnsi="Calibri" w:eastAsia="Calibri" w:cs="Calibri"/>
                <w:b w:val="false"/>
                <w:bCs w:val="false"/>
                <w:color w:val="222222"/>
                <w:sz w:val="20"/>
                <w:szCs w:val="20"/>
              </w:rPr>
              <w:t xml:space="preserve">GET /health, /health/simple, /health/inference</w:t>
            </w:r>
          </w:p>
        </w:tc>
      </w:tr>
    </w:tbl>
    <w:p xmlns:wp14="http://schemas.microsoft.com/office/word/2010/wordml" w14:paraId="10E938E5" wp14:textId="77777777">
      <w:pPr>
        <w:pStyle w:val="Heading1"/>
        <w:pageBreakBefore/>
        <w:spacing w:before="400" w:after="200"/>
      </w:pPr>
      <w:r>
        <w:t xml:space="preserve">9. Database Overview</w:t>
      </w:r>
    </w:p>
    <w:p xmlns:wp14="http://schemas.microsoft.com/office/word/2010/wordml" w14:paraId="4C493F22" wp14:textId="77777777">
      <w:pPr>
        <w:spacing w:after="160" w:line="276"/>
      </w:pPr>
      <w:r>
        <w:rPr>
          <w:rFonts w:ascii="Calibri" w:hAnsi="Calibri" w:eastAsia="Calibri" w:cs="Calibri"/>
          <w:color w:val="222222"/>
          <w:sz w:val="22"/>
          <w:szCs w:val="22"/>
        </w:rPr>
        <w:t xml:space="preserve">The operational data store is MongoDB, accessed asynchronously via the Motor driver. Indexes are created at startup for each collection to support the platform’s query patterns. Key collections:</w:t>
      </w:r>
    </w:p>
    <w:tbl>
      <w:tblPr>
        <w:tblW w:w="93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3000"/>
        <w:gridCol w:w="6300"/>
      </w:tblGrid>
      <w:tr xmlns:wp14="http://schemas.microsoft.com/office/word/2010/wordml" w:rsidTr="66042017" w14:paraId="128E636C" wp14:textId="77777777">
        <w:trPr>
          <w:tblHeader/>
        </w:trPr>
        <w:tc>
          <w:tcPr>
            <w:tcW w:w="3000" w:type="dxa"/>
            <w:shd w:val="clear" w:color="auto" w:fill="1F3864"/>
            <w:tcMar>
              <w:top w:w="80" w:type="dxa"/>
              <w:left w:w="100" w:type="dxa"/>
              <w:bottom w:w="80" w:type="dxa"/>
              <w:right w:w="100" w:type="dxa"/>
            </w:tcMar>
          </w:tcPr>
          <w:p w14:paraId="14DDDF96" wp14:textId="77777777">
            <w:r>
              <w:rPr>
                <w:rFonts w:ascii="Calibri" w:hAnsi="Calibri" w:eastAsia="Calibri" w:cs="Calibri"/>
                <w:b/>
                <w:bCs/>
                <w:color w:val="FFFFFF"/>
                <w:sz w:val="20"/>
                <w:szCs w:val="20"/>
              </w:rPr>
              <w:t xml:space="preserve">Collection</w:t>
            </w:r>
          </w:p>
        </w:tc>
        <w:tc>
          <w:tcPr>
            <w:tcW w:w="6300" w:type="dxa"/>
            <w:shd w:val="clear" w:color="auto" w:fill="1F3864"/>
            <w:tcMar>
              <w:top w:w="80" w:type="dxa"/>
              <w:left w:w="100" w:type="dxa"/>
              <w:bottom w:w="80" w:type="dxa"/>
              <w:right w:w="100" w:type="dxa"/>
            </w:tcMar>
          </w:tcPr>
          <w:p w14:paraId="426690FC" wp14:textId="77777777">
            <w:r>
              <w:rPr>
                <w:rFonts w:ascii="Calibri" w:hAnsi="Calibri" w:eastAsia="Calibri" w:cs="Calibri"/>
                <w:b/>
                <w:bCs/>
                <w:color w:val="FFFFFF"/>
                <w:sz w:val="20"/>
                <w:szCs w:val="20"/>
              </w:rPr>
              <w:t xml:space="preserve">Purpose</w:t>
            </w:r>
          </w:p>
        </w:tc>
      </w:tr>
      <w:tr xmlns:wp14="http://schemas.microsoft.com/office/word/2010/wordml" w:rsidTr="66042017" w14:paraId="3C0BFC1F" wp14:textId="77777777">
        <w:tc>
          <w:tcPr>
            <w:tcW w:w="3000" w:type="dxa"/>
            <w:tcMar>
              <w:top w:w="80" w:type="dxa"/>
              <w:left w:w="100" w:type="dxa"/>
              <w:bottom w:w="80" w:type="dxa"/>
              <w:right w:w="100" w:type="dxa"/>
            </w:tcMar>
          </w:tcPr>
          <w:p w14:paraId="07A81E54" wp14:textId="77777777">
            <w:r>
              <w:rPr>
                <w:rFonts w:ascii="Calibri" w:hAnsi="Calibri" w:eastAsia="Calibri" w:cs="Calibri"/>
                <w:b w:val="false"/>
                <w:bCs w:val="false"/>
                <w:color w:val="222222"/>
                <w:sz w:val="20"/>
                <w:szCs w:val="20"/>
              </w:rPr>
              <w:t xml:space="preserve">cameras</w:t>
            </w:r>
          </w:p>
        </w:tc>
        <w:tc>
          <w:tcPr>
            <w:tcW w:w="6300" w:type="dxa"/>
            <w:tcMar>
              <w:top w:w="80" w:type="dxa"/>
              <w:left w:w="100" w:type="dxa"/>
              <w:bottom w:w="80" w:type="dxa"/>
              <w:right w:w="100" w:type="dxa"/>
            </w:tcMar>
          </w:tcPr>
          <w:p w14:paraId="27FCFFEF" wp14:textId="77777777">
            <w:r>
              <w:rPr>
                <w:rFonts w:ascii="Calibri" w:hAnsi="Calibri" w:eastAsia="Calibri" w:cs="Calibri"/>
                <w:b w:val="false"/>
                <w:bCs w:val="false"/>
                <w:color w:val="222222"/>
                <w:sz w:val="20"/>
                <w:szCs w:val="20"/>
              </w:rPr>
              <w:t xml:space="preserve">Camera configuration: RTSP URL, location/zone assignment, ROI, status.</w:t>
            </w:r>
          </w:p>
        </w:tc>
      </w:tr>
      <w:tr xmlns:wp14="http://schemas.microsoft.com/office/word/2010/wordml" w:rsidTr="66042017" w14:paraId="787B4D34" wp14:textId="77777777">
        <w:tc>
          <w:tcPr>
            <w:tcW w:w="3000" w:type="dxa"/>
            <w:shd w:val="clear" w:color="auto" w:fill="F2F5FA"/>
            <w:tcMar>
              <w:top w:w="80" w:type="dxa"/>
              <w:left w:w="100" w:type="dxa"/>
              <w:bottom w:w="80" w:type="dxa"/>
              <w:right w:w="100" w:type="dxa"/>
            </w:tcMar>
          </w:tcPr>
          <w:p w14:paraId="5C4FB566" wp14:textId="77777777">
            <w:r>
              <w:rPr>
                <w:rFonts w:ascii="Calibri" w:hAnsi="Calibri" w:eastAsia="Calibri" w:cs="Calibri"/>
                <w:b w:val="false"/>
                <w:bCs w:val="false"/>
                <w:color w:val="222222"/>
                <w:sz w:val="20"/>
                <w:szCs w:val="20"/>
              </w:rPr>
              <w:t xml:space="preserve">zones</w:t>
            </w:r>
          </w:p>
        </w:tc>
        <w:tc>
          <w:tcPr>
            <w:tcW w:w="6300" w:type="dxa"/>
            <w:shd w:val="clear" w:color="auto" w:fill="F2F5FA"/>
            <w:tcMar>
              <w:top w:w="80" w:type="dxa"/>
              <w:left w:w="100" w:type="dxa"/>
              <w:bottom w:w="80" w:type="dxa"/>
              <w:right w:w="100" w:type="dxa"/>
            </w:tcMar>
          </w:tcPr>
          <w:p w14:paraId="34855EBA" wp14:textId="77777777">
            <w:r>
              <w:rPr>
                <w:rFonts w:ascii="Calibri" w:hAnsi="Calibri" w:eastAsia="Calibri" w:cs="Calibri"/>
                <w:b w:val="false"/>
                <w:bCs w:val="false"/>
                <w:color w:val="222222"/>
                <w:sz w:val="20"/>
                <w:szCs w:val="20"/>
              </w:rPr>
              <w:t xml:space="preserve">Zone definitions, parent station, adjacency graph, associated cameras.</w:t>
            </w:r>
          </w:p>
        </w:tc>
      </w:tr>
      <w:tr xmlns:wp14="http://schemas.microsoft.com/office/word/2010/wordml" w:rsidTr="66042017" w14:paraId="488BEC28" wp14:textId="77777777">
        <w:tc>
          <w:tcPr>
            <w:tcW w:w="3000" w:type="dxa"/>
            <w:tcMar>
              <w:top w:w="80" w:type="dxa"/>
              <w:left w:w="100" w:type="dxa"/>
              <w:bottom w:w="80" w:type="dxa"/>
              <w:right w:w="100" w:type="dxa"/>
            </w:tcMar>
          </w:tcPr>
          <w:p w14:paraId="35F76EAC" wp14:textId="77777777">
            <w:r>
              <w:rPr>
                <w:rFonts w:ascii="Calibri" w:hAnsi="Calibri" w:eastAsia="Calibri" w:cs="Calibri"/>
                <w:b w:val="false"/>
                <w:bCs w:val="false"/>
                <w:color w:val="222222"/>
                <w:sz w:val="20"/>
                <w:szCs w:val="20"/>
              </w:rPr>
              <w:t xml:space="preserve">analytics</w:t>
            </w:r>
          </w:p>
        </w:tc>
        <w:tc>
          <w:tcPr>
            <w:tcW w:w="6300" w:type="dxa"/>
            <w:tcMar>
              <w:top w:w="80" w:type="dxa"/>
              <w:left w:w="100" w:type="dxa"/>
              <w:bottom w:w="80" w:type="dxa"/>
              <w:right w:w="100" w:type="dxa"/>
            </w:tcMar>
          </w:tcPr>
          <w:p w14:paraId="72C45F38" wp14:textId="77777777">
            <w:r>
              <w:rPr>
                <w:rFonts w:ascii="Calibri" w:hAnsi="Calibri" w:eastAsia="Calibri" w:cs="Calibri"/>
                <w:b w:val="false"/>
                <w:bCs w:val="false"/>
                <w:color w:val="222222"/>
                <w:sz w:val="20"/>
                <w:szCs w:val="20"/>
              </w:rPr>
              <w:t xml:space="preserve">Per-camera/zone analytics snapshots (counts, density, risk) over time.</w:t>
            </w:r>
          </w:p>
        </w:tc>
      </w:tr>
      <w:tr xmlns:wp14="http://schemas.microsoft.com/office/word/2010/wordml" w:rsidTr="66042017" w14:paraId="5A83360B" wp14:textId="77777777">
        <w:tc>
          <w:tcPr>
            <w:tcW w:w="3000" w:type="dxa"/>
            <w:shd w:val="clear" w:color="auto" w:fill="F2F5FA"/>
            <w:tcMar>
              <w:top w:w="80" w:type="dxa"/>
              <w:left w:w="100" w:type="dxa"/>
              <w:bottom w:w="80" w:type="dxa"/>
              <w:right w:w="100" w:type="dxa"/>
            </w:tcMar>
          </w:tcPr>
          <w:p w14:paraId="67D0EAE9" wp14:textId="77777777">
            <w:r w:rsidRPr="66042017" w:rsidR="66042017">
              <w:rPr>
                <w:rFonts w:ascii="Calibri" w:hAnsi="Calibri" w:eastAsia="Calibri" w:cs="Calibri"/>
                <w:b w:val="0"/>
                <w:bCs w:val="0"/>
                <w:color w:val="222222"/>
                <w:sz w:val="20"/>
                <w:szCs w:val="20"/>
                <w:lang w:val="en-US"/>
              </w:rPr>
              <w:t>fob_analytics / platform_analytics / station_analytics</w:t>
            </w:r>
          </w:p>
        </w:tc>
        <w:tc>
          <w:tcPr>
            <w:tcW w:w="6300" w:type="dxa"/>
            <w:shd w:val="clear" w:color="auto" w:fill="F2F5FA"/>
            <w:tcMar>
              <w:top w:w="80" w:type="dxa"/>
              <w:left w:w="100" w:type="dxa"/>
              <w:bottom w:w="80" w:type="dxa"/>
              <w:right w:w="100" w:type="dxa"/>
            </w:tcMar>
          </w:tcPr>
          <w:p w14:paraId="5FA4A39E" wp14:textId="77777777">
            <w:r>
              <w:rPr>
                <w:rFonts w:ascii="Calibri" w:hAnsi="Calibri" w:eastAsia="Calibri" w:cs="Calibri"/>
                <w:b w:val="false"/>
                <w:bCs w:val="false"/>
                <w:color w:val="222222"/>
                <w:sz w:val="20"/>
                <w:szCs w:val="20"/>
              </w:rPr>
              <w:t xml:space="preserve">Enhanced, purpose-specific analytics rollups at FOB, platform, and station granularity.</w:t>
            </w:r>
          </w:p>
        </w:tc>
      </w:tr>
      <w:tr xmlns:wp14="http://schemas.microsoft.com/office/word/2010/wordml" w:rsidTr="66042017" w14:paraId="0FFAA9B5" wp14:textId="77777777">
        <w:tc>
          <w:tcPr>
            <w:tcW w:w="3000" w:type="dxa"/>
            <w:tcMar>
              <w:top w:w="80" w:type="dxa"/>
              <w:left w:w="100" w:type="dxa"/>
              <w:bottom w:w="80" w:type="dxa"/>
              <w:right w:w="100" w:type="dxa"/>
            </w:tcMar>
          </w:tcPr>
          <w:p w14:paraId="2598A5C4" wp14:textId="77777777">
            <w:r>
              <w:rPr>
                <w:rFonts w:ascii="Calibri" w:hAnsi="Calibri" w:eastAsia="Calibri" w:cs="Calibri"/>
                <w:b w:val="false"/>
                <w:bCs w:val="false"/>
                <w:color w:val="222222"/>
                <w:sz w:val="20"/>
                <w:szCs w:val="20"/>
              </w:rPr>
              <w:t xml:space="preserve">alerts</w:t>
            </w:r>
          </w:p>
        </w:tc>
        <w:tc>
          <w:tcPr>
            <w:tcW w:w="6300" w:type="dxa"/>
            <w:tcMar>
              <w:top w:w="80" w:type="dxa"/>
              <w:left w:w="100" w:type="dxa"/>
              <w:bottom w:w="80" w:type="dxa"/>
              <w:right w:w="100" w:type="dxa"/>
            </w:tcMar>
          </w:tcPr>
          <w:p w14:paraId="2B1FFBE8" wp14:textId="77777777">
            <w:r>
              <w:rPr>
                <w:rFonts w:ascii="Calibri" w:hAnsi="Calibri" w:eastAsia="Calibri" w:cs="Calibri"/>
                <w:b w:val="false"/>
                <w:bCs w:val="false"/>
                <w:color w:val="222222"/>
                <w:sz w:val="20"/>
                <w:szCs w:val="20"/>
              </w:rPr>
              <w:t xml:space="preserve">Alert records: severity, trigger reason, camera/zone context, acknowledgment/resolution state, zone-aware indexing.</w:t>
            </w:r>
          </w:p>
        </w:tc>
      </w:tr>
      <w:tr xmlns:wp14="http://schemas.microsoft.com/office/word/2010/wordml" w:rsidTr="66042017" w14:paraId="6A1FB539" wp14:textId="77777777">
        <w:tc>
          <w:tcPr>
            <w:tcW w:w="3000" w:type="dxa"/>
            <w:shd w:val="clear" w:color="auto" w:fill="F2F5FA"/>
            <w:tcMar>
              <w:top w:w="80" w:type="dxa"/>
              <w:left w:w="100" w:type="dxa"/>
              <w:bottom w:w="80" w:type="dxa"/>
              <w:right w:w="100" w:type="dxa"/>
            </w:tcMar>
          </w:tcPr>
          <w:p w14:paraId="239287A4" wp14:textId="77777777">
            <w:r w:rsidRPr="66042017" w:rsidR="66042017">
              <w:rPr>
                <w:rFonts w:ascii="Calibri" w:hAnsi="Calibri" w:eastAsia="Calibri" w:cs="Calibri"/>
                <w:b w:val="0"/>
                <w:bCs w:val="0"/>
                <w:color w:val="222222"/>
                <w:sz w:val="20"/>
                <w:szCs w:val="20"/>
                <w:lang w:val="en-US"/>
              </w:rPr>
              <w:t>island_alerts</w:t>
            </w:r>
          </w:p>
        </w:tc>
        <w:tc>
          <w:tcPr>
            <w:tcW w:w="6300" w:type="dxa"/>
            <w:shd w:val="clear" w:color="auto" w:fill="F2F5FA"/>
            <w:tcMar>
              <w:top w:w="80" w:type="dxa"/>
              <w:left w:w="100" w:type="dxa"/>
              <w:bottom w:w="80" w:type="dxa"/>
              <w:right w:w="100" w:type="dxa"/>
            </w:tcMar>
          </w:tcPr>
          <w:p w14:paraId="659D7D93" wp14:textId="77777777">
            <w:r>
              <w:rPr>
                <w:rFonts w:ascii="Calibri" w:hAnsi="Calibri" w:eastAsia="Calibri" w:cs="Calibri"/>
                <w:b w:val="false"/>
                <w:bCs w:val="false"/>
                <w:color w:val="222222"/>
                <w:sz w:val="20"/>
                <w:szCs w:val="20"/>
              </w:rPr>
              <w:t xml:space="preserve">Island-platform footfall risk alerts with certainty/confidence metadata.</w:t>
            </w:r>
          </w:p>
        </w:tc>
      </w:tr>
      <w:tr xmlns:wp14="http://schemas.microsoft.com/office/word/2010/wordml" w:rsidTr="66042017" w14:paraId="76DF2AE9" wp14:textId="77777777">
        <w:tc>
          <w:tcPr>
            <w:tcW w:w="3000" w:type="dxa"/>
            <w:tcMar>
              <w:top w:w="80" w:type="dxa"/>
              <w:left w:w="100" w:type="dxa"/>
              <w:bottom w:w="80" w:type="dxa"/>
              <w:right w:w="100" w:type="dxa"/>
            </w:tcMar>
          </w:tcPr>
          <w:p w14:paraId="1D4C1FA5" wp14:textId="77777777">
            <w:r>
              <w:rPr>
                <w:rFonts w:ascii="Calibri" w:hAnsi="Calibri" w:eastAsia="Calibri" w:cs="Calibri"/>
                <w:b w:val="false"/>
                <w:bCs w:val="false"/>
                <w:color w:val="222222"/>
                <w:sz w:val="20"/>
                <w:szCs w:val="20"/>
              </w:rPr>
              <w:t xml:space="preserve">images</w:t>
            </w:r>
          </w:p>
        </w:tc>
        <w:tc>
          <w:tcPr>
            <w:tcW w:w="6300" w:type="dxa"/>
            <w:tcMar>
              <w:top w:w="80" w:type="dxa"/>
              <w:left w:w="100" w:type="dxa"/>
              <w:bottom w:w="80" w:type="dxa"/>
              <w:right w:w="100" w:type="dxa"/>
            </w:tcMar>
          </w:tcPr>
          <w:p w14:paraId="71353874" wp14:textId="77777777">
            <w:r>
              <w:rPr>
                <w:rFonts w:ascii="Calibri" w:hAnsi="Calibri" w:eastAsia="Calibri" w:cs="Calibri"/>
                <w:b w:val="false"/>
                <w:bCs w:val="false"/>
                <w:color w:val="222222"/>
                <w:sz w:val="20"/>
                <w:szCs w:val="20"/>
              </w:rPr>
              <w:t xml:space="preserve">Metadata for captured alert snapshot images (linked to storage location).</w:t>
            </w:r>
          </w:p>
        </w:tc>
      </w:tr>
      <w:tr xmlns:wp14="http://schemas.microsoft.com/office/word/2010/wordml" w:rsidTr="66042017" w14:paraId="50C0761A" wp14:textId="77777777">
        <w:tc>
          <w:tcPr>
            <w:tcW w:w="3000" w:type="dxa"/>
            <w:shd w:val="clear" w:color="auto" w:fill="F2F5FA"/>
            <w:tcMar>
              <w:top w:w="80" w:type="dxa"/>
              <w:left w:w="100" w:type="dxa"/>
              <w:bottom w:w="80" w:type="dxa"/>
              <w:right w:w="100" w:type="dxa"/>
            </w:tcMar>
          </w:tcPr>
          <w:p w14:paraId="51E7CE9D" wp14:textId="77777777">
            <w:r w:rsidRPr="66042017" w:rsidR="66042017">
              <w:rPr>
                <w:rFonts w:ascii="Calibri" w:hAnsi="Calibri" w:eastAsia="Calibri" w:cs="Calibri"/>
                <w:b w:val="0"/>
                <w:bCs w:val="0"/>
                <w:color w:val="222222"/>
                <w:sz w:val="20"/>
                <w:szCs w:val="20"/>
                <w:lang w:val="en-US"/>
              </w:rPr>
              <w:t>train_schedules</w:t>
            </w:r>
          </w:p>
        </w:tc>
        <w:tc>
          <w:tcPr>
            <w:tcW w:w="6300" w:type="dxa"/>
            <w:shd w:val="clear" w:color="auto" w:fill="F2F5FA"/>
            <w:tcMar>
              <w:top w:w="80" w:type="dxa"/>
              <w:left w:w="100" w:type="dxa"/>
              <w:bottom w:w="80" w:type="dxa"/>
              <w:right w:w="100" w:type="dxa"/>
            </w:tcMar>
          </w:tcPr>
          <w:p w14:paraId="17D58BE9" wp14:textId="77777777">
            <w:r>
              <w:rPr>
                <w:rFonts w:ascii="Calibri" w:hAnsi="Calibri" w:eastAsia="Calibri" w:cs="Calibri"/>
                <w:b w:val="false"/>
                <w:bCs w:val="false"/>
                <w:color w:val="222222"/>
                <w:sz w:val="20"/>
                <w:szCs w:val="20"/>
              </w:rPr>
              <w:t xml:space="preserve">Uploaded/known train schedule records (including UTS and special trains).</w:t>
            </w:r>
          </w:p>
        </w:tc>
      </w:tr>
      <w:tr xmlns:wp14="http://schemas.microsoft.com/office/word/2010/wordml" w:rsidTr="66042017" w14:paraId="621E8D0C" wp14:textId="77777777">
        <w:tc>
          <w:tcPr>
            <w:tcW w:w="3000" w:type="dxa"/>
            <w:tcMar>
              <w:top w:w="80" w:type="dxa"/>
              <w:left w:w="100" w:type="dxa"/>
              <w:bottom w:w="80" w:type="dxa"/>
              <w:right w:w="100" w:type="dxa"/>
            </w:tcMar>
          </w:tcPr>
          <w:p w14:paraId="2EEB0F16" wp14:textId="77777777">
            <w:r w:rsidRPr="66042017" w:rsidR="66042017">
              <w:rPr>
                <w:rFonts w:ascii="Calibri" w:hAnsi="Calibri" w:eastAsia="Calibri" w:cs="Calibri"/>
                <w:b w:val="0"/>
                <w:bCs w:val="0"/>
                <w:color w:val="222222"/>
                <w:sz w:val="20"/>
                <w:szCs w:val="20"/>
                <w:lang w:val="en-US"/>
              </w:rPr>
              <w:t>train_live_status</w:t>
            </w:r>
          </w:p>
        </w:tc>
        <w:tc>
          <w:tcPr>
            <w:tcW w:w="6300" w:type="dxa"/>
            <w:tcMar>
              <w:top w:w="80" w:type="dxa"/>
              <w:left w:w="100" w:type="dxa"/>
              <w:bottom w:w="80" w:type="dxa"/>
              <w:right w:w="100" w:type="dxa"/>
            </w:tcMar>
          </w:tcPr>
          <w:p w14:paraId="61099C38" wp14:textId="77777777">
            <w:r w:rsidRPr="66042017" w:rsidR="66042017">
              <w:rPr>
                <w:rFonts w:ascii="Calibri" w:hAnsi="Calibri" w:eastAsia="Calibri" w:cs="Calibri"/>
                <w:b w:val="0"/>
                <w:bCs w:val="0"/>
                <w:color w:val="222222"/>
                <w:sz w:val="20"/>
                <w:szCs w:val="20"/>
                <w:lang w:val="en-US"/>
              </w:rPr>
              <w:t>Live train status data polled from the RapidAPI live-train integration.</w:t>
            </w:r>
          </w:p>
        </w:tc>
      </w:tr>
      <w:tr xmlns:wp14="http://schemas.microsoft.com/office/word/2010/wordml" w:rsidTr="66042017" w14:paraId="415ADD95" wp14:textId="77777777">
        <w:tc>
          <w:tcPr>
            <w:tcW w:w="3000" w:type="dxa"/>
            <w:shd w:val="clear" w:color="auto" w:fill="F2F5FA"/>
            <w:tcMar>
              <w:top w:w="80" w:type="dxa"/>
              <w:left w:w="100" w:type="dxa"/>
              <w:bottom w:w="80" w:type="dxa"/>
              <w:right w:w="100" w:type="dxa"/>
            </w:tcMar>
          </w:tcPr>
          <w:p w14:paraId="13DCE129" wp14:textId="77777777">
            <w:r w:rsidRPr="66042017" w:rsidR="66042017">
              <w:rPr>
                <w:rFonts w:ascii="Calibri" w:hAnsi="Calibri" w:eastAsia="Calibri" w:cs="Calibri"/>
                <w:b w:val="0"/>
                <w:bCs w:val="0"/>
                <w:color w:val="222222"/>
                <w:sz w:val="20"/>
                <w:szCs w:val="20"/>
                <w:lang w:val="en-US"/>
              </w:rPr>
              <w:t>platform_history</w:t>
            </w:r>
          </w:p>
        </w:tc>
        <w:tc>
          <w:tcPr>
            <w:tcW w:w="6300" w:type="dxa"/>
            <w:shd w:val="clear" w:color="auto" w:fill="F2F5FA"/>
            <w:tcMar>
              <w:top w:w="80" w:type="dxa"/>
              <w:left w:w="100" w:type="dxa"/>
              <w:bottom w:w="80" w:type="dxa"/>
              <w:right w:w="100" w:type="dxa"/>
            </w:tcMar>
          </w:tcPr>
          <w:p w14:paraId="75C2979B" wp14:textId="77777777">
            <w:r>
              <w:rPr>
                <w:rFonts w:ascii="Calibri" w:hAnsi="Calibri" w:eastAsia="Calibri" w:cs="Calibri"/>
                <w:b w:val="false"/>
                <w:bCs w:val="false"/>
                <w:color w:val="222222"/>
                <w:sz w:val="20"/>
                <w:szCs w:val="20"/>
              </w:rPr>
              <w:t xml:space="preserve">Historical platform occupancy used for island-alert certainty and forecasting.</w:t>
            </w:r>
          </w:p>
        </w:tc>
      </w:tr>
      <w:tr xmlns:wp14="http://schemas.microsoft.com/office/word/2010/wordml" w:rsidTr="66042017" w14:paraId="27F1E872" wp14:textId="77777777">
        <w:tc>
          <w:tcPr>
            <w:tcW w:w="3000" w:type="dxa"/>
            <w:shd w:val="clear" w:color="auto" w:fill="F2F5FA"/>
            <w:tcMar>
              <w:top w:w="80" w:type="dxa"/>
              <w:left w:w="100" w:type="dxa"/>
              <w:bottom w:w="80" w:type="dxa"/>
              <w:right w:w="100" w:type="dxa"/>
            </w:tcMar>
          </w:tcPr>
          <w:p w14:paraId="31F74EEE" wp14:textId="77777777">
            <w:r w:rsidRPr="66042017" w:rsidR="66042017">
              <w:rPr>
                <w:rFonts w:ascii="Calibri" w:hAnsi="Calibri" w:eastAsia="Calibri" w:cs="Calibri"/>
                <w:b w:val="0"/>
                <w:bCs w:val="0"/>
                <w:color w:val="222222"/>
                <w:sz w:val="20"/>
                <w:szCs w:val="20"/>
                <w:lang w:val="en-US"/>
              </w:rPr>
              <w:t>viewers_user_collection</w:t>
            </w:r>
          </w:p>
        </w:tc>
        <w:tc>
          <w:tcPr>
            <w:tcW w:w="6300" w:type="dxa"/>
            <w:shd w:val="clear" w:color="auto" w:fill="F2F5FA"/>
            <w:tcMar>
              <w:top w:w="80" w:type="dxa"/>
              <w:left w:w="100" w:type="dxa"/>
              <w:bottom w:w="80" w:type="dxa"/>
              <w:right w:w="100" w:type="dxa"/>
            </w:tcMar>
          </w:tcPr>
          <w:p w14:paraId="5D7FDAB5" wp14:textId="77777777">
            <w:r w:rsidRPr="66042017" w:rsidR="66042017">
              <w:rPr>
                <w:rFonts w:ascii="Calibri" w:hAnsi="Calibri" w:eastAsia="Calibri" w:cs="Calibri"/>
                <w:b w:val="0"/>
                <w:bCs w:val="0"/>
                <w:color w:val="222222"/>
                <w:sz w:val="20"/>
                <w:szCs w:val="20"/>
                <w:lang w:val="en-US"/>
              </w:rPr>
              <w:t>Master-RBAC user records (email, roleID, active flag, services) supporting the granular Roles/Modules permission model.</w:t>
            </w:r>
          </w:p>
        </w:tc>
      </w:tr>
    </w:tbl>
    <w:p xmlns:wp14="http://schemas.microsoft.com/office/word/2010/wordml" w14:paraId="6156F2FE" wp14:textId="77777777">
      <w:pPr>
        <w:pStyle w:val="Heading2"/>
        <w:spacing w:before="300" w:after="150"/>
      </w:pPr>
      <w:r>
        <w:t xml:space="preserve">9.1 Data Retention</w:t>
      </w:r>
    </w:p>
    <w:p xmlns:wp14="http://schemas.microsoft.com/office/word/2010/wordml" w14:paraId="5846A847" wp14:textId="77777777">
      <w:pPr>
        <w:spacing w:after="160" w:line="276"/>
      </w:pPr>
      <w:r>
        <w:rPr>
          <w:rFonts w:ascii="Calibri" w:hAnsi="Calibri" w:eastAsia="Calibri" w:cs="Calibri"/>
          <w:color w:val="222222"/>
          <w:sz w:val="22"/>
          <w:szCs w:val="22"/>
        </w:rPr>
        <w:t xml:space="preserve">Retention is enforced per collection: analytics (30 days default), alerts and images (90 days default), and raw detection records (7 days, debug-only). Retention windows are configurable via application settings.</w:t>
      </w:r>
    </w:p>
    <w:p xmlns:wp14="http://schemas.microsoft.com/office/word/2010/wordml" w14:paraId="4D78278D" wp14:textId="77777777">
      <w:pPr>
        <w:pStyle w:val="Heading2"/>
        <w:spacing w:before="300" w:after="150"/>
      </w:pPr>
      <w:r>
        <w:t xml:space="preserve">9.2 Auxiliary / Model Artifacts</w:t>
      </w:r>
    </w:p>
    <w:p xmlns:wp14="http://schemas.microsoft.com/office/word/2010/wordml" w14:paraId="0E3040AD" wp14:textId="77777777">
      <w:pPr>
        <w:spacing w:after="160" w:line="276" w:lineRule="auto"/>
      </w:pPr>
      <w:r w:rsidRPr="66042017" w:rsidR="66042017">
        <w:rPr>
          <w:rFonts w:ascii="Calibri" w:hAnsi="Calibri" w:eastAsia="Calibri" w:cs="Calibri"/>
          <w:color w:val="222222"/>
          <w:sz w:val="22"/>
          <w:szCs w:val="22"/>
          <w:lang w:val="en-US"/>
        </w:rPr>
        <w:t>The forecasting subsystem persists trained model artifacts (e.g., production_model.pkl), model comparison metrics, and training reports on the filesystem, separate from the operational MongoDB store, and is orchestrated via scheduled prediction/retraining/backfill jobs.</w:t>
      </w:r>
    </w:p>
    <w:p xmlns:wp14="http://schemas.microsoft.com/office/word/2010/wordml" w14:paraId="4A0A11A6" wp14:textId="77777777">
      <w:pPr>
        <w:pStyle w:val="Heading1"/>
        <w:pageBreakBefore/>
        <w:spacing w:before="400" w:after="200"/>
      </w:pPr>
      <w:r>
        <w:t xml:space="preserve">10. Assumptions and Constraints</w:t>
      </w:r>
    </w:p>
    <w:p xmlns:wp14="http://schemas.microsoft.com/office/word/2010/wordml" w14:paraId="0929578A" wp14:textId="77777777">
      <w:pPr>
        <w:pStyle w:val="Heading2"/>
        <w:spacing w:before="300" w:after="150"/>
      </w:pPr>
      <w:r>
        <w:t xml:space="preserve">10.1 Assumptions</w:t>
      </w:r>
    </w:p>
    <w:p xmlns:wp14="http://schemas.microsoft.com/office/word/2010/wordml" w14:paraId="1884A28B"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The deployment site (Secunderabad Junction) provides adequate CCTV/RTSP camera coverage, network connectivity, and GPU-capable server infrastructure for the deployed camera count.</w:t>
      </w:r>
    </w:p>
    <w:p xmlns:wp14="http://schemas.microsoft.com/office/word/2010/wordml" w14:paraId="2D90653F"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Live train schedule and status data sourced via RapidAPI/UTS uploads is assumed sufficiently accurate for correlation purposes pending future CRIS integration.</w:t>
      </w:r>
    </w:p>
    <w:p xmlns:wp14="http://schemas.microsoft.com/office/word/2010/wordml" w14:paraId="59381714" wp14:textId="77777777">
      <w:pPr>
        <w:pStyle w:val="ListParagraph"/>
        <w:numPr>
          <w:ilvl w:val="0"/>
          <w:numId w:val="2"/>
        </w:numPr>
        <w:spacing w:after="90" w:line="264"/>
      </w:pPr>
      <w:r>
        <w:rPr>
          <w:rFonts w:ascii="Calibri" w:hAnsi="Calibri" w:eastAsia="Calibri" w:cs="Calibri"/>
          <w:color w:val="222222"/>
          <w:sz w:val="22"/>
          <w:szCs w:val="22"/>
        </w:rPr>
        <w:t xml:space="preserve">Operational stakeholders (CTI, TTI, RPF) have access to WhatsApp-capable phone numbers for opt-in notification delivery.</w:t>
      </w:r>
    </w:p>
    <w:p xmlns:wp14="http://schemas.microsoft.com/office/word/2010/wordml" w14:paraId="70DF1557"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Historical passenger movement data (3 years) used for forecasting is representative of future seasonal, festival, and holiday patterns.</w:t>
      </w:r>
    </w:p>
    <w:p xmlns:wp14="http://schemas.microsoft.com/office/word/2010/wordml" w14:paraId="53165F76" wp14:textId="77777777">
      <w:pPr>
        <w:pStyle w:val="Heading2"/>
        <w:spacing w:before="300" w:after="150"/>
      </w:pPr>
      <w:r>
        <w:t xml:space="preserve">10.2 Constraints</w:t>
      </w:r>
    </w:p>
    <w:p xmlns:wp14="http://schemas.microsoft.com/office/word/2010/wordml" w14:paraId="296BC000"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Camera scale is currently constrained to the pilot/production deployment footprint (17 AI-enabled cameras across 3 FOBs); scaling to 80–300+ cameras requires additional GPU and server infrastructure per the Version 2.0 roadmap.</w:t>
      </w:r>
    </w:p>
    <w:p xmlns:wp14="http://schemas.microsoft.com/office/word/2010/wordml" w14:paraId="266225DB"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Real-time, authoritative train schedule integration depends on future CRIS approval; the current system relies on RapidAPI live-status polling and manually/administratively uploaded schedules.</w:t>
      </w:r>
    </w:p>
    <w:p xmlns:wp14="http://schemas.microsoft.com/office/word/2010/wordml" w14:paraId="2887744E"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Final camera layout is pending completion of the Secunderabad Station Redevelopment Project, which will require a revised CCTV layout plan.</w:t>
      </w:r>
    </w:p>
    <w:p xmlns:wp14="http://schemas.microsoft.com/office/word/2010/wordml" w14:paraId="376ADBCC" wp14:textId="77777777">
      <w:pPr>
        <w:pStyle w:val="ListParagraph"/>
        <w:numPr>
          <w:ilvl w:val="0"/>
          <w:numId w:val="2"/>
        </w:numPr>
        <w:spacing w:after="90" w:line="264"/>
      </w:pPr>
      <w:r>
        <w:rPr>
          <w:rFonts w:ascii="Calibri" w:hAnsi="Calibri" w:eastAsia="Calibri" w:cs="Calibri"/>
          <w:color w:val="222222"/>
          <w:sz w:val="22"/>
          <w:szCs w:val="22"/>
        </w:rPr>
        <w:t xml:space="preserve">Dedicated permanent display screens for SURAKSHA AI at the Control Room, War Room, Commercial Control Office, RPF Control Room, and public signage locations are an infrastructure dependency not yet fully provisioned.</w:t>
      </w:r>
    </w:p>
    <w:p xmlns:wp14="http://schemas.microsoft.com/office/word/2010/wordml" w14:paraId="64618FE9"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GPU inference is on-premises by design for latency and data-privacy reasons; central/cloud services depend on reliable connectivity between the client (station) and cloud environments.</w:t>
      </w:r>
    </w:p>
    <w:p xmlns:wp14="http://schemas.microsoft.com/office/word/2010/wordml" w14:paraId="405E2BCB"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The “operator” role currently shares the same effective permissions as “viewer”; finer role differentiation is a known, planned refinement rather than a current guarantee.</w:t>
      </w:r>
    </w:p>
    <w:p xmlns:wp14="http://schemas.microsoft.com/office/word/2010/wordml" w14:paraId="29BD8A1C" wp14:textId="77777777">
      <w:pPr>
        <w:pStyle w:val="Heading1"/>
        <w:pageBreakBefore/>
        <w:spacing w:before="400" w:after="200"/>
      </w:pPr>
      <w:r>
        <w:t xml:space="preserve">11. Security Requirements</w:t>
      </w:r>
    </w:p>
    <w:p xmlns:wp14="http://schemas.microsoft.com/office/word/2010/wordml" w14:paraId="0AEF8D2D" wp14:textId="77777777">
      <w:pPr>
        <w:pStyle w:val="Heading2"/>
        <w:spacing w:before="300" w:after="150"/>
      </w:pPr>
      <w:r>
        <w:t xml:space="preserve">11.1 Authentication &amp; Authorization</w:t>
      </w:r>
    </w:p>
    <w:p xmlns:wp14="http://schemas.microsoft.com/office/word/2010/wordml" w14:paraId="6498EF7F" wp14:textId="77777777">
      <w:pPr>
        <w:pStyle w:val="ListParagraph"/>
        <w:numPr>
          <w:ilvl w:val="0"/>
          <w:numId w:val="2"/>
        </w:numPr>
        <w:spacing w:after="90" w:line="264"/>
      </w:pPr>
      <w:r>
        <w:rPr>
          <w:rFonts w:ascii="Calibri" w:hAnsi="Calibri" w:eastAsia="Calibri" w:cs="Calibri"/>
          <w:color w:val="222222"/>
          <w:sz w:val="22"/>
          <w:szCs w:val="22"/>
        </w:rPr>
        <w:t xml:space="preserve">SEC-1: All state-changing and sensitive-read API routes shall require a valid JWT bearer token; unauthenticated requests shall be rejected with HTTP 401.</w:t>
      </w:r>
    </w:p>
    <w:p xmlns:wp14="http://schemas.microsoft.com/office/word/2010/wordml" w14:paraId="5958E98E"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SEC-2: Role-based authorization shall be enforced server-side (not client-only) via dependency-injected role checks (require_admin, require_authorized, require_viewer) on each protected route.</w:t>
      </w:r>
    </w:p>
    <w:p xmlns:wp14="http://schemas.microsoft.com/office/word/2010/wordml" w14:paraId="08188FFC"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SEC-3: WebSocket connections shall validate the JWT and, where applicable, the caller’s role before allowing subscription to analytics, alert, or train channels.</w:t>
      </w:r>
    </w:p>
    <w:p xmlns:wp14="http://schemas.microsoft.com/office/word/2010/wordml" w14:paraId="6483347C"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SEC-4: Passwords shall be hashed with bcrypt; the JWT signing secret shall be sourced from environment configuration and never hard-coded or committed for production use.</w:t>
      </w:r>
    </w:p>
    <w:p xmlns:wp14="http://schemas.microsoft.com/office/word/2010/wordml" w14:paraId="7B5487DA" wp14:textId="77777777">
      <w:pPr>
        <w:pStyle w:val="Heading2"/>
        <w:spacing w:before="300" w:after="150"/>
      </w:pPr>
      <w:r>
        <w:t xml:space="preserve">11.2 Network &amp; Transport Security</w:t>
      </w:r>
    </w:p>
    <w:p xmlns:wp14="http://schemas.microsoft.com/office/word/2010/wordml" w14:paraId="3C592FF1" wp14:textId="77777777">
      <w:pPr>
        <w:pStyle w:val="ListParagraph"/>
        <w:numPr>
          <w:ilvl w:val="0"/>
          <w:numId w:val="2"/>
        </w:numPr>
        <w:spacing w:after="90" w:line="264"/>
      </w:pPr>
      <w:r>
        <w:rPr>
          <w:rFonts w:ascii="Calibri" w:hAnsi="Calibri" w:eastAsia="Calibri" w:cs="Calibri"/>
          <w:color w:val="222222"/>
          <w:sz w:val="22"/>
          <w:szCs w:val="22"/>
        </w:rPr>
        <w:t xml:space="preserve">SEC-5: All HTTPS/WSS traffic between the frontend, backend, and integrations shall be encrypted using TLS 1.2 or higher.</w:t>
      </w:r>
    </w:p>
    <w:p xmlns:wp14="http://schemas.microsoft.com/office/word/2010/wordml" w14:paraId="61F90236"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SEC-6: Cross-environment traffic between the client (station) and cloud environments shall use private networking (VPN/private link); where inbound connectivity to the client environment is required, mTLS, WAF protection, and IP allowlisting shall be applied.</w:t>
      </w:r>
    </w:p>
    <w:p xmlns:wp14="http://schemas.microsoft.com/office/word/2010/wordml" w14:paraId="49E88030"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SEC-7: Service-to-service calls shall be authenticated (mTLS or signed service tokens) and follow least-privilege IAM principles for cloud resource access.</w:t>
      </w:r>
    </w:p>
    <w:p xmlns:wp14="http://schemas.microsoft.com/office/word/2010/wordml" w14:paraId="490EFA7A" wp14:textId="77777777">
      <w:pPr>
        <w:pStyle w:val="Heading2"/>
        <w:spacing w:before="300" w:after="150"/>
      </w:pPr>
      <w:r>
        <w:t xml:space="preserve">11.3 Data Security</w:t>
      </w:r>
    </w:p>
    <w:p xmlns:wp14="http://schemas.microsoft.com/office/word/2010/wordml" w14:paraId="4D471F59" wp14:textId="77777777">
      <w:pPr>
        <w:pStyle w:val="ListParagraph"/>
        <w:numPr>
          <w:ilvl w:val="0"/>
          <w:numId w:val="2"/>
        </w:numPr>
        <w:spacing w:after="90" w:line="264"/>
      </w:pPr>
      <w:r>
        <w:rPr>
          <w:rFonts w:ascii="Calibri" w:hAnsi="Calibri" w:eastAsia="Calibri" w:cs="Calibri"/>
          <w:color w:val="222222"/>
          <w:sz w:val="22"/>
          <w:szCs w:val="22"/>
        </w:rPr>
        <w:t xml:space="preserve">SEC-8: Data shall be encrypted in transit (TLS) and at rest (database/storage-level encryption) in production deployments.</w:t>
      </w:r>
    </w:p>
    <w:p xmlns:wp14="http://schemas.microsoft.com/office/word/2010/wordml" w14:paraId="328D3AFB"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SEC-9: Sensitive fields shall be redacted from application logs; PII in analytics/alert payloads shall be minimized or pseudonymized where feasible.</w:t>
      </w:r>
    </w:p>
    <w:p xmlns:wp14="http://schemas.microsoft.com/office/word/2010/wordml" w14:paraId="16C9E97B" wp14:textId="77777777">
      <w:pPr>
        <w:pStyle w:val="ListParagraph"/>
        <w:numPr>
          <w:ilvl w:val="0"/>
          <w:numId w:val="2"/>
        </w:numPr>
        <w:spacing w:after="90" w:line="264"/>
      </w:pPr>
      <w:r>
        <w:rPr>
          <w:rFonts w:ascii="Calibri" w:hAnsi="Calibri" w:eastAsia="Calibri" w:cs="Calibri"/>
          <w:color w:val="222222"/>
          <w:sz w:val="22"/>
          <w:szCs w:val="22"/>
        </w:rPr>
        <w:t xml:space="preserve">SEC-10: Alert snapshot images and other media artifacts shall be subject to defined retention periods and storage caps (per-camera hourly/daily limits and a total storage ceiling) to bound exposure and cost.</w:t>
      </w:r>
    </w:p>
    <w:p xmlns:wp14="http://schemas.microsoft.com/office/word/2010/wordml" w14:paraId="14250FE3" wp14:textId="77777777">
      <w:pPr>
        <w:pStyle w:val="Heading2"/>
        <w:spacing w:before="300" w:after="150"/>
      </w:pPr>
      <w:r>
        <w:t xml:space="preserve">11.4 Secrets Management</w:t>
      </w:r>
    </w:p>
    <w:p xmlns:wp14="http://schemas.microsoft.com/office/word/2010/wordml" w14:paraId="043F025F"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SEC-11: API keys and credentials for third-party integrations (MSG91, RapidAPI, Firebase, AWS) shall be sourced from environment variables / a secrets manager, not committed to source control, and rotated periodically.</w:t>
      </w:r>
    </w:p>
    <w:p xmlns:wp14="http://schemas.microsoft.com/office/word/2010/wordml" w14:paraId="6717D327" wp14:textId="77777777">
      <w:pPr>
        <w:pStyle w:val="ListParagraph"/>
        <w:numPr>
          <w:ilvl w:val="0"/>
          <w:numId w:val="2"/>
        </w:numPr>
        <w:spacing w:after="90" w:line="264"/>
      </w:pPr>
      <w:r>
        <w:rPr>
          <w:rFonts w:ascii="Calibri" w:hAnsi="Calibri" w:eastAsia="Calibri" w:cs="Calibri"/>
          <w:color w:val="222222"/>
          <w:sz w:val="22"/>
          <w:szCs w:val="22"/>
        </w:rPr>
        <w:t xml:space="preserve">SEC-12: The default JWT secret shipped in configuration is a placeholder and must be overridden with a strong, unique secret before production use.</w:t>
      </w:r>
    </w:p>
    <w:p xmlns:wp14="http://schemas.microsoft.com/office/word/2010/wordml" w14:paraId="6C9198F6" wp14:textId="77777777">
      <w:pPr>
        <w:pStyle w:val="Heading2"/>
        <w:spacing w:before="300" w:after="150"/>
      </w:pPr>
      <w:r>
        <w:t xml:space="preserve">11.5 Application-Level Protections</w:t>
      </w:r>
    </w:p>
    <w:p xmlns:wp14="http://schemas.microsoft.com/office/word/2010/wordml" w14:paraId="50327955"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SEC-13: OTP-based verification shall gate WhatsApp opt-in/tracking flows to prevent unauthorized subscription of third-party numbers.</w:t>
      </w:r>
    </w:p>
    <w:p xmlns:wp14="http://schemas.microsoft.com/office/word/2010/wordml" w14:paraId="2F0F40E8" wp14:textId="77777777">
      <w:pPr>
        <w:pStyle w:val="ListParagraph"/>
        <w:numPr>
          <w:ilvl w:val="0"/>
          <w:numId w:val="2"/>
        </w:numPr>
        <w:spacing w:after="90" w:line="264"/>
      </w:pPr>
      <w:r>
        <w:rPr>
          <w:rFonts w:ascii="Calibri" w:hAnsi="Calibri" w:eastAsia="Calibri" w:cs="Calibri"/>
          <w:color w:val="222222"/>
          <w:sz w:val="22"/>
          <w:szCs w:val="22"/>
        </w:rPr>
        <w:t xml:space="preserve">SEC-14: Alert and notification cooldown mechanisms double as basic rate-limiting to prevent notification-channel abuse or flooding.</w:t>
      </w:r>
    </w:p>
    <w:p xmlns:wp14="http://schemas.microsoft.com/office/word/2010/wordml" w14:paraId="1325DCEA" wp14:textId="77777777">
      <w:pPr>
        <w:pStyle w:val="ListParagraph"/>
        <w:numPr>
          <w:ilvl w:val="0"/>
          <w:numId w:val="2"/>
        </w:numPr>
        <w:spacing w:after="90" w:line="264"/>
      </w:pPr>
      <w:r>
        <w:rPr>
          <w:rFonts w:ascii="Calibri" w:hAnsi="Calibri" w:eastAsia="Calibri" w:cs="Calibri"/>
          <w:color w:val="222222"/>
          <w:sz w:val="22"/>
          <w:szCs w:val="22"/>
        </w:rPr>
        <w:t xml:space="preserve">SEC-15: All cross-boundary (client ↔ cloud) API calls shall be auditable, consistent with the architecture documentation’s cross-environment control requirements.</w:t>
      </w:r>
    </w:p>
    <w:p xmlns:wp14="http://schemas.microsoft.com/office/word/2010/wordml" w14:paraId="52624D3B" wp14:textId="77777777">
      <w:pPr>
        <w:pStyle w:val="Heading1"/>
        <w:pageBreakBefore/>
        <w:spacing w:before="400" w:after="200"/>
      </w:pPr>
      <w:r>
        <w:t xml:space="preserve">12. Error Handling</w:t>
      </w:r>
    </w:p>
    <w:p xmlns:wp14="http://schemas.microsoft.com/office/word/2010/wordml" w14:paraId="7BE2B700" wp14:textId="77777777">
      <w:pPr>
        <w:spacing w:after="160" w:line="276"/>
      </w:pPr>
      <w:r>
        <w:rPr>
          <w:rFonts w:ascii="Calibri" w:hAnsi="Calibri" w:eastAsia="Calibri" w:cs="Calibri"/>
          <w:color w:val="222222"/>
          <w:sz w:val="22"/>
          <w:szCs w:val="22"/>
        </w:rPr>
        <w:t xml:space="preserve">The backend defines a structured application-error hierarchy, mapped consistently to HTTP status codes and machine-readable error codes, and processed through centralized middleware so that all API responses follow a uniform error envelope.</w:t>
      </w:r>
    </w:p>
    <w:p xmlns:wp14="http://schemas.microsoft.com/office/word/2010/wordml" w14:paraId="5B9BD7F8" wp14:textId="77777777">
      <w:pPr>
        <w:pStyle w:val="Heading2"/>
        <w:spacing w:before="300" w:after="150"/>
      </w:pPr>
      <w:r>
        <w:t xml:space="preserve">12.1 Standard Error Types</w:t>
      </w:r>
    </w:p>
    <w:tbl>
      <w:tblPr>
        <w:tblW w:w="93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2000"/>
        <w:gridCol w:w="2400"/>
        <w:gridCol w:w="2500"/>
      </w:tblGrid>
      <w:tr xmlns:wp14="http://schemas.microsoft.com/office/word/2010/wordml" w:rsidTr="66042017" w14:paraId="47697807" wp14:textId="77777777">
        <w:trPr>
          <w:tblHeader/>
        </w:trPr>
        <w:tc>
          <w:tcPr>
            <w:tcW w:w="2400" w:type="dxa"/>
            <w:shd w:val="clear" w:color="auto" w:fill="1F3864"/>
            <w:tcMar>
              <w:top w:w="80" w:type="dxa"/>
              <w:left w:w="100" w:type="dxa"/>
              <w:bottom w:w="80" w:type="dxa"/>
              <w:right w:w="100" w:type="dxa"/>
            </w:tcMar>
          </w:tcPr>
          <w:p w14:paraId="6AA196B2" wp14:textId="77777777">
            <w:r>
              <w:rPr>
                <w:rFonts w:ascii="Calibri" w:hAnsi="Calibri" w:eastAsia="Calibri" w:cs="Calibri"/>
                <w:b/>
                <w:bCs/>
                <w:color w:val="FFFFFF"/>
                <w:sz w:val="20"/>
                <w:szCs w:val="20"/>
              </w:rPr>
              <w:t xml:space="preserve">Error Type</w:t>
            </w:r>
          </w:p>
        </w:tc>
        <w:tc>
          <w:tcPr>
            <w:tcW w:w="2000" w:type="dxa"/>
            <w:shd w:val="clear" w:color="auto" w:fill="1F3864"/>
            <w:tcMar>
              <w:top w:w="80" w:type="dxa"/>
              <w:left w:w="100" w:type="dxa"/>
              <w:bottom w:w="80" w:type="dxa"/>
              <w:right w:w="100" w:type="dxa"/>
            </w:tcMar>
          </w:tcPr>
          <w:p w14:paraId="5C3BCDEB" wp14:textId="77777777">
            <w:r>
              <w:rPr>
                <w:rFonts w:ascii="Calibri" w:hAnsi="Calibri" w:eastAsia="Calibri" w:cs="Calibri"/>
                <w:b/>
                <w:bCs/>
                <w:color w:val="FFFFFF"/>
                <w:sz w:val="20"/>
                <w:szCs w:val="20"/>
              </w:rPr>
              <w:t xml:space="preserve">HTTP Status</w:t>
            </w:r>
          </w:p>
        </w:tc>
        <w:tc>
          <w:tcPr>
            <w:tcW w:w="2400" w:type="dxa"/>
            <w:shd w:val="clear" w:color="auto" w:fill="1F3864"/>
            <w:tcMar>
              <w:top w:w="80" w:type="dxa"/>
              <w:left w:w="100" w:type="dxa"/>
              <w:bottom w:w="80" w:type="dxa"/>
              <w:right w:w="100" w:type="dxa"/>
            </w:tcMar>
          </w:tcPr>
          <w:p w14:paraId="2A4AA0C8" wp14:textId="77777777">
            <w:r>
              <w:rPr>
                <w:rFonts w:ascii="Calibri" w:hAnsi="Calibri" w:eastAsia="Calibri" w:cs="Calibri"/>
                <w:b/>
                <w:bCs/>
                <w:color w:val="FFFFFF"/>
                <w:sz w:val="20"/>
                <w:szCs w:val="20"/>
              </w:rPr>
              <w:t xml:space="preserve">Error Code</w:t>
            </w:r>
          </w:p>
        </w:tc>
        <w:tc>
          <w:tcPr>
            <w:tcW w:w="2500" w:type="dxa"/>
            <w:shd w:val="clear" w:color="auto" w:fill="1F3864"/>
            <w:tcMar>
              <w:top w:w="80" w:type="dxa"/>
              <w:left w:w="100" w:type="dxa"/>
              <w:bottom w:w="80" w:type="dxa"/>
              <w:right w:w="100" w:type="dxa"/>
            </w:tcMar>
          </w:tcPr>
          <w:p w14:paraId="2EFE60C1" wp14:textId="77777777">
            <w:r>
              <w:rPr>
                <w:rFonts w:ascii="Calibri" w:hAnsi="Calibri" w:eastAsia="Calibri" w:cs="Calibri"/>
                <w:b/>
                <w:bCs/>
                <w:color w:val="FFFFFF"/>
                <w:sz w:val="20"/>
                <w:szCs w:val="20"/>
              </w:rPr>
              <w:t xml:space="preserve">Typical Trigger</w:t>
            </w:r>
          </w:p>
        </w:tc>
      </w:tr>
      <w:tr xmlns:wp14="http://schemas.microsoft.com/office/word/2010/wordml" w:rsidTr="66042017" w14:paraId="438F4B29" wp14:textId="77777777">
        <w:tc>
          <w:tcPr>
            <w:tcW w:w="2400" w:type="dxa"/>
            <w:tcMar>
              <w:top w:w="80" w:type="dxa"/>
              <w:left w:w="100" w:type="dxa"/>
              <w:bottom w:w="80" w:type="dxa"/>
              <w:right w:w="100" w:type="dxa"/>
            </w:tcMar>
          </w:tcPr>
          <w:p w14:paraId="22B6C536" wp14:textId="77777777">
            <w:r w:rsidRPr="66042017" w:rsidR="66042017">
              <w:rPr>
                <w:rFonts w:ascii="Calibri" w:hAnsi="Calibri" w:eastAsia="Calibri" w:cs="Calibri"/>
                <w:b w:val="0"/>
                <w:bCs w:val="0"/>
                <w:color w:val="222222"/>
                <w:sz w:val="20"/>
                <w:szCs w:val="20"/>
                <w:lang w:val="en-US"/>
              </w:rPr>
              <w:t>ValidationError</w:t>
            </w:r>
          </w:p>
        </w:tc>
        <w:tc>
          <w:tcPr>
            <w:tcW w:w="2000" w:type="dxa"/>
            <w:tcMar>
              <w:top w:w="80" w:type="dxa"/>
              <w:left w:w="100" w:type="dxa"/>
              <w:bottom w:w="80" w:type="dxa"/>
              <w:right w:w="100" w:type="dxa"/>
            </w:tcMar>
          </w:tcPr>
          <w:p w14:paraId="583D7E4F" wp14:textId="77777777">
            <w:r>
              <w:rPr>
                <w:rFonts w:ascii="Calibri" w:hAnsi="Calibri" w:eastAsia="Calibri" w:cs="Calibri"/>
                <w:b w:val="false"/>
                <w:bCs w:val="false"/>
                <w:color w:val="222222"/>
                <w:sz w:val="20"/>
                <w:szCs w:val="20"/>
              </w:rPr>
              <w:t xml:space="preserve">400 Bad Request</w:t>
            </w:r>
          </w:p>
        </w:tc>
        <w:tc>
          <w:tcPr>
            <w:tcW w:w="2400" w:type="dxa"/>
            <w:tcMar>
              <w:top w:w="80" w:type="dxa"/>
              <w:left w:w="100" w:type="dxa"/>
              <w:bottom w:w="80" w:type="dxa"/>
              <w:right w:w="100" w:type="dxa"/>
            </w:tcMar>
          </w:tcPr>
          <w:p w14:paraId="5641E48D" wp14:textId="77777777">
            <w:r>
              <w:rPr>
                <w:rFonts w:ascii="Calibri" w:hAnsi="Calibri" w:eastAsia="Calibri" w:cs="Calibri"/>
                <w:b w:val="false"/>
                <w:bCs w:val="false"/>
                <w:color w:val="222222"/>
                <w:sz w:val="20"/>
                <w:szCs w:val="20"/>
              </w:rPr>
              <w:t xml:space="preserve">VALIDATION_ERROR</w:t>
            </w:r>
          </w:p>
        </w:tc>
        <w:tc>
          <w:tcPr>
            <w:tcW w:w="2500" w:type="dxa"/>
            <w:tcMar>
              <w:top w:w="80" w:type="dxa"/>
              <w:left w:w="100" w:type="dxa"/>
              <w:bottom w:w="80" w:type="dxa"/>
              <w:right w:w="100" w:type="dxa"/>
            </w:tcMar>
          </w:tcPr>
          <w:p w14:paraId="3A66EE23" wp14:textId="77777777">
            <w:r>
              <w:rPr>
                <w:rFonts w:ascii="Calibri" w:hAnsi="Calibri" w:eastAsia="Calibri" w:cs="Calibri"/>
                <w:b w:val="false"/>
                <w:bCs w:val="false"/>
                <w:color w:val="222222"/>
                <w:sz w:val="20"/>
                <w:szCs w:val="20"/>
              </w:rPr>
              <w:t xml:space="preserve">Malformed or invalid request payload/parameters.</w:t>
            </w:r>
          </w:p>
        </w:tc>
      </w:tr>
      <w:tr xmlns:wp14="http://schemas.microsoft.com/office/word/2010/wordml" w:rsidTr="66042017" w14:paraId="3A4F592D" wp14:textId="77777777">
        <w:tc>
          <w:tcPr>
            <w:tcW w:w="2400" w:type="dxa"/>
            <w:shd w:val="clear" w:color="auto" w:fill="F2F5FA"/>
            <w:tcMar>
              <w:top w:w="80" w:type="dxa"/>
              <w:left w:w="100" w:type="dxa"/>
              <w:bottom w:w="80" w:type="dxa"/>
              <w:right w:w="100" w:type="dxa"/>
            </w:tcMar>
          </w:tcPr>
          <w:p w14:paraId="6BCBFE11" wp14:textId="77777777">
            <w:r w:rsidRPr="66042017" w:rsidR="66042017">
              <w:rPr>
                <w:rFonts w:ascii="Calibri" w:hAnsi="Calibri" w:eastAsia="Calibri" w:cs="Calibri"/>
                <w:b w:val="0"/>
                <w:bCs w:val="0"/>
                <w:color w:val="222222"/>
                <w:sz w:val="20"/>
                <w:szCs w:val="20"/>
                <w:lang w:val="en-US"/>
              </w:rPr>
              <w:t>UnauthorizedError</w:t>
            </w:r>
          </w:p>
        </w:tc>
        <w:tc>
          <w:tcPr>
            <w:tcW w:w="2000" w:type="dxa"/>
            <w:shd w:val="clear" w:color="auto" w:fill="F2F5FA"/>
            <w:tcMar>
              <w:top w:w="80" w:type="dxa"/>
              <w:left w:w="100" w:type="dxa"/>
              <w:bottom w:w="80" w:type="dxa"/>
              <w:right w:w="100" w:type="dxa"/>
            </w:tcMar>
          </w:tcPr>
          <w:p w14:paraId="63DDC482" wp14:textId="77777777">
            <w:r>
              <w:rPr>
                <w:rFonts w:ascii="Calibri" w:hAnsi="Calibri" w:eastAsia="Calibri" w:cs="Calibri"/>
                <w:b w:val="false"/>
                <w:bCs w:val="false"/>
                <w:color w:val="222222"/>
                <w:sz w:val="20"/>
                <w:szCs w:val="20"/>
              </w:rPr>
              <w:t xml:space="preserve">401 Unauthorized</w:t>
            </w:r>
          </w:p>
        </w:tc>
        <w:tc>
          <w:tcPr>
            <w:tcW w:w="2400" w:type="dxa"/>
            <w:shd w:val="clear" w:color="auto" w:fill="F2F5FA"/>
            <w:tcMar>
              <w:top w:w="80" w:type="dxa"/>
              <w:left w:w="100" w:type="dxa"/>
              <w:bottom w:w="80" w:type="dxa"/>
              <w:right w:w="100" w:type="dxa"/>
            </w:tcMar>
          </w:tcPr>
          <w:p w14:paraId="697FE9AD" wp14:textId="77777777">
            <w:r>
              <w:rPr>
                <w:rFonts w:ascii="Calibri" w:hAnsi="Calibri" w:eastAsia="Calibri" w:cs="Calibri"/>
                <w:b w:val="false"/>
                <w:bCs w:val="false"/>
                <w:color w:val="222222"/>
                <w:sz w:val="20"/>
                <w:szCs w:val="20"/>
              </w:rPr>
              <w:t xml:space="preserve">UNAUTHORIZED</w:t>
            </w:r>
          </w:p>
        </w:tc>
        <w:tc>
          <w:tcPr>
            <w:tcW w:w="2500" w:type="dxa"/>
            <w:shd w:val="clear" w:color="auto" w:fill="F2F5FA"/>
            <w:tcMar>
              <w:top w:w="80" w:type="dxa"/>
              <w:left w:w="100" w:type="dxa"/>
              <w:bottom w:w="80" w:type="dxa"/>
              <w:right w:w="100" w:type="dxa"/>
            </w:tcMar>
          </w:tcPr>
          <w:p w14:paraId="0D02CA25" wp14:textId="77777777">
            <w:r>
              <w:rPr>
                <w:rFonts w:ascii="Calibri" w:hAnsi="Calibri" w:eastAsia="Calibri" w:cs="Calibri"/>
                <w:b w:val="false"/>
                <w:bCs w:val="false"/>
                <w:color w:val="222222"/>
                <w:sz w:val="20"/>
                <w:szCs w:val="20"/>
              </w:rPr>
              <w:t xml:space="preserve">Missing, invalid, or expired JWT.</w:t>
            </w:r>
          </w:p>
        </w:tc>
      </w:tr>
      <w:tr xmlns:wp14="http://schemas.microsoft.com/office/word/2010/wordml" w:rsidTr="66042017" w14:paraId="06E82770" wp14:textId="77777777">
        <w:tc>
          <w:tcPr>
            <w:tcW w:w="2400" w:type="dxa"/>
            <w:tcMar>
              <w:top w:w="80" w:type="dxa"/>
              <w:left w:w="100" w:type="dxa"/>
              <w:bottom w:w="80" w:type="dxa"/>
              <w:right w:w="100" w:type="dxa"/>
            </w:tcMar>
          </w:tcPr>
          <w:p w14:paraId="4C220024" wp14:textId="77777777">
            <w:r w:rsidRPr="66042017" w:rsidR="66042017">
              <w:rPr>
                <w:rFonts w:ascii="Calibri" w:hAnsi="Calibri" w:eastAsia="Calibri" w:cs="Calibri"/>
                <w:b w:val="0"/>
                <w:bCs w:val="0"/>
                <w:color w:val="222222"/>
                <w:sz w:val="20"/>
                <w:szCs w:val="20"/>
                <w:lang w:val="en-US"/>
              </w:rPr>
              <w:t>ForbiddenError</w:t>
            </w:r>
          </w:p>
        </w:tc>
        <w:tc>
          <w:tcPr>
            <w:tcW w:w="2000" w:type="dxa"/>
            <w:tcMar>
              <w:top w:w="80" w:type="dxa"/>
              <w:left w:w="100" w:type="dxa"/>
              <w:bottom w:w="80" w:type="dxa"/>
              <w:right w:w="100" w:type="dxa"/>
            </w:tcMar>
          </w:tcPr>
          <w:p w14:paraId="607A8FEE" wp14:textId="77777777">
            <w:r>
              <w:rPr>
                <w:rFonts w:ascii="Calibri" w:hAnsi="Calibri" w:eastAsia="Calibri" w:cs="Calibri"/>
                <w:b w:val="false"/>
                <w:bCs w:val="false"/>
                <w:color w:val="222222"/>
                <w:sz w:val="20"/>
                <w:szCs w:val="20"/>
              </w:rPr>
              <w:t xml:space="preserve">403 Forbidden</w:t>
            </w:r>
          </w:p>
        </w:tc>
        <w:tc>
          <w:tcPr>
            <w:tcW w:w="2400" w:type="dxa"/>
            <w:tcMar>
              <w:top w:w="80" w:type="dxa"/>
              <w:left w:w="100" w:type="dxa"/>
              <w:bottom w:w="80" w:type="dxa"/>
              <w:right w:w="100" w:type="dxa"/>
            </w:tcMar>
          </w:tcPr>
          <w:p w14:paraId="1093D3A2" wp14:textId="77777777">
            <w:r>
              <w:rPr>
                <w:rFonts w:ascii="Calibri" w:hAnsi="Calibri" w:eastAsia="Calibri" w:cs="Calibri"/>
                <w:b w:val="false"/>
                <w:bCs w:val="false"/>
                <w:color w:val="222222"/>
                <w:sz w:val="20"/>
                <w:szCs w:val="20"/>
              </w:rPr>
              <w:t xml:space="preserve">FORBIDDEN</w:t>
            </w:r>
          </w:p>
        </w:tc>
        <w:tc>
          <w:tcPr>
            <w:tcW w:w="2500" w:type="dxa"/>
            <w:tcMar>
              <w:top w:w="80" w:type="dxa"/>
              <w:left w:w="100" w:type="dxa"/>
              <w:bottom w:w="80" w:type="dxa"/>
              <w:right w:w="100" w:type="dxa"/>
            </w:tcMar>
          </w:tcPr>
          <w:p w14:paraId="7953632A" wp14:textId="77777777">
            <w:r w:rsidRPr="66042017" w:rsidR="66042017">
              <w:rPr>
                <w:rFonts w:ascii="Calibri" w:hAnsi="Calibri" w:eastAsia="Calibri" w:cs="Calibri"/>
                <w:b w:val="0"/>
                <w:bCs w:val="0"/>
                <w:color w:val="222222"/>
                <w:sz w:val="20"/>
                <w:szCs w:val="20"/>
                <w:lang w:val="en-US"/>
              </w:rPr>
              <w:t>Authenticated user lacks the required role/permission.</w:t>
            </w:r>
          </w:p>
        </w:tc>
      </w:tr>
      <w:tr xmlns:wp14="http://schemas.microsoft.com/office/word/2010/wordml" w:rsidTr="66042017" w14:paraId="0AE7EE06" wp14:textId="77777777">
        <w:tc>
          <w:tcPr>
            <w:tcW w:w="2400" w:type="dxa"/>
            <w:shd w:val="clear" w:color="auto" w:fill="F2F5FA"/>
            <w:tcMar>
              <w:top w:w="80" w:type="dxa"/>
              <w:left w:w="100" w:type="dxa"/>
              <w:bottom w:w="80" w:type="dxa"/>
              <w:right w:w="100" w:type="dxa"/>
            </w:tcMar>
          </w:tcPr>
          <w:p w14:paraId="76D6705F" wp14:textId="77777777">
            <w:r w:rsidRPr="66042017" w:rsidR="66042017">
              <w:rPr>
                <w:rFonts w:ascii="Calibri" w:hAnsi="Calibri" w:eastAsia="Calibri" w:cs="Calibri"/>
                <w:b w:val="0"/>
                <w:bCs w:val="0"/>
                <w:color w:val="222222"/>
                <w:sz w:val="20"/>
                <w:szCs w:val="20"/>
                <w:lang w:val="en-US"/>
              </w:rPr>
              <w:t>NotFoundError</w:t>
            </w:r>
          </w:p>
        </w:tc>
        <w:tc>
          <w:tcPr>
            <w:tcW w:w="2000" w:type="dxa"/>
            <w:shd w:val="clear" w:color="auto" w:fill="F2F5FA"/>
            <w:tcMar>
              <w:top w:w="80" w:type="dxa"/>
              <w:left w:w="100" w:type="dxa"/>
              <w:bottom w:w="80" w:type="dxa"/>
              <w:right w:w="100" w:type="dxa"/>
            </w:tcMar>
          </w:tcPr>
          <w:p w14:paraId="0ECA9B96" wp14:textId="77777777">
            <w:r>
              <w:rPr>
                <w:rFonts w:ascii="Calibri" w:hAnsi="Calibri" w:eastAsia="Calibri" w:cs="Calibri"/>
                <w:b w:val="false"/>
                <w:bCs w:val="false"/>
                <w:color w:val="222222"/>
                <w:sz w:val="20"/>
                <w:szCs w:val="20"/>
              </w:rPr>
              <w:t xml:space="preserve">404 Not Found</w:t>
            </w:r>
          </w:p>
        </w:tc>
        <w:tc>
          <w:tcPr>
            <w:tcW w:w="2400" w:type="dxa"/>
            <w:shd w:val="clear" w:color="auto" w:fill="F2F5FA"/>
            <w:tcMar>
              <w:top w:w="80" w:type="dxa"/>
              <w:left w:w="100" w:type="dxa"/>
              <w:bottom w:w="80" w:type="dxa"/>
              <w:right w:w="100" w:type="dxa"/>
            </w:tcMar>
          </w:tcPr>
          <w:p w14:paraId="34800DE2" wp14:textId="77777777">
            <w:r>
              <w:rPr>
                <w:rFonts w:ascii="Calibri" w:hAnsi="Calibri" w:eastAsia="Calibri" w:cs="Calibri"/>
                <w:b w:val="false"/>
                <w:bCs w:val="false"/>
                <w:color w:val="222222"/>
                <w:sz w:val="20"/>
                <w:szCs w:val="20"/>
              </w:rPr>
              <w:t xml:space="preserve">NOT_FOUND</w:t>
            </w:r>
          </w:p>
        </w:tc>
        <w:tc>
          <w:tcPr>
            <w:tcW w:w="2500" w:type="dxa"/>
            <w:shd w:val="clear" w:color="auto" w:fill="F2F5FA"/>
            <w:tcMar>
              <w:top w:w="80" w:type="dxa"/>
              <w:left w:w="100" w:type="dxa"/>
              <w:bottom w:w="80" w:type="dxa"/>
              <w:right w:w="100" w:type="dxa"/>
            </w:tcMar>
          </w:tcPr>
          <w:p w14:paraId="16327B51" wp14:textId="77777777">
            <w:r w:rsidRPr="66042017" w:rsidR="66042017">
              <w:rPr>
                <w:rFonts w:ascii="Calibri" w:hAnsi="Calibri" w:eastAsia="Calibri" w:cs="Calibri"/>
                <w:b w:val="0"/>
                <w:bCs w:val="0"/>
                <w:color w:val="222222"/>
                <w:sz w:val="20"/>
                <w:szCs w:val="20"/>
                <w:lang w:val="en-US"/>
              </w:rPr>
              <w:t>Requested camera, zone, alert, or other resource does not exist.</w:t>
            </w:r>
          </w:p>
        </w:tc>
      </w:tr>
      <w:tr xmlns:wp14="http://schemas.microsoft.com/office/word/2010/wordml" w:rsidTr="66042017" w14:paraId="7D59330A" wp14:textId="77777777">
        <w:tc>
          <w:tcPr>
            <w:tcW w:w="2400" w:type="dxa"/>
            <w:tcMar>
              <w:top w:w="80" w:type="dxa"/>
              <w:left w:w="100" w:type="dxa"/>
              <w:bottom w:w="80" w:type="dxa"/>
              <w:right w:w="100" w:type="dxa"/>
            </w:tcMar>
          </w:tcPr>
          <w:p w14:paraId="28EC48A0" wp14:textId="77777777">
            <w:r w:rsidRPr="66042017" w:rsidR="66042017">
              <w:rPr>
                <w:rFonts w:ascii="Calibri" w:hAnsi="Calibri" w:eastAsia="Calibri" w:cs="Calibri"/>
                <w:b w:val="0"/>
                <w:bCs w:val="0"/>
                <w:color w:val="222222"/>
                <w:sz w:val="20"/>
                <w:szCs w:val="20"/>
                <w:lang w:val="en-US"/>
              </w:rPr>
              <w:t>ConflictError</w:t>
            </w:r>
          </w:p>
        </w:tc>
        <w:tc>
          <w:tcPr>
            <w:tcW w:w="2000" w:type="dxa"/>
            <w:tcMar>
              <w:top w:w="80" w:type="dxa"/>
              <w:left w:w="100" w:type="dxa"/>
              <w:bottom w:w="80" w:type="dxa"/>
              <w:right w:w="100" w:type="dxa"/>
            </w:tcMar>
          </w:tcPr>
          <w:p w14:paraId="556FA52F" wp14:textId="77777777">
            <w:r>
              <w:rPr>
                <w:rFonts w:ascii="Calibri" w:hAnsi="Calibri" w:eastAsia="Calibri" w:cs="Calibri"/>
                <w:b w:val="false"/>
                <w:bCs w:val="false"/>
                <w:color w:val="222222"/>
                <w:sz w:val="20"/>
                <w:szCs w:val="20"/>
              </w:rPr>
              <w:t xml:space="preserve">409 Conflict</w:t>
            </w:r>
          </w:p>
        </w:tc>
        <w:tc>
          <w:tcPr>
            <w:tcW w:w="2400" w:type="dxa"/>
            <w:tcMar>
              <w:top w:w="80" w:type="dxa"/>
              <w:left w:w="100" w:type="dxa"/>
              <w:bottom w:w="80" w:type="dxa"/>
              <w:right w:w="100" w:type="dxa"/>
            </w:tcMar>
          </w:tcPr>
          <w:p w14:paraId="1ED93029" wp14:textId="77777777">
            <w:r>
              <w:rPr>
                <w:rFonts w:ascii="Calibri" w:hAnsi="Calibri" w:eastAsia="Calibri" w:cs="Calibri"/>
                <w:b w:val="false"/>
                <w:bCs w:val="false"/>
                <w:color w:val="222222"/>
                <w:sz w:val="20"/>
                <w:szCs w:val="20"/>
              </w:rPr>
              <w:t xml:space="preserve">CONFLICT</w:t>
            </w:r>
          </w:p>
        </w:tc>
        <w:tc>
          <w:tcPr>
            <w:tcW w:w="2500" w:type="dxa"/>
            <w:tcMar>
              <w:top w:w="80" w:type="dxa"/>
              <w:left w:w="100" w:type="dxa"/>
              <w:bottom w:w="80" w:type="dxa"/>
              <w:right w:w="100" w:type="dxa"/>
            </w:tcMar>
          </w:tcPr>
          <w:p w14:paraId="36F62F18" wp14:textId="77777777">
            <w:r>
              <w:rPr>
                <w:rFonts w:ascii="Calibri" w:hAnsi="Calibri" w:eastAsia="Calibri" w:cs="Calibri"/>
                <w:b w:val="false"/>
                <w:bCs w:val="false"/>
                <w:color w:val="222222"/>
                <w:sz w:val="20"/>
                <w:szCs w:val="20"/>
              </w:rPr>
              <w:t xml:space="preserve">Duplicate resource or conflicting state transition.</w:t>
            </w:r>
          </w:p>
        </w:tc>
      </w:tr>
      <w:tr xmlns:wp14="http://schemas.microsoft.com/office/word/2010/wordml" w:rsidTr="66042017" w14:paraId="4CCEF098" wp14:textId="77777777">
        <w:tc>
          <w:tcPr>
            <w:tcW w:w="2400" w:type="dxa"/>
            <w:shd w:val="clear" w:color="auto" w:fill="F2F5FA"/>
            <w:tcMar>
              <w:top w:w="80" w:type="dxa"/>
              <w:left w:w="100" w:type="dxa"/>
              <w:bottom w:w="80" w:type="dxa"/>
              <w:right w:w="100" w:type="dxa"/>
            </w:tcMar>
          </w:tcPr>
          <w:p w14:paraId="3A0FB4AF" wp14:textId="77777777">
            <w:r w:rsidRPr="66042017" w:rsidR="66042017">
              <w:rPr>
                <w:rFonts w:ascii="Calibri" w:hAnsi="Calibri" w:eastAsia="Calibri" w:cs="Calibri"/>
                <w:b w:val="0"/>
                <w:bCs w:val="0"/>
                <w:color w:val="222222"/>
                <w:sz w:val="20"/>
                <w:szCs w:val="20"/>
                <w:lang w:val="en-US"/>
              </w:rPr>
              <w:t>DatabaseError</w:t>
            </w:r>
          </w:p>
        </w:tc>
        <w:tc>
          <w:tcPr>
            <w:tcW w:w="2000" w:type="dxa"/>
            <w:shd w:val="clear" w:color="auto" w:fill="F2F5FA"/>
            <w:tcMar>
              <w:top w:w="80" w:type="dxa"/>
              <w:left w:w="100" w:type="dxa"/>
              <w:bottom w:w="80" w:type="dxa"/>
              <w:right w:w="100" w:type="dxa"/>
            </w:tcMar>
          </w:tcPr>
          <w:p w14:paraId="22C949A9" wp14:textId="77777777">
            <w:r>
              <w:rPr>
                <w:rFonts w:ascii="Calibri" w:hAnsi="Calibri" w:eastAsia="Calibri" w:cs="Calibri"/>
                <w:b w:val="false"/>
                <w:bCs w:val="false"/>
                <w:color w:val="222222"/>
                <w:sz w:val="20"/>
                <w:szCs w:val="20"/>
              </w:rPr>
              <w:t xml:space="preserve">503 Service Unavailable</w:t>
            </w:r>
          </w:p>
        </w:tc>
        <w:tc>
          <w:tcPr>
            <w:tcW w:w="2400" w:type="dxa"/>
            <w:shd w:val="clear" w:color="auto" w:fill="F2F5FA"/>
            <w:tcMar>
              <w:top w:w="80" w:type="dxa"/>
              <w:left w:w="100" w:type="dxa"/>
              <w:bottom w:w="80" w:type="dxa"/>
              <w:right w:w="100" w:type="dxa"/>
            </w:tcMar>
          </w:tcPr>
          <w:p w14:paraId="025441FF" wp14:textId="77777777">
            <w:r>
              <w:rPr>
                <w:rFonts w:ascii="Calibri" w:hAnsi="Calibri" w:eastAsia="Calibri" w:cs="Calibri"/>
                <w:b w:val="false"/>
                <w:bCs w:val="false"/>
                <w:color w:val="222222"/>
                <w:sz w:val="20"/>
                <w:szCs w:val="20"/>
              </w:rPr>
              <w:t xml:space="preserve">DATABASE_ERROR</w:t>
            </w:r>
          </w:p>
        </w:tc>
        <w:tc>
          <w:tcPr>
            <w:tcW w:w="2500" w:type="dxa"/>
            <w:shd w:val="clear" w:color="auto" w:fill="F2F5FA"/>
            <w:tcMar>
              <w:top w:w="80" w:type="dxa"/>
              <w:left w:w="100" w:type="dxa"/>
              <w:bottom w:w="80" w:type="dxa"/>
              <w:right w:w="100" w:type="dxa"/>
            </w:tcMar>
          </w:tcPr>
          <w:p w14:paraId="1F3D116F" wp14:textId="77777777">
            <w:r>
              <w:rPr>
                <w:rFonts w:ascii="Calibri" w:hAnsi="Calibri" w:eastAsia="Calibri" w:cs="Calibri"/>
                <w:b w:val="false"/>
                <w:bCs w:val="false"/>
                <w:color w:val="222222"/>
                <w:sz w:val="20"/>
                <w:szCs w:val="20"/>
              </w:rPr>
              <w:t xml:space="preserve">MongoDB operation failure or unavailability.</w:t>
            </w:r>
          </w:p>
        </w:tc>
      </w:tr>
      <w:tr xmlns:wp14="http://schemas.microsoft.com/office/word/2010/wordml" w:rsidTr="66042017" w14:paraId="29A0E69D" wp14:textId="77777777">
        <w:tc>
          <w:tcPr>
            <w:tcW w:w="2400" w:type="dxa"/>
            <w:tcMar>
              <w:top w:w="80" w:type="dxa"/>
              <w:left w:w="100" w:type="dxa"/>
              <w:bottom w:w="80" w:type="dxa"/>
              <w:right w:w="100" w:type="dxa"/>
            </w:tcMar>
          </w:tcPr>
          <w:p w14:paraId="63F69A8F" wp14:textId="77777777">
            <w:r w:rsidRPr="66042017" w:rsidR="66042017">
              <w:rPr>
                <w:rFonts w:ascii="Calibri" w:hAnsi="Calibri" w:eastAsia="Calibri" w:cs="Calibri"/>
                <w:b w:val="0"/>
                <w:bCs w:val="0"/>
                <w:color w:val="222222"/>
                <w:sz w:val="20"/>
                <w:szCs w:val="20"/>
                <w:lang w:val="en-US"/>
              </w:rPr>
              <w:t>InternalServerError</w:t>
            </w:r>
          </w:p>
        </w:tc>
        <w:tc>
          <w:tcPr>
            <w:tcW w:w="2000" w:type="dxa"/>
            <w:tcMar>
              <w:top w:w="80" w:type="dxa"/>
              <w:left w:w="100" w:type="dxa"/>
              <w:bottom w:w="80" w:type="dxa"/>
              <w:right w:w="100" w:type="dxa"/>
            </w:tcMar>
          </w:tcPr>
          <w:p w14:paraId="0F4E18A4" wp14:textId="77777777">
            <w:r>
              <w:rPr>
                <w:rFonts w:ascii="Calibri" w:hAnsi="Calibri" w:eastAsia="Calibri" w:cs="Calibri"/>
                <w:b w:val="false"/>
                <w:bCs w:val="false"/>
                <w:color w:val="222222"/>
                <w:sz w:val="20"/>
                <w:szCs w:val="20"/>
              </w:rPr>
              <w:t xml:space="preserve">500 Internal Server Error</w:t>
            </w:r>
          </w:p>
        </w:tc>
        <w:tc>
          <w:tcPr>
            <w:tcW w:w="2400" w:type="dxa"/>
            <w:tcMar>
              <w:top w:w="80" w:type="dxa"/>
              <w:left w:w="100" w:type="dxa"/>
              <w:bottom w:w="80" w:type="dxa"/>
              <w:right w:w="100" w:type="dxa"/>
            </w:tcMar>
          </w:tcPr>
          <w:p w14:paraId="3756CF20" wp14:textId="77777777">
            <w:r>
              <w:rPr>
                <w:rFonts w:ascii="Calibri" w:hAnsi="Calibri" w:eastAsia="Calibri" w:cs="Calibri"/>
                <w:b w:val="false"/>
                <w:bCs w:val="false"/>
                <w:color w:val="222222"/>
                <w:sz w:val="20"/>
                <w:szCs w:val="20"/>
              </w:rPr>
              <w:t xml:space="preserve">INTERNAL_SERVER_ERROR</w:t>
            </w:r>
          </w:p>
        </w:tc>
        <w:tc>
          <w:tcPr>
            <w:tcW w:w="2500" w:type="dxa"/>
            <w:tcMar>
              <w:top w:w="80" w:type="dxa"/>
              <w:left w:w="100" w:type="dxa"/>
              <w:bottom w:w="80" w:type="dxa"/>
              <w:right w:w="100" w:type="dxa"/>
            </w:tcMar>
          </w:tcPr>
          <w:p w14:paraId="5CBDB2D6" wp14:textId="77777777">
            <w:r>
              <w:rPr>
                <w:rFonts w:ascii="Calibri" w:hAnsi="Calibri" w:eastAsia="Calibri" w:cs="Calibri"/>
                <w:b w:val="false"/>
                <w:bCs w:val="false"/>
                <w:color w:val="222222"/>
                <w:sz w:val="20"/>
                <w:szCs w:val="20"/>
              </w:rPr>
              <w:t xml:space="preserve">Unhandled exception in request processing.</w:t>
            </w:r>
          </w:p>
        </w:tc>
      </w:tr>
    </w:tbl>
    <w:p xmlns:wp14="http://schemas.microsoft.com/office/word/2010/wordml" w14:paraId="4280D896" wp14:textId="77777777">
      <w:pPr>
        <w:pStyle w:val="Heading2"/>
        <w:spacing w:before="300" w:after="150"/>
      </w:pPr>
      <w:r>
        <w:t xml:space="preserve">12.2 Handling Strategy</w:t>
      </w:r>
    </w:p>
    <w:p xmlns:wp14="http://schemas.microsoft.com/office/word/2010/wordml" w14:paraId="66DBAE7A" wp14:textId="77777777">
      <w:pPr>
        <w:pStyle w:val="ListParagraph"/>
        <w:numPr>
          <w:ilvl w:val="0"/>
          <w:numId w:val="2"/>
        </w:numPr>
        <w:spacing w:after="90" w:line="264"/>
      </w:pPr>
      <w:r>
        <w:rPr>
          <w:rFonts w:ascii="Calibri" w:hAnsi="Calibri" w:eastAsia="Calibri" w:cs="Calibri"/>
          <w:color w:val="222222"/>
          <w:sz w:val="22"/>
          <w:szCs w:val="22"/>
        </w:rPr>
        <w:t xml:space="preserve">A centralized error-handling middleware intercepts application errors and unhandled exceptions, returning a consistent JSON error envelope (message, error code, and optional details) rather than raw stack traces.</w:t>
      </w:r>
    </w:p>
    <w:p xmlns:wp14="http://schemas.microsoft.com/office/word/2010/wordml" w14:paraId="64F97E37"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RTSP ingestion failures trigger automatic, bounded reconnection attempts with a configurable delay; persistent failure is surfaced via per-stream status rather than crashing the analytics pipeline.</w:t>
      </w:r>
    </w:p>
    <w:p xmlns:wp14="http://schemas.microsoft.com/office/word/2010/wordml" w14:paraId="1AE8305C" wp14:textId="77777777">
      <w:pPr>
        <w:pStyle w:val="ListParagraph"/>
        <w:numPr>
          <w:ilvl w:val="0"/>
          <w:numId w:val="2"/>
        </w:numPr>
        <w:spacing w:after="90" w:line="264"/>
      </w:pPr>
      <w:r>
        <w:rPr>
          <w:rFonts w:ascii="Calibri" w:hAnsi="Calibri" w:eastAsia="Calibri" w:cs="Calibri"/>
          <w:color w:val="222222"/>
          <w:sz w:val="22"/>
          <w:szCs w:val="22"/>
        </w:rPr>
        <w:t>External-integration failures (WhatsApp, live-train API, calendar) are isolated per integration so that a single third-party outage does not block core analytics or dashboard functionality; a live-train API failure, for example, degrades train-correlation features without affecting crowd-analytics delivery.</w:t>
      </w:r>
    </w:p>
    <w:p xmlns:wp14="http://schemas.microsoft.com/office/word/2010/wordml" w14:paraId="4BB286E1"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Persistence-layer writes are buffered through bounded queues with batched flush intervals; if MongoDB is temporarily unavailable, buffered records are retried up to the queue capacity rather than being dropped immediately.</w:t>
      </w:r>
    </w:p>
    <w:p xmlns:wp14="http://schemas.microsoft.com/office/word/2010/wordml" w14:paraId="68139663"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The frontend treats API and WebSocket failures as recoverable: it falls back to polling or a cached/simulated data view, and clearly indicates connection status via a WebSocket debug/connection indicator rather than presenting a blank or broken UI.</w:t>
      </w:r>
    </w:p>
    <w:p xmlns:wp14="http://schemas.microsoft.com/office/word/2010/wordml" w14:paraId="7A32C3BB"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Health-check endpoints (/api/health, /health/simple, /health/inference) allow monitoring/orchestration tooling to detect and respond to degraded backend or inference-pipeline states.</w:t>
      </w:r>
    </w:p>
    <w:p xmlns:wp14="http://schemas.microsoft.com/office/word/2010/wordml" w14:paraId="4FBEF833" wp14:textId="77777777">
      <w:pPr>
        <w:pStyle w:val="Heading1"/>
        <w:pageBreakBefore/>
        <w:spacing w:before="400" w:after="200"/>
      </w:pPr>
      <w:r>
        <w:t xml:space="preserve">13. Future Enhancements (SURAKSHA AI Version 2.0)</w:t>
      </w:r>
    </w:p>
    <w:p xmlns:wp14="http://schemas.microsoft.com/office/word/2010/wordml" w14:paraId="42FF2F0C" wp14:textId="77777777">
      <w:pPr>
        <w:spacing w:after="160" w:line="276"/>
      </w:pPr>
      <w:r>
        <w:rPr>
          <w:rFonts w:ascii="Calibri" w:hAnsi="Calibri" w:eastAsia="Calibri" w:cs="Calibri"/>
          <w:color w:val="222222"/>
          <w:sz w:val="22"/>
          <w:szCs w:val="22"/>
        </w:rPr>
        <w:t xml:space="preserve">The following capabilities are defined in the product roadmap as the direction for the next major version of the platform, beyond the scope of the current (Phase 5) system documented above:</w:t>
      </w:r>
    </w:p>
    <w:p xmlns:wp14="http://schemas.microsoft.com/office/word/2010/wordml" w14:paraId="743629FA"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Scale deployment from the current camera footprint to 80+ cameras, with the architecture designed to support 300+ cameras under the Secunderabad Station Redevelopment initiative.</w:t>
      </w:r>
    </w:p>
    <w:p xmlns:wp14="http://schemas.microsoft.com/office/word/2010/wordml" w14:paraId="335AB6AC"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Integration with CRIS (Centre for Railway Information Systems) for real-time, authoritative train schedule data, replacing/augmenting the current RapidAPI-based polling.</w:t>
      </w:r>
    </w:p>
    <w:p xmlns:wp14="http://schemas.microsoft.com/office/word/2010/wordml" w14:paraId="7A6BA780"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Integration with the CCTV Command &amp; Control Room camera systems for quick navigation to live feeds.</w:t>
      </w:r>
    </w:p>
    <w:p xmlns:wp14="http://schemas.microsoft.com/office/word/2010/wordml" w14:paraId="403A9377" wp14:textId="77777777">
      <w:pPr>
        <w:pStyle w:val="ListParagraph"/>
        <w:numPr>
          <w:ilvl w:val="0"/>
          <w:numId w:val="2"/>
        </w:numPr>
        <w:spacing w:after="90" w:line="264"/>
      </w:pPr>
      <w:r>
        <w:rPr>
          <w:rFonts w:ascii="Calibri" w:hAnsi="Calibri" w:eastAsia="Calibri" w:cs="Calibri"/>
          <w:color w:val="222222"/>
          <w:sz w:val="22"/>
          <w:szCs w:val="22"/>
        </w:rPr>
        <w:t xml:space="preserve">Real-time staff location, visibility, and deployment tracking.</w:t>
      </w:r>
    </w:p>
    <w:p xmlns:wp14="http://schemas.microsoft.com/office/word/2010/wordml" w14:paraId="1CF4B18C" wp14:textId="77777777">
      <w:pPr>
        <w:pStyle w:val="ListParagraph"/>
        <w:numPr>
          <w:ilvl w:val="0"/>
          <w:numId w:val="2"/>
        </w:numPr>
        <w:spacing w:after="90" w:line="264"/>
      </w:pPr>
      <w:r>
        <w:rPr>
          <w:rFonts w:ascii="Calibri" w:hAnsi="Calibri" w:eastAsia="Calibri" w:cs="Calibri"/>
          <w:color w:val="222222"/>
          <w:sz w:val="22"/>
          <w:szCs w:val="22"/>
        </w:rPr>
        <w:t xml:space="preserve">Missing-person detection.</w:t>
      </w:r>
    </w:p>
    <w:p xmlns:wp14="http://schemas.microsoft.com/office/word/2010/wordml" w14:paraId="3F7BF91F"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Suspicious-movement detection.</w:t>
      </w:r>
    </w:p>
    <w:p xmlns:wp14="http://schemas.microsoft.com/office/word/2010/wordml" w14:paraId="187DCE21" wp14:textId="77777777">
      <w:pPr>
        <w:pStyle w:val="ListParagraph"/>
        <w:numPr>
          <w:ilvl w:val="0"/>
          <w:numId w:val="2"/>
        </w:numPr>
        <w:spacing w:after="90" w:line="264"/>
      </w:pPr>
      <w:r>
        <w:rPr>
          <w:rFonts w:ascii="Calibri" w:hAnsi="Calibri" w:eastAsia="Calibri" w:cs="Calibri"/>
          <w:color w:val="222222"/>
          <w:sz w:val="22"/>
          <w:szCs w:val="22"/>
        </w:rPr>
        <w:t xml:space="preserve">Trespassing detection and alerting.</w:t>
      </w:r>
    </w:p>
    <w:p xmlns:wp14="http://schemas.microsoft.com/office/word/2010/wordml" w14:paraId="09ACB20D"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Intelligent passenger holding-area guidance.</w:t>
      </w:r>
    </w:p>
    <w:p xmlns:wp14="http://schemas.microsoft.com/office/word/2010/wordml" w14:paraId="6319FC35" wp14:textId="77777777">
      <w:pPr>
        <w:pStyle w:val="ListParagraph"/>
        <w:numPr>
          <w:ilvl w:val="0"/>
          <w:numId w:val="2"/>
        </w:numPr>
        <w:spacing w:after="90" w:line="264"/>
      </w:pPr>
      <w:r>
        <w:rPr>
          <w:rFonts w:ascii="Calibri" w:hAnsi="Calibri" w:eastAsia="Calibri" w:cs="Calibri"/>
          <w:color w:val="222222"/>
          <w:sz w:val="22"/>
          <w:szCs w:val="22"/>
        </w:rPr>
        <w:t xml:space="preserve">Integration with allied railway systems for centralized command and control.</w:t>
      </w:r>
    </w:p>
    <w:p xmlns:wp14="http://schemas.microsoft.com/office/word/2010/wordml" w14:paraId="2709815E" wp14:textId="77777777">
      <w:pPr>
        <w:pStyle w:val="ListParagraph"/>
        <w:numPr>
          <w:ilvl w:val="0"/>
          <w:numId w:val="2"/>
        </w:numPr>
        <w:spacing w:after="90" w:line="264"/>
      </w:pPr>
      <w:r>
        <w:rPr>
          <w:rFonts w:ascii="Calibri" w:hAnsi="Calibri" w:eastAsia="Calibri" w:cs="Calibri"/>
          <w:color w:val="222222"/>
          <w:sz w:val="22"/>
          <w:szCs w:val="22"/>
        </w:rPr>
        <w:t xml:space="preserve">Advanced operational dashboards for data-driven decision-making.</w:t>
      </w:r>
    </w:p>
    <w:p xmlns:wp14="http://schemas.microsoft.com/office/word/2010/wordml" w14:paraId="33C60ACE" wp14:textId="77777777">
      <w:pPr>
        <w:pStyle w:val="Heading2"/>
        <w:spacing w:before="300" w:after="150"/>
      </w:pPr>
      <w:r>
        <w:t xml:space="preserve">13.1 Associated Infrastructure Requirements</w:t>
      </w:r>
    </w:p>
    <w:p xmlns:wp14="http://schemas.microsoft.com/office/word/2010/wordml" w14:paraId="6243C211"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Deployment of additional server and GPU resources to support real-time processing of 100+ CCTV camera feeds.</w:t>
      </w:r>
    </w:p>
    <w:p xmlns:wp14="http://schemas.microsoft.com/office/word/2010/wordml" w14:paraId="205F49C7" wp14:textId="77777777">
      <w:pPr>
        <w:pStyle w:val="ListParagraph"/>
        <w:numPr>
          <w:ilvl w:val="0"/>
          <w:numId w:val="2"/>
        </w:numPr>
        <w:spacing w:after="90" w:line="264"/>
      </w:pPr>
      <w:r>
        <w:rPr>
          <w:rFonts w:ascii="Calibri" w:hAnsi="Calibri" w:eastAsia="Calibri" w:cs="Calibri"/>
          <w:color w:val="222222"/>
          <w:sz w:val="22"/>
          <w:szCs w:val="22"/>
        </w:rPr>
        <w:t xml:space="preserve">Formal CRIS approval for train-schedule API integration.</w:t>
      </w:r>
    </w:p>
    <w:p xmlns:wp14="http://schemas.microsoft.com/office/word/2010/wordml" w14:paraId="39B79434" wp14:textId="77777777">
      <w:pPr>
        <w:pStyle w:val="ListParagraph"/>
        <w:numPr>
          <w:ilvl w:val="0"/>
          <w:numId w:val="2"/>
        </w:numPr>
        <w:spacing w:after="90" w:line="264" w:lineRule="auto"/>
        <w:rPr/>
      </w:pPr>
      <w:r w:rsidRPr="66042017" w:rsidR="66042017">
        <w:rPr>
          <w:rFonts w:ascii="Calibri" w:hAnsi="Calibri" w:eastAsia="Calibri" w:cs="Calibri"/>
          <w:color w:val="222222"/>
          <w:sz w:val="22"/>
          <w:szCs w:val="22"/>
          <w:lang w:val="en-US"/>
        </w:rPr>
        <w:t>A revised CCTV layout plan following completion of the Secunderabad Station Redevelopment Project, ensuring optimal camera coverage.</w:t>
      </w:r>
    </w:p>
    <w:p xmlns:wp14="http://schemas.microsoft.com/office/word/2010/wordml" w14:paraId="4186984F" wp14:textId="77777777">
      <w:pPr>
        <w:pStyle w:val="ListParagraph"/>
        <w:numPr>
          <w:ilvl w:val="0"/>
          <w:numId w:val="2"/>
        </w:numPr>
        <w:spacing w:after="90" w:line="264"/>
      </w:pPr>
      <w:r>
        <w:rPr>
          <w:rFonts w:ascii="Calibri" w:hAnsi="Calibri" w:eastAsia="Calibri" w:cs="Calibri"/>
          <w:color w:val="222222"/>
          <w:sz w:val="22"/>
          <w:szCs w:val="22"/>
        </w:rPr>
        <w:t xml:space="preserve">Provisioning of dedicated permanent display screens for the SURAKSHA AI platform at the Station Control Room, War Room, Commercial Control Office, RPF Control Room, and public dynamic signage locations.</w:t>
      </w:r>
    </w:p>
    <w:p>
      <w:pPr>
        <w:pStyle w:val="Heading2"/>
      </w:pPr>
      <w:r>
        <w:t>13.2 Camera Coverage Expansion (17 → 88 Cameras)</w:t>
      </w:r>
    </w:p>
    <w:p>
      <w:r>
        <w:t>This subsection details the near-term camera-coverage milestone referenced in Section 13 above (“Scale deployment from the current camera footprint to 80+ cameras…”): expanding live coverage at Secunderabad Railway Junction from the 17 AI-enabled cameras in current production (Phase 5) to 88 cameras, as an interim step ahead of the longer-term 300+ camera target defined for the full Station Redevelopment build-out.</w:t>
      </w:r>
    </w:p>
    <w:p>
      <w:pPr>
        <w:pStyle w:val="Heading3"/>
      </w:pPr>
      <w:r>
        <w:t>13.2.1 What the System Is</w:t>
      </w:r>
    </w:p>
    <w:p>
      <w:r>
        <w:t>The same SURAKSHA AI (CrowdVision) platform — the YOLO+PET fusion crowd-analytics pipeline, composite risk-scoring engine, alerting, WhatsApp/voice notification stack, dashboards, and footfall forecasting subsystem described in Sections 3–9 — extended to 88 concurrently monitored camera feeds across the FOBs, platforms, and station zones at Secunderabad Railway Junction, more than 5x the 17-camera footprint that has been in continuous production since the Phase 1 Sankranthi deployment. This expansion introduces no new subsystem; it scales the existing production architecture (Section 5) to a materially larger camera fleet.</w:t>
      </w:r>
    </w:p>
    <w:p>
      <w:pPr>
        <w:pStyle w:val="Heading3"/>
      </w:pPr>
      <w:r>
        <w:t>13.2.2 Why It Is Being Developed</w:t>
      </w:r>
    </w:p>
    <w:p>
      <w:pPr>
        <w:pStyle w:val="ListParagraph"/>
        <w:numPr>
          <w:ilvl w:val="0"/>
          <w:numId w:val="2"/>
        </w:numPr>
        <w:spacing w:after="90" w:line="264" w:lineRule="auto"/>
        <w:rPr/>
      </w:pPr>
      <w:r>
        <w:t>Extend real-time crowd-risk visibility beyond the currently monitored FOBs/platforms to the remaining platforms, approach roads, booking areas, and circulating areas at Secunderabad Junction that are not yet camera-instrumented.</w:t>
      </w:r>
    </w:p>
    <w:p>
      <w:pPr>
        <w:pStyle w:val="ListParagraph"/>
        <w:numPr>
          <w:ilvl w:val="0"/>
          <w:numId w:val="2"/>
        </w:numPr>
        <w:spacing w:after="90" w:line="264" w:lineRule="auto"/>
        <w:rPr/>
      </w:pPr>
      <w:r>
        <w:t>Deliver the Station Redevelopment initiative's phased camera rollout (Section 13, item 1) as a concrete, near-term milestone (88 cameras) ahead of the eventual 300+ camera target.</w:t>
      </w:r>
    </w:p>
    <w:p>
      <w:pPr>
        <w:pStyle w:val="ListParagraph"/>
        <w:numPr>
          <w:ilvl w:val="0"/>
          <w:numId w:val="2"/>
        </w:numPr>
        <w:spacing w:after="90" w:line="264" w:lineRule="auto"/>
        <w:rPr/>
      </w:pPr>
      <w:r>
        <w:t>Improve the accuracy of zone-level risk aggregation (FR-19), inter-zone flow/congestion advisories (FR-25), and Island Platform Alerts footfall forecasting (FR-31) by closing blind spots between currently covered zones.</w:t>
      </w:r>
    </w:p>
    <w:p>
      <w:pPr>
        <w:pStyle w:val="ListParagraph"/>
        <w:numPr>
          <w:ilvl w:val="0"/>
          <w:numId w:val="2"/>
        </w:numPr>
        <w:spacing w:after="90" w:line="264" w:lineRule="auto"/>
        <w:rPr/>
      </w:pPr>
      <w:r>
        <w:t>Extend automated alerting and WhatsApp/voice notification coverage (FR-26–FR-36) station-wide, reducing reliance on manual/staff-reported observation in currently uncovered areas.</w:t>
      </w:r>
    </w:p>
    <w:p>
      <w:pPr>
        <w:pStyle w:val="Heading3"/>
      </w:pPr>
      <w:r>
        <w:t>13.2.3 Features Provided</w:t>
      </w:r>
    </w:p>
    <w:p>
      <w:r>
        <w:t>No new feature categories are introduced — the existing functional requirements (Section 3) extend to the larger camera fleet:</w:t>
      </w:r>
    </w:p>
    <w:p>
      <w:pPr>
        <w:pStyle w:val="ListParagraph"/>
        <w:numPr>
          <w:ilvl w:val="0"/>
          <w:numId w:val="2"/>
        </w:numPr>
        <w:spacing w:after="90" w:line="264" w:lineRule="auto"/>
        <w:rPr/>
      </w:pPr>
      <w:r>
        <w:t>Live per-camera/zone risk scoring and dashboard map coloring (FR-45) across the expanded camera set.</w:t>
      </w:r>
    </w:p>
    <w:p>
      <w:pPr>
        <w:pStyle w:val="ListParagraph"/>
        <w:numPr>
          <w:ilvl w:val="0"/>
          <w:numId w:val="2"/>
        </w:numPr>
        <w:spacing w:after="90" w:line="264" w:lineRule="auto"/>
        <w:rPr/>
      </w:pPr>
      <w:r>
        <w:t>Alert generation, cooldown, and escalation (FR-26–FR-32) from a materially larger pool of concurrent camera sources.</w:t>
      </w:r>
    </w:p>
    <w:p>
      <w:pPr>
        <w:pStyle w:val="ListParagraph"/>
        <w:numPr>
          <w:ilvl w:val="0"/>
          <w:numId w:val="2"/>
        </w:numPr>
        <w:spacing w:after="90" w:line="264" w:lineRule="auto"/>
        <w:rPr/>
      </w:pPr>
      <w:r>
        <w:t>WhatsApp and voice-announcement notifications (FR-33–FR-36) extended to newly covered zones and platforms.</w:t>
      </w:r>
    </w:p>
    <w:p>
      <w:pPr>
        <w:pStyle w:val="ListParagraph"/>
        <w:numPr>
          <w:ilvl w:val="0"/>
          <w:numId w:val="2"/>
        </w:numPr>
        <w:spacing w:after="90" w:line="264" w:lineRule="auto"/>
        <w:rPr/>
      </w:pPr>
      <w:r>
        <w:t>Zone/station analytics and inter-zone flow advisories (FR-19, FR-25) with fewer uninstrumented gaps between zones.</w:t>
      </w:r>
    </w:p>
    <w:p>
      <w:pPr>
        <w:pStyle w:val="ListParagraph"/>
        <w:numPr>
          <w:ilvl w:val="0"/>
          <w:numId w:val="2"/>
        </w:numPr>
        <w:spacing w:after="90" w:line="264" w:lineRule="auto"/>
        <w:rPr/>
      </w:pPr>
      <w:r>
        <w:t>Camera, zone, and ROI onboarding via the existing station/camera onboarding tool and ROI-drawing tool (FR-51), used at production scale to bring the 71 additional cameras online.</w:t>
      </w:r>
    </w:p>
    <w:p>
      <w:pPr>
        <w:pStyle w:val="Heading3"/>
      </w:pPr>
      <w:r>
        <w:t>13.2.4 How Users Interact With the System</w:t>
      </w:r>
    </w:p>
    <w:p>
      <w:r>
        <w:t>The interaction model is unchanged — the Dashboard, FOB View, Digital Twin, Reports, and alert acknowledgment/resolution workflows (Sections 3.9, 5.4) remain the same for operators, RPF, and control-room staff. What changes is scale and density:</w:t>
      </w:r>
    </w:p>
    <w:p>
      <w:pPr>
        <w:pStyle w:val="ListParagraph"/>
        <w:numPr>
          <w:ilvl w:val="0"/>
          <w:numId w:val="2"/>
        </w:numPr>
        <w:spacing w:after="90" w:line="264" w:lineRule="auto"/>
        <w:rPr/>
      </w:pPr>
      <w:r>
        <w:t>The Dashboard SVG map and FOB View pages (FR-45, FR-46) render a materially larger number of zone/camera hot-zones.</w:t>
      </w:r>
    </w:p>
    <w:p>
      <w:pPr>
        <w:pStyle w:val="ListParagraph"/>
        <w:numPr>
          <w:ilvl w:val="0"/>
          <w:numId w:val="2"/>
        </w:numPr>
        <w:spacing w:after="90" w:line="264" w:lineRule="auto"/>
        <w:rPr/>
      </w:pPr>
      <w:r>
        <w:t>Operators and RPF/control-room staff should expect a proportionally higher volume of concurrent alerts (FR-29) across the expanded camera set, increasing operational load on acknowledgment/resolution workflows.</w:t>
      </w:r>
    </w:p>
    <w:p>
      <w:pPr>
        <w:pStyle w:val="ListParagraph"/>
        <w:numPr>
          <w:ilvl w:val="0"/>
          <w:numId w:val="2"/>
        </w:numPr>
        <w:spacing w:after="90" w:line="264" w:lineRule="auto"/>
        <w:rPr/>
      </w:pPr>
      <w:r>
        <w:t>Station-onboarding staff use the existing onboarding and ROI-drawing tool (FR-51) to configure the 71 additional cameras — RTSP registration, zone assignment, ROI polygon, and homography calibration (FR-8, FR-11, FR-12) — as they come online, rather than through a new workflow.</w:t>
      </w:r>
    </w:p>
    <w:p>
      <w:pPr>
        <w:pStyle w:val="ListParagraph"/>
        <w:numPr>
          <w:ilvl w:val="0"/>
          <w:numId w:val="2"/>
        </w:numPr>
        <w:spacing w:after="90" w:line="264" w:lineRule="auto"/>
        <w:rPr/>
      </w:pPr>
      <w:r>
        <w:t>Permanent display screens at the Station Control Room, War Room, Commercial Control Office, and RPF Control Room (Section 13.1) will reflect the expanded coverage once deployed.</w:t>
      </w:r>
    </w:p>
    <w:p>
      <w:pPr>
        <w:pStyle w:val="Heading3"/>
      </w:pPr>
      <w:r>
        <w:t>13.2.5 Technical Requirements</w:t>
      </w:r>
    </w:p>
    <w:p>
      <w:r>
        <w:t>The following requirements extrapolate the platform's existing, already-documented performance and scalability specifications (Section 4.1–4.2) to the 88-camera target:</w:t>
      </w:r>
    </w:p>
    <w:tbl>
      <w:tblPr>
        <w:tblW w:type="auto" w:w="0"/>
        <w:tblLook w:firstColumn="1" w:firstRow="1" w:lastColumn="0" w:lastRow="0" w:noHBand="0" w:noVBand="1" w:val="04A0"/>
        <w:tblBorders>
          <w:top w:val="single" w:color="AAAAAA" w:sz="4"/>
          <w:left w:val="single" w:color="AAAAAA" w:sz="4"/>
          <w:bottom w:val="single" w:color="AAAAAA" w:sz="4"/>
          <w:right w:val="single" w:color="AAAAAA" w:sz="4"/>
          <w:insideH w:val="single" w:color="CCCCCC" w:sz="4"/>
          <w:insideV w:val="single" w:color="CCCCCC" w:sz="4"/>
        </w:tblBorders>
      </w:tblPr>
      <w:tblGrid>
        <w:gridCol w:w="3360"/>
        <w:gridCol w:w="3360"/>
        <w:gridCol w:w="3360"/>
      </w:tblGrid>
      <w:tr>
        <w:tc>
          <w:tcPr>
            <w:tcW w:type="dxa" w:w="3360"/>
            <w:shd w:val="clear" w:color="auto" w:fill="1F3864"/>
          </w:tcPr>
          <w:p>
            <w:r>
              <w:rPr>
                <w:rFonts w:ascii="Calibri" w:hAnsi="Calibri"/>
                <w:b/>
                <w:color w:val="FFFFFF"/>
                <w:sz w:val="20"/>
              </w:rPr>
              <w:t>Requirement Area</w:t>
            </w:r>
          </w:p>
        </w:tc>
        <w:tc>
          <w:tcPr>
            <w:tcW w:type="dxa" w:w="3360"/>
            <w:shd w:val="clear" w:color="auto" w:fill="1F3864"/>
          </w:tcPr>
          <w:p>
            <w:r>
              <w:rPr>
                <w:rFonts w:ascii="Calibri" w:hAnsi="Calibri"/>
                <w:b/>
                <w:color w:val="FFFFFF"/>
                <w:sz w:val="20"/>
              </w:rPr>
              <w:t>Current Basis (17-camera production)</w:t>
            </w:r>
          </w:p>
        </w:tc>
        <w:tc>
          <w:tcPr>
            <w:tcW w:type="dxa" w:w="3360"/>
            <w:shd w:val="clear" w:color="auto" w:fill="1F3864"/>
          </w:tcPr>
          <w:p>
            <w:r>
              <w:rPr>
                <w:rFonts w:ascii="Calibri" w:hAnsi="Calibri"/>
                <w:b/>
                <w:color w:val="FFFFFF"/>
                <w:sz w:val="20"/>
              </w:rPr>
              <w:t>Target Requirement (88 cameras)</w:t>
            </w:r>
          </w:p>
        </w:tc>
      </w:tr>
      <w:tr>
        <w:tc>
          <w:tcPr>
            <w:tcW w:type="dxa" w:w="3360"/>
          </w:tcPr>
          <w:p>
            <w:r>
              <w:rPr>
                <w:rFonts w:ascii="Calibri" w:hAnsi="Calibri"/>
                <w:sz w:val="20"/>
              </w:rPr>
              <w:t>GPU batched inference</w:t>
            </w:r>
          </w:p>
        </w:tc>
        <w:tc>
          <w:tcPr>
            <w:tcW w:type="dxa" w:w="3360"/>
          </w:tcPr>
          <w:p>
            <w:r>
              <w:rPr>
                <w:rFonts w:ascii="Calibri" w:hAnsi="Calibri"/>
                <w:sz w:val="20"/>
              </w:rPr>
              <w:t>NFR-2: batching pipeline sized to support 15+ concurrent streams via configurable batch size (default 16 frames/batch, 200 ms accumulation timeout)</w:t>
            </w:r>
          </w:p>
        </w:tc>
        <w:tc>
          <w:tcPr>
            <w:tcW w:type="dxa" w:w="3360"/>
          </w:tcPr>
          <w:p>
            <w:r>
              <w:rPr>
                <w:rFonts w:ascii="Calibri" w:hAnsi="Calibri"/>
                <w:sz w:val="20"/>
              </w:rPr>
              <w:t>Batch size and/or worker capacity must scale to sustain 88 concurrent streams at the target 1 FPS/camera rate (NFR-1); additional GPU inference workers or larger batch/queue sizing required beyond the current 15+ stream design point</w:t>
            </w:r>
          </w:p>
        </w:tc>
      </w:tr>
      <w:tr>
        <w:tc>
          <w:tcPr>
            <w:tcW w:type="dxa" w:w="3360"/>
          </w:tcPr>
          <w:p>
            <w:r>
              <w:rPr>
                <w:rFonts w:ascii="Calibri" w:hAnsi="Calibri"/>
                <w:sz w:val="20"/>
              </w:rPr>
              <w:t>Horizontal scaling</w:t>
            </w:r>
          </w:p>
        </w:tc>
        <w:tc>
          <w:tcPr>
            <w:tcW w:type="dxa" w:w="3360"/>
          </w:tcPr>
          <w:p>
            <w:r>
              <w:rPr>
                <w:rFonts w:ascii="Calibri" w:hAnsi="Calibri"/>
                <w:sz w:val="20"/>
              </w:rPr>
              <w:t>NFR-6: architecture designed to scale the API/WebSocket gateway independently of GPU inference workers</w:t>
            </w:r>
          </w:p>
        </w:tc>
        <w:tc>
          <w:tcPr>
            <w:tcW w:type="dxa" w:w="3360"/>
          </w:tcPr>
          <w:p>
            <w:r>
              <w:rPr>
                <w:rFonts w:ascii="Calibri" w:hAnsi="Calibri"/>
                <w:sz w:val="20"/>
              </w:rPr>
              <w:t>This independence must be exercised at 88-camera scale — additional GPU inference worker nodes deployed independently of the API/WebSocket layer, consistent with the split client/cloud deployment topology (Section 5.2)</w:t>
            </w:r>
          </w:p>
        </w:tc>
      </w:tr>
      <w:tr>
        <w:tc>
          <w:tcPr>
            <w:tcW w:type="dxa" w:w="3360"/>
          </w:tcPr>
          <w:p>
            <w:r>
              <w:rPr>
                <w:rFonts w:ascii="Calibri" w:hAnsi="Calibri"/>
                <w:sz w:val="20"/>
              </w:rPr>
              <w:t>Model memory footprint</w:t>
            </w:r>
          </w:p>
        </w:tc>
        <w:tc>
          <w:tcPr>
            <w:tcW w:type="dxa" w:w="3360"/>
          </w:tcPr>
          <w:p>
            <w:r>
              <w:rPr>
                <w:rFonts w:ascii="Calibri" w:hAnsi="Calibri"/>
                <w:sz w:val="20"/>
              </w:rPr>
              <w:t>NFR-3: shared model pool reduces per-stream GPU memory usage by ~95% versus per-stream model loading</w:t>
            </w:r>
          </w:p>
        </w:tc>
        <w:tc>
          <w:tcPr>
            <w:tcW w:type="dxa" w:w="3360"/>
          </w:tcPr>
          <w:p>
            <w:r>
              <w:rPr>
                <w:rFonts w:ascii="Calibri" w:hAnsi="Calibri"/>
                <w:sz w:val="20"/>
              </w:rPr>
              <w:t>Shared-pool design must be validated at ~5x stream count to confirm the memory-efficiency gain holds without GPU memory exhaustion</w:t>
            </w:r>
          </w:p>
        </w:tc>
      </w:tr>
      <w:tr>
        <w:tc>
          <w:tcPr>
            <w:tcW w:type="dxa" w:w="3360"/>
          </w:tcPr>
          <w:p>
            <w:r>
              <w:rPr>
                <w:rFonts w:ascii="Calibri" w:hAnsi="Calibri"/>
                <w:sz w:val="20"/>
              </w:rPr>
              <w:t>WebSocket / zone broadcast load</w:t>
            </w:r>
          </w:p>
        </w:tc>
        <w:tc>
          <w:tcPr>
            <w:tcW w:type="dxa" w:w="3360"/>
          </w:tcPr>
          <w:p>
            <w:r>
              <w:rPr>
                <w:rFonts w:ascii="Calibri" w:hAnsi="Calibri"/>
                <w:sz w:val="20"/>
              </w:rPr>
              <w:t>NFR-4: zone-level WebSocket broadcasts rate-limited to 2 Hz per station</w:t>
            </w:r>
          </w:p>
        </w:tc>
        <w:tc>
          <w:tcPr>
            <w:tcW w:type="dxa" w:w="3360"/>
          </w:tcPr>
          <w:p>
            <w:r>
              <w:rPr>
                <w:rFonts w:ascii="Calibri" w:hAnsi="Calibri"/>
                <w:sz w:val="20"/>
              </w:rPr>
              <w:t>Broadcast rate-limiting and payload size must be re-validated against a station-wide zone count reflecting 88 cameras, to avoid client-side rendering or bandwidth bottlenecks</w:t>
            </w:r>
          </w:p>
        </w:tc>
      </w:tr>
      <w:tr>
        <w:tc>
          <w:tcPr>
            <w:tcW w:type="dxa" w:w="3360"/>
          </w:tcPr>
          <w:p>
            <w:r>
              <w:rPr>
                <w:rFonts w:ascii="Calibri" w:hAnsi="Calibri"/>
                <w:sz w:val="20"/>
              </w:rPr>
              <w:t>RTSP ingestion &amp; reconnection</w:t>
            </w:r>
          </w:p>
        </w:tc>
        <w:tc>
          <w:tcPr>
            <w:tcW w:type="dxa" w:w="3360"/>
          </w:tcPr>
          <w:p>
            <w:r>
              <w:rPr>
                <w:rFonts w:ascii="Calibri" w:hAnsi="Calibri"/>
                <w:sz w:val="20"/>
              </w:rPr>
              <w:t>NFR-8: automatic retry on stream failure with configurable attempts/backoff, per-stream health reporting</w:t>
            </w:r>
          </w:p>
        </w:tc>
        <w:tc>
          <w:tcPr>
            <w:tcW w:type="dxa" w:w="3360"/>
          </w:tcPr>
          <w:p>
            <w:r>
              <w:rPr>
                <w:rFonts w:ascii="Calibri" w:hAnsi="Calibri"/>
                <w:sz w:val="20"/>
              </w:rPr>
              <w:t>~5x concurrent RTSP connections at the client/station environment; network bandwidth and reconnect-backoff behavior under partial outage must be validated at this scale</w:t>
            </w:r>
          </w:p>
        </w:tc>
      </w:tr>
      <w:tr>
        <w:tc>
          <w:tcPr>
            <w:tcW w:type="dxa" w:w="3360"/>
          </w:tcPr>
          <w:p>
            <w:r>
              <w:rPr>
                <w:rFonts w:ascii="Calibri" w:hAnsi="Calibri"/>
                <w:sz w:val="20"/>
              </w:rPr>
              <w:t>Persistence throughput</w:t>
            </w:r>
          </w:p>
        </w:tc>
        <w:tc>
          <w:tcPr>
            <w:tcW w:type="dxa" w:w="3360"/>
          </w:tcPr>
          <w:p>
            <w:r>
              <w:rPr>
                <w:rFonts w:ascii="Calibri" w:hAnsi="Calibri"/>
                <w:sz w:val="20"/>
              </w:rPr>
              <w:t>NFR-10: bounded in-memory queues with batched, interval-flushed writes</w:t>
            </w:r>
          </w:p>
        </w:tc>
        <w:tc>
          <w:tcPr>
            <w:tcW w:type="dxa" w:w="3360"/>
          </w:tcPr>
          <w:p>
            <w:r>
              <w:rPr>
                <w:rFonts w:ascii="Calibri" w:hAnsi="Calibri"/>
                <w:sz w:val="20"/>
              </w:rPr>
              <w:t>Per-frame analytics, alert, and image write volume scales ~5x; queue capacity and flush intervals must be re-tuned to avoid data loss under sustained peak load</w:t>
            </w:r>
          </w:p>
        </w:tc>
      </w:tr>
      <w:tr>
        <w:tc>
          <w:tcPr>
            <w:tcW w:type="dxa" w:w="3360"/>
          </w:tcPr>
          <w:p>
            <w:r>
              <w:rPr>
                <w:rFonts w:ascii="Calibri" w:hAnsi="Calibri"/>
                <w:sz w:val="20"/>
              </w:rPr>
              <w:t>Alerting &amp; notification throughput</w:t>
            </w:r>
          </w:p>
        </w:tc>
        <w:tc>
          <w:tcPr>
            <w:tcW w:type="dxa" w:w="3360"/>
          </w:tcPr>
          <w:p>
            <w:r>
              <w:rPr>
                <w:rFonts w:ascii="Calibri" w:hAnsi="Calibri"/>
                <w:sz w:val="20"/>
              </w:rPr>
              <w:t>FR-26–FR-36: per-camera alert cooldown and WhatsApp/voice notification channel cooldown</w:t>
            </w:r>
          </w:p>
        </w:tc>
        <w:tc>
          <w:tcPr>
            <w:tcW w:type="dxa" w:w="3360"/>
          </w:tcPr>
          <w:p>
            <w:r>
              <w:rPr>
                <w:rFonts w:ascii="Calibri" w:hAnsi="Calibri"/>
                <w:sz w:val="20"/>
              </w:rPr>
              <w:t>Alert and WhatsApp/voice notification throughput must be validated for a proportional increase in concurrent alert sources without breaching MSG91/notification-channel rate limits</w:t>
            </w:r>
          </w:p>
        </w:tc>
      </w:tr>
      <w:tr>
        <w:tc>
          <w:tcPr>
            <w:tcW w:type="dxa" w:w="3360"/>
          </w:tcPr>
          <w:p>
            <w:r>
              <w:rPr>
                <w:rFonts w:ascii="Calibri" w:hAnsi="Calibri"/>
                <w:sz w:val="20"/>
              </w:rPr>
              <w:t>Camera/zone onboarding</w:t>
            </w:r>
          </w:p>
        </w:tc>
        <w:tc>
          <w:tcPr>
            <w:tcW w:type="dxa" w:w="3360"/>
          </w:tcPr>
          <w:p>
            <w:r>
              <w:rPr>
                <w:rFonts w:ascii="Calibri" w:hAnsi="Calibri"/>
                <w:sz w:val="20"/>
              </w:rPr>
              <w:t>FR-51: existing station/camera onboarding tool and ROI-drawing tool</w:t>
            </w:r>
          </w:p>
        </w:tc>
        <w:tc>
          <w:tcPr>
            <w:tcW w:type="dxa" w:w="3360"/>
          </w:tcPr>
          <w:p>
            <w:r>
              <w:rPr>
                <w:rFonts w:ascii="Calibri" w:hAnsi="Calibri"/>
                <w:sz w:val="20"/>
              </w:rPr>
              <w:t>Existing onboarding tooling must support bulk/staged onboarding of 71 additional cameras (RTSP registration, zone assignment, ROI, homography calibration) without manual per-camera scripting</w:t>
            </w:r>
          </w:p>
        </w:tc>
      </w:tr>
      <w:tr>
        <w:tc>
          <w:tcPr>
            <w:tcW w:type="dxa" w:w="3360"/>
          </w:tcPr>
          <w:p>
            <w:r>
              <w:rPr>
                <w:rFonts w:ascii="Calibri" w:hAnsi="Calibri"/>
                <w:sz w:val="20"/>
              </w:rPr>
              <w:t>Infrastructure provisioning</w:t>
            </w:r>
          </w:p>
        </w:tc>
        <w:tc>
          <w:tcPr>
            <w:tcW w:type="dxa" w:w="3360"/>
          </w:tcPr>
          <w:p>
            <w:r>
              <w:rPr>
                <w:rFonts w:ascii="Calibri" w:hAnsi="Calibri"/>
                <w:sz w:val="20"/>
              </w:rPr>
              <w:t>Section 13.1: additional server/GPU resources to support 100+ CCTV camera feeds</w:t>
            </w:r>
          </w:p>
        </w:tc>
        <w:tc>
          <w:tcPr>
            <w:tcW w:type="dxa" w:w="3360"/>
          </w:tcPr>
          <w:p>
            <w:r>
              <w:rPr>
                <w:rFonts w:ascii="Calibri" w:hAnsi="Calibri"/>
                <w:sz w:val="20"/>
              </w:rPr>
              <w:t>GPU/server capacity sized specifically for 88 concurrent streams is a near-term subset of the already-planned 100+ camera infrastructure provisioning</w:t>
            </w:r>
          </w:p>
        </w:tc>
      </w:tr>
      <w:tr>
        <w:tc>
          <w:tcPr>
            <w:tcW w:type="dxa" w:w="3360"/>
          </w:tcPr>
          <w:p>
            <w:r>
              <w:rPr>
                <w:rFonts w:ascii="Calibri" w:hAnsi="Calibri"/>
                <w:sz w:val="20"/>
              </w:rPr>
              <w:t>Data retention &amp; storage</w:t>
            </w:r>
          </w:p>
        </w:tc>
        <w:tc>
          <w:tcPr>
            <w:tcW w:type="dxa" w:w="3360"/>
          </w:tcPr>
          <w:p>
            <w:r>
              <w:rPr>
                <w:rFonts w:ascii="Calibri" w:hAnsi="Calibri"/>
                <w:sz w:val="20"/>
              </w:rPr>
              <w:t>NFR-19: 30/90/7-day retention windows for analytics / alerts &amp; images / raw detections respectively</w:t>
            </w:r>
          </w:p>
        </w:tc>
        <w:tc>
          <w:tcPr>
            <w:tcW w:type="dxa" w:w="3360"/>
          </w:tcPr>
          <w:p>
            <w:r>
              <w:rPr>
                <w:rFonts w:ascii="Calibri" w:hAnsi="Calibri"/>
                <w:sz w:val="20"/>
              </w:rPr>
              <w:t>Storage sizing — particularly the 90-day alert-image retention window — must scale ~5x in camera count; retention windows and storage capacity should be reviewed for cost/capacity impact at 88 cameras</w:t>
            </w:r>
          </w:p>
        </w:tc>
      </w:tr>
    </w:tbl>
    <w:p>
      <w:r>
        <w:rPr>
          <w:b/>
        </w:rPr>
        <w:t>Core technical risk:</w:t>
      </w:r>
      <w:r>
        <w:t xml:space="preserve"> this is the same risk flagged for the broader 80+/300+ camera roadmap (Section 13.1) — the GPU batched-inference pipeline's current design point (NFR-2, sized for 15+ concurrent streams) is roughly 5x below the 88-camera target. Additional GPU inference worker capacity, deployed independently of the API/WebSocket layer per the existing split-architecture design (NFR-6, Section 5.2), is the primary infrastructure investment required before this milestone can go into production.</w:t>
      </w:r>
    </w:p>
    <w:p/>
    <w:p>
      <w:pPr>
        <w:pStyle w:val="Heading1"/>
      </w:pPr>
      <w:r>
        <w:t>14. Dependency &amp; Technology Stack Versions</w:t>
      </w:r>
    </w:p>
    <w:p>
      <w:r>
        <w:t>This section records the exact, verified library/package versions in use across the SURAKSHA AI platform, together with the runtime versions they were validated against. Versions were captured directly from the environment resolvers of each codebase (pip freeze against the backend virtual environment; the resolved versions in the frontend's package-lock.json) rather than transcribed from the version-range constraints in requirements.txt / package.json, so that this table reflects what is actually installed and running rather than the permitted range. Where a component's dependencies could not be verified from source, that gap is called out explicitly rather than estimated.</w:t>
      </w:r>
    </w:p>
    <w:p>
      <w:pPr>
        <w:pStyle w:val="Heading2"/>
      </w:pPr>
      <w:r>
        <w:t>14.1 Backend Runtime</w:t>
      </w:r>
    </w:p>
    <w:p>
      <w:pPr>
        <w:pStyle w:val="ListParagraph"/>
        <w:numPr>
          <w:ilvl w:val="0"/>
          <w:numId w:val="2"/>
        </w:numPr>
      </w:pPr>
      <w:r>
        <w:rPr>
          <w:b/>
        </w:rPr>
        <w:t xml:space="preserve">Language / runtime: </w:t>
      </w:r>
      <w:r>
        <w:rPr>
          <w:b w:val="0"/>
        </w:rPr>
        <w:t>Python 3.11 (container image: python:3.11-slim-bookworm, per Dockerfile).</w:t>
      </w:r>
    </w:p>
    <w:p>
      <w:pPr>
        <w:pStyle w:val="ListParagraph"/>
        <w:numPr>
          <w:ilvl w:val="0"/>
          <w:numId w:val="2"/>
        </w:numPr>
      </w:pPr>
      <w:r>
        <w:rPr>
          <w:b/>
        </w:rPr>
        <w:t xml:space="preserve">Packaging metadata (setup.py): </w:t>
      </w:r>
      <w:r>
        <w:rPr>
          <w:b w:val="0"/>
        </w:rPr>
        <w:t>declares python_requires &gt;= 3.8; developer virtual environments observed running Python 3.12.0 — both are compatible with the pinned 3.11 production runtime, but 3.11 is authoritative for deployment.</w:t>
      </w:r>
    </w:p>
    <w:p>
      <w:pPr>
        <w:pStyle w:val="ListParagraph"/>
        <w:numPr>
          <w:ilvl w:val="0"/>
          <w:numId w:val="2"/>
        </w:numPr>
      </w:pPr>
      <w:r>
        <w:rPr>
          <w:b/>
        </w:rPr>
        <w:t xml:space="preserve">Web framework: </w:t>
      </w:r>
      <w:r>
        <w:rPr>
          <w:b w:val="0"/>
        </w:rPr>
        <w:t>FastAPI (ASGI), served by Uvicorn.</w:t>
      </w:r>
    </w:p>
    <w:p>
      <w:pPr>
        <w:pStyle w:val="ListParagraph"/>
        <w:numPr>
          <w:ilvl w:val="0"/>
          <w:numId w:val="2"/>
        </w:numPr>
      </w:pPr>
      <w:r>
        <w:rPr>
          <w:b/>
        </w:rPr>
        <w:t xml:space="preserve">Database driver: </w:t>
      </w:r>
      <w:r>
        <w:rPr>
          <w:b w:val="0"/>
        </w:rPr>
        <w:t>Motor (async MongoDB driver) over PyMongo.</w:t>
      </w:r>
    </w:p>
    <w:p>
      <w:pPr>
        <w:pStyle w:val="Heading2"/>
      </w:pPr>
      <w:r>
        <w:t>14.2 Backend Python Dependencies (crowd-backend / requirements.txt)</w:t>
      </w:r>
    </w:p>
    <w:p>
      <w:r>
        <w:t>The following packages are the direct dependencies declared in requirements.txt, with the exact version currently resolved and installed in the backend's virtual environment (verified via pip freeze).</w:t>
      </w:r>
    </w:p>
    <w:tbl>
      <w:tblPr>
        <w:tblW w:w="111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3360"/>
        <w:gridCol w:w="3360"/>
        <w:gridCol w:w="3360"/>
      </w:tblGrid>
      <w:tr>
        <w:tc>
          <w:tcPr>
            <w:tcW w:type="dxa" w:w="3360"/>
          </w:tcPr>
          <w:p>
            <w:r/>
            <w:r>
              <w:rPr>
                <w:b/>
              </w:rPr>
              <w:t>Category</w:t>
            </w:r>
          </w:p>
        </w:tc>
        <w:tc>
          <w:tcPr>
            <w:tcW w:type="dxa" w:w="3360"/>
          </w:tcPr>
          <w:p>
            <w:r/>
            <w:r>
              <w:rPr>
                <w:b/>
              </w:rPr>
              <w:t>Package</w:t>
            </w:r>
          </w:p>
        </w:tc>
        <w:tc>
          <w:tcPr>
            <w:tcW w:type="dxa" w:w="3360"/>
          </w:tcPr>
          <w:p>
            <w:r/>
            <w:r>
              <w:rPr>
                <w:b/>
              </w:rPr>
              <w:t>Verified Version</w:t>
            </w:r>
          </w:p>
        </w:tc>
      </w:tr>
      <w:tr>
        <w:tc>
          <w:tcPr>
            <w:tcW w:type="dxa" w:w="3360"/>
          </w:tcPr>
          <w:p>
            <w:r>
              <w:t>Core ML / Computer Vision</w:t>
            </w:r>
          </w:p>
        </w:tc>
        <w:tc>
          <w:tcPr>
            <w:tcW w:type="dxa" w:w="3360"/>
          </w:tcPr>
          <w:p>
            <w:r>
              <w:t>torch</w:t>
            </w:r>
          </w:p>
        </w:tc>
        <w:tc>
          <w:tcPr>
            <w:tcW w:type="dxa" w:w="3360"/>
          </w:tcPr>
          <w:p>
            <w:r>
              <w:t>2.13.0</w:t>
            </w:r>
          </w:p>
        </w:tc>
      </w:tr>
      <w:tr>
        <w:tc>
          <w:tcPr>
            <w:tcW w:type="dxa" w:w="3360"/>
          </w:tcPr>
          <w:p>
            <w:r>
              <w:t>Core ML / Computer Vision</w:t>
            </w:r>
          </w:p>
        </w:tc>
        <w:tc>
          <w:tcPr>
            <w:tcW w:type="dxa" w:w="3360"/>
          </w:tcPr>
          <w:p>
            <w:r>
              <w:t>torchvision</w:t>
            </w:r>
          </w:p>
        </w:tc>
        <w:tc>
          <w:tcPr>
            <w:tcW w:type="dxa" w:w="3360"/>
          </w:tcPr>
          <w:p>
            <w:r>
              <w:t>0.28.0</w:t>
            </w:r>
          </w:p>
        </w:tc>
      </w:tr>
      <w:tr>
        <w:tc>
          <w:tcPr>
            <w:tcW w:type="dxa" w:w="3360"/>
          </w:tcPr>
          <w:p>
            <w:r>
              <w:t>Core ML / Computer Vision</w:t>
            </w:r>
          </w:p>
        </w:tc>
        <w:tc>
          <w:tcPr>
            <w:tcW w:type="dxa" w:w="3360"/>
          </w:tcPr>
          <w:p>
            <w:r>
              <w:t>ultralytics</w:t>
            </w:r>
          </w:p>
        </w:tc>
        <w:tc>
          <w:tcPr>
            <w:tcW w:type="dxa" w:w="3360"/>
          </w:tcPr>
          <w:p>
            <w:r>
              <w:t>8.4.117</w:t>
            </w:r>
          </w:p>
        </w:tc>
      </w:tr>
      <w:tr>
        <w:tc>
          <w:tcPr>
            <w:tcW w:type="dxa" w:w="3360"/>
          </w:tcPr>
          <w:p>
            <w:r>
              <w:t>Core ML / Computer Vision</w:t>
            </w:r>
          </w:p>
        </w:tc>
        <w:tc>
          <w:tcPr>
            <w:tcW w:type="dxa" w:w="3360"/>
          </w:tcPr>
          <w:p>
            <w:r>
              <w:t>opencv-python</w:t>
            </w:r>
          </w:p>
        </w:tc>
        <w:tc>
          <w:tcPr>
            <w:tcW w:type="dxa" w:w="3360"/>
          </w:tcPr>
          <w:p>
            <w:r>
              <w:t>4.9.0.80</w:t>
            </w:r>
          </w:p>
        </w:tc>
      </w:tr>
      <w:tr>
        <w:tc>
          <w:tcPr>
            <w:tcW w:type="dxa" w:w="3360"/>
          </w:tcPr>
          <w:p>
            <w:r>
              <w:t>Core ML / Computer Vision</w:t>
            </w:r>
          </w:p>
        </w:tc>
        <w:tc>
          <w:tcPr>
            <w:tcW w:type="dxa" w:w="3360"/>
          </w:tcPr>
          <w:p>
            <w:r>
              <w:t>scipy</w:t>
            </w:r>
          </w:p>
        </w:tc>
        <w:tc>
          <w:tcPr>
            <w:tcW w:type="dxa" w:w="3360"/>
          </w:tcPr>
          <w:p>
            <w:r>
              <w:t>1.12.0</w:t>
            </w:r>
          </w:p>
        </w:tc>
      </w:tr>
      <w:tr>
        <w:tc>
          <w:tcPr>
            <w:tcW w:type="dxa" w:w="3360"/>
          </w:tcPr>
          <w:p>
            <w:r>
              <w:t>Core ML / Computer Vision</w:t>
            </w:r>
          </w:p>
        </w:tc>
        <w:tc>
          <w:tcPr>
            <w:tcW w:type="dxa" w:w="3360"/>
          </w:tcPr>
          <w:p>
            <w:r>
              <w:t>numpy</w:t>
            </w:r>
          </w:p>
        </w:tc>
        <w:tc>
          <w:tcPr>
            <w:tcW w:type="dxa" w:w="3360"/>
          </w:tcPr>
          <w:p>
            <w:r>
              <w:t>1.26.4</w:t>
            </w:r>
          </w:p>
        </w:tc>
      </w:tr>
      <w:tr>
        <w:tc>
          <w:tcPr>
            <w:tcW w:type="dxa" w:w="3360"/>
          </w:tcPr>
          <w:p>
            <w:r>
              <w:t>Core ML / Computer Vision</w:t>
            </w:r>
          </w:p>
        </w:tc>
        <w:tc>
          <w:tcPr>
            <w:tcW w:type="dxa" w:w="3360"/>
          </w:tcPr>
          <w:p>
            <w:r>
              <w:t>Pillow</w:t>
            </w:r>
          </w:p>
        </w:tc>
        <w:tc>
          <w:tcPr>
            <w:tcW w:type="dxa" w:w="3360"/>
          </w:tcPr>
          <w:p>
            <w:r>
              <w:t>12.3.0</w:t>
            </w:r>
          </w:p>
        </w:tc>
      </w:tr>
      <w:tr>
        <w:tc>
          <w:tcPr>
            <w:tcW w:type="dxa" w:w="3360"/>
          </w:tcPr>
          <w:p>
            <w:r>
              <w:t>Data Handling</w:t>
            </w:r>
          </w:p>
        </w:tc>
        <w:tc>
          <w:tcPr>
            <w:tcW w:type="dxa" w:w="3360"/>
          </w:tcPr>
          <w:p>
            <w:r>
              <w:t>pandas</w:t>
            </w:r>
          </w:p>
        </w:tc>
        <w:tc>
          <w:tcPr>
            <w:tcW w:type="dxa" w:w="3360"/>
          </w:tcPr>
          <w:p>
            <w:r>
              <w:t>2.3.3</w:t>
            </w:r>
          </w:p>
        </w:tc>
      </w:tr>
      <w:tr>
        <w:tc>
          <w:tcPr>
            <w:tcW w:type="dxa" w:w="3360"/>
          </w:tcPr>
          <w:p>
            <w:r>
              <w:t>Data Handling</w:t>
            </w:r>
          </w:p>
        </w:tc>
        <w:tc>
          <w:tcPr>
            <w:tcW w:type="dxa" w:w="3360"/>
          </w:tcPr>
          <w:p>
            <w:r>
              <w:t>openpyxl</w:t>
            </w:r>
          </w:p>
        </w:tc>
        <w:tc>
          <w:tcPr>
            <w:tcW w:type="dxa" w:w="3360"/>
          </w:tcPr>
          <w:p>
            <w:r>
              <w:t>3.1.5</w:t>
            </w:r>
          </w:p>
        </w:tc>
      </w:tr>
      <w:tr>
        <w:tc>
          <w:tcPr>
            <w:tcW w:type="dxa" w:w="3360"/>
          </w:tcPr>
          <w:p>
            <w:r>
              <w:t>Data Handling</w:t>
            </w:r>
          </w:p>
        </w:tc>
        <w:tc>
          <w:tcPr>
            <w:tcW w:type="dxa" w:w="3360"/>
          </w:tcPr>
          <w:p>
            <w:r>
              <w:t>scikit-learn</w:t>
            </w:r>
          </w:p>
        </w:tc>
        <w:tc>
          <w:tcPr>
            <w:tcW w:type="dxa" w:w="3360"/>
          </w:tcPr>
          <w:p>
            <w:r>
              <w:t>1.5.2</w:t>
            </w:r>
          </w:p>
        </w:tc>
      </w:tr>
      <w:tr>
        <w:tc>
          <w:tcPr>
            <w:tcW w:type="dxa" w:w="3360"/>
          </w:tcPr>
          <w:p>
            <w:r>
              <w:t>API</w:t>
            </w:r>
          </w:p>
        </w:tc>
        <w:tc>
          <w:tcPr>
            <w:tcW w:type="dxa" w:w="3360"/>
          </w:tcPr>
          <w:p>
            <w:r>
              <w:t>fastapi</w:t>
            </w:r>
          </w:p>
        </w:tc>
        <w:tc>
          <w:tcPr>
            <w:tcW w:type="dxa" w:w="3360"/>
          </w:tcPr>
          <w:p>
            <w:r>
              <w:t>0.141.1</w:t>
            </w:r>
          </w:p>
        </w:tc>
      </w:tr>
      <w:tr>
        <w:tc>
          <w:tcPr>
            <w:tcW w:type="dxa" w:w="3360"/>
          </w:tcPr>
          <w:p>
            <w:r>
              <w:t>API</w:t>
            </w:r>
          </w:p>
        </w:tc>
        <w:tc>
          <w:tcPr>
            <w:tcW w:type="dxa" w:w="3360"/>
          </w:tcPr>
          <w:p>
            <w:r>
              <w:t>uvicorn[standard]</w:t>
            </w:r>
          </w:p>
        </w:tc>
        <w:tc>
          <w:tcPr>
            <w:tcW w:type="dxa" w:w="3360"/>
          </w:tcPr>
          <w:p>
            <w:r>
              <w:t>0.52.1</w:t>
            </w:r>
          </w:p>
        </w:tc>
      </w:tr>
      <w:tr>
        <w:tc>
          <w:tcPr>
            <w:tcW w:type="dxa" w:w="3360"/>
          </w:tcPr>
          <w:p>
            <w:r>
              <w:t>API</w:t>
            </w:r>
          </w:p>
        </w:tc>
        <w:tc>
          <w:tcPr>
            <w:tcW w:type="dxa" w:w="3360"/>
          </w:tcPr>
          <w:p>
            <w:r>
              <w:t>websockets</w:t>
            </w:r>
          </w:p>
        </w:tc>
        <w:tc>
          <w:tcPr>
            <w:tcW w:type="dxa" w:w="3360"/>
          </w:tcPr>
          <w:p>
            <w:r>
              <w:t>17.0.1</w:t>
            </w:r>
          </w:p>
        </w:tc>
      </w:tr>
      <w:tr>
        <w:tc>
          <w:tcPr>
            <w:tcW w:type="dxa" w:w="3360"/>
          </w:tcPr>
          <w:p>
            <w:r>
              <w:t>API</w:t>
            </w:r>
          </w:p>
        </w:tc>
        <w:tc>
          <w:tcPr>
            <w:tcW w:type="dxa" w:w="3360"/>
          </w:tcPr>
          <w:p>
            <w:r>
              <w:t>python-multipart</w:t>
            </w:r>
          </w:p>
        </w:tc>
        <w:tc>
          <w:tcPr>
            <w:tcW w:type="dxa" w:w="3360"/>
          </w:tcPr>
          <w:p>
            <w:r>
              <w:t>0.0.32</w:t>
            </w:r>
          </w:p>
        </w:tc>
      </w:tr>
      <w:tr>
        <w:tc>
          <w:tcPr>
            <w:tcW w:type="dxa" w:w="3360"/>
          </w:tcPr>
          <w:p>
            <w:r>
              <w:t>API</w:t>
            </w:r>
          </w:p>
        </w:tc>
        <w:tc>
          <w:tcPr>
            <w:tcW w:type="dxa" w:w="3360"/>
          </w:tcPr>
          <w:p>
            <w:r>
              <w:t>aiofiles</w:t>
            </w:r>
          </w:p>
        </w:tc>
        <w:tc>
          <w:tcPr>
            <w:tcW w:type="dxa" w:w="3360"/>
          </w:tcPr>
          <w:p>
            <w:r>
              <w:t>25.1.0</w:t>
            </w:r>
          </w:p>
        </w:tc>
      </w:tr>
      <w:tr>
        <w:tc>
          <w:tcPr>
            <w:tcW w:type="dxa" w:w="3360"/>
          </w:tcPr>
          <w:p>
            <w:r>
              <w:t>API</w:t>
            </w:r>
          </w:p>
        </w:tc>
        <w:tc>
          <w:tcPr>
            <w:tcW w:type="dxa" w:w="3360"/>
          </w:tcPr>
          <w:p>
            <w:r>
              <w:t>aiohttp</w:t>
            </w:r>
          </w:p>
        </w:tc>
        <w:tc>
          <w:tcPr>
            <w:tcW w:type="dxa" w:w="3360"/>
          </w:tcPr>
          <w:p>
            <w:r>
              <w:t>3.9.5</w:t>
            </w:r>
          </w:p>
        </w:tc>
      </w:tr>
      <w:tr>
        <w:tc>
          <w:tcPr>
            <w:tcW w:type="dxa" w:w="3360"/>
          </w:tcPr>
          <w:p>
            <w:r>
              <w:t>API</w:t>
            </w:r>
          </w:p>
        </w:tc>
        <w:tc>
          <w:tcPr>
            <w:tcW w:type="dxa" w:w="3360"/>
          </w:tcPr>
          <w:p>
            <w:r>
              <w:t>pydantic</w:t>
            </w:r>
          </w:p>
        </w:tc>
        <w:tc>
          <w:tcPr>
            <w:tcW w:type="dxa" w:w="3360"/>
          </w:tcPr>
          <w:p>
            <w:r>
              <w:t>2.13.4</w:t>
            </w:r>
          </w:p>
        </w:tc>
      </w:tr>
      <w:tr>
        <w:tc>
          <w:tcPr>
            <w:tcW w:type="dxa" w:w="3360"/>
          </w:tcPr>
          <w:p>
            <w:r>
              <w:t>API</w:t>
            </w:r>
          </w:p>
        </w:tc>
        <w:tc>
          <w:tcPr>
            <w:tcW w:type="dxa" w:w="3360"/>
          </w:tcPr>
          <w:p>
            <w:r>
              <w:t>pydantic-settings</w:t>
            </w:r>
          </w:p>
        </w:tc>
        <w:tc>
          <w:tcPr>
            <w:tcW w:type="dxa" w:w="3360"/>
          </w:tcPr>
          <w:p>
            <w:r>
              <w:t>2.15.0</w:t>
            </w:r>
          </w:p>
        </w:tc>
      </w:tr>
      <w:tr>
        <w:tc>
          <w:tcPr>
            <w:tcW w:type="dxa" w:w="3360"/>
          </w:tcPr>
          <w:p>
            <w:r>
              <w:t>API</w:t>
            </w:r>
          </w:p>
        </w:tc>
        <w:tc>
          <w:tcPr>
            <w:tcW w:type="dxa" w:w="3360"/>
          </w:tcPr>
          <w:p>
            <w:r>
              <w:t>email-validator</w:t>
            </w:r>
          </w:p>
        </w:tc>
        <w:tc>
          <w:tcPr>
            <w:tcW w:type="dxa" w:w="3360"/>
          </w:tcPr>
          <w:p>
            <w:r>
              <w:t>2.3.0</w:t>
            </w:r>
          </w:p>
        </w:tc>
      </w:tr>
      <w:tr>
        <w:tc>
          <w:tcPr>
            <w:tcW w:type="dxa" w:w="3360"/>
          </w:tcPr>
          <w:p>
            <w:r>
              <w:t>Database</w:t>
            </w:r>
          </w:p>
        </w:tc>
        <w:tc>
          <w:tcPr>
            <w:tcW w:type="dxa" w:w="3360"/>
          </w:tcPr>
          <w:p>
            <w:r>
              <w:t>motor</w:t>
            </w:r>
          </w:p>
        </w:tc>
        <w:tc>
          <w:tcPr>
            <w:tcW w:type="dxa" w:w="3360"/>
          </w:tcPr>
          <w:p>
            <w:r>
              <w:t>3.7.1</w:t>
            </w:r>
          </w:p>
        </w:tc>
      </w:tr>
      <w:tr>
        <w:tc>
          <w:tcPr>
            <w:tcW w:type="dxa" w:w="3360"/>
          </w:tcPr>
          <w:p>
            <w:r>
              <w:t>Database</w:t>
            </w:r>
          </w:p>
        </w:tc>
        <w:tc>
          <w:tcPr>
            <w:tcW w:type="dxa" w:w="3360"/>
          </w:tcPr>
          <w:p>
            <w:r>
              <w:t>pymongo</w:t>
            </w:r>
          </w:p>
        </w:tc>
        <w:tc>
          <w:tcPr>
            <w:tcW w:type="dxa" w:w="3360"/>
          </w:tcPr>
          <w:p>
            <w:r>
              <w:t>4.17.0</w:t>
            </w:r>
          </w:p>
        </w:tc>
      </w:tr>
      <w:tr>
        <w:tc>
          <w:tcPr>
            <w:tcW w:type="dxa" w:w="3360"/>
          </w:tcPr>
          <w:p>
            <w:r>
              <w:t>Authentication</w:t>
            </w:r>
          </w:p>
        </w:tc>
        <w:tc>
          <w:tcPr>
            <w:tcW w:type="dxa" w:w="3360"/>
          </w:tcPr>
          <w:p>
            <w:r>
              <w:t>python-jose[cryptography]</w:t>
            </w:r>
          </w:p>
        </w:tc>
        <w:tc>
          <w:tcPr>
            <w:tcW w:type="dxa" w:w="3360"/>
          </w:tcPr>
          <w:p>
            <w:r>
              <w:t>3.5.0</w:t>
            </w:r>
          </w:p>
        </w:tc>
      </w:tr>
      <w:tr>
        <w:tc>
          <w:tcPr>
            <w:tcW w:type="dxa" w:w="3360"/>
          </w:tcPr>
          <w:p>
            <w:r>
              <w:t>Authentication</w:t>
            </w:r>
          </w:p>
        </w:tc>
        <w:tc>
          <w:tcPr>
            <w:tcW w:type="dxa" w:w="3360"/>
          </w:tcPr>
          <w:p>
            <w:r>
              <w:t>passlib[bcrypt]</w:t>
            </w:r>
          </w:p>
        </w:tc>
        <w:tc>
          <w:tcPr>
            <w:tcW w:type="dxa" w:w="3360"/>
          </w:tcPr>
          <w:p>
            <w:r>
              <w:t>1.7.4</w:t>
            </w:r>
          </w:p>
        </w:tc>
      </w:tr>
      <w:tr>
        <w:tc>
          <w:tcPr>
            <w:tcW w:type="dxa" w:w="3360"/>
          </w:tcPr>
          <w:p>
            <w:r>
              <w:t>Authentication</w:t>
            </w:r>
          </w:p>
        </w:tc>
        <w:tc>
          <w:tcPr>
            <w:tcW w:type="dxa" w:w="3360"/>
          </w:tcPr>
          <w:p>
            <w:r>
              <w:t>bcrypt</w:t>
            </w:r>
          </w:p>
        </w:tc>
        <w:tc>
          <w:tcPr>
            <w:tcW w:type="dxa" w:w="3360"/>
          </w:tcPr>
          <w:p>
            <w:r>
              <w:t>3.2.2</w:t>
            </w:r>
          </w:p>
        </w:tc>
      </w:tr>
      <w:tr>
        <w:tc>
          <w:tcPr>
            <w:tcW w:type="dxa" w:w="3360"/>
          </w:tcPr>
          <w:p>
            <w:r>
              <w:t>Utilities</w:t>
            </w:r>
          </w:p>
        </w:tc>
        <w:tc>
          <w:tcPr>
            <w:tcW w:type="dxa" w:w="3360"/>
          </w:tcPr>
          <w:p>
            <w:r>
              <w:t>matplotlib</w:t>
            </w:r>
          </w:p>
        </w:tc>
        <w:tc>
          <w:tcPr>
            <w:tcW w:type="dxa" w:w="3360"/>
          </w:tcPr>
          <w:p>
            <w:r>
              <w:t>3.11.1</w:t>
            </w:r>
          </w:p>
        </w:tc>
      </w:tr>
      <w:tr>
        <w:tc>
          <w:tcPr>
            <w:tcW w:type="dxa" w:w="3360"/>
          </w:tcPr>
          <w:p>
            <w:r>
              <w:t>Utilities</w:t>
            </w:r>
          </w:p>
        </w:tc>
        <w:tc>
          <w:tcPr>
            <w:tcW w:type="dxa" w:w="3360"/>
          </w:tcPr>
          <w:p>
            <w:r>
              <w:t>python-dotenv</w:t>
            </w:r>
          </w:p>
        </w:tc>
        <w:tc>
          <w:tcPr>
            <w:tcW w:type="dxa" w:w="3360"/>
          </w:tcPr>
          <w:p>
            <w:r>
              <w:t>1.2.2</w:t>
            </w:r>
          </w:p>
        </w:tc>
      </w:tr>
      <w:tr>
        <w:tc>
          <w:tcPr>
            <w:tcW w:type="dxa" w:w="3360"/>
          </w:tcPr>
          <w:p>
            <w:r>
              <w:t>Utilities</w:t>
            </w:r>
          </w:p>
        </w:tc>
        <w:tc>
          <w:tcPr>
            <w:tcW w:type="dxa" w:w="3360"/>
          </w:tcPr>
          <w:p>
            <w:r>
              <w:t>psutil</w:t>
            </w:r>
          </w:p>
        </w:tc>
        <w:tc>
          <w:tcPr>
            <w:tcW w:type="dxa" w:w="3360"/>
          </w:tcPr>
          <w:p>
            <w:r>
              <w:t>7.2.2</w:t>
            </w:r>
          </w:p>
        </w:tc>
      </w:tr>
      <w:tr>
        <w:tc>
          <w:tcPr>
            <w:tcW w:type="dxa" w:w="3360"/>
          </w:tcPr>
          <w:p>
            <w:r>
              <w:t>Utilities</w:t>
            </w:r>
          </w:p>
        </w:tc>
        <w:tc>
          <w:tcPr>
            <w:tcW w:type="dxa" w:w="3360"/>
          </w:tcPr>
          <w:p>
            <w:r>
              <w:t>msal</w:t>
            </w:r>
          </w:p>
        </w:tc>
        <w:tc>
          <w:tcPr>
            <w:tcW w:type="dxa" w:w="3360"/>
          </w:tcPr>
          <w:p>
            <w:r>
              <w:t>1.37.0</w:t>
            </w:r>
          </w:p>
        </w:tc>
      </w:tr>
      <w:tr>
        <w:tc>
          <w:tcPr>
            <w:tcW w:type="dxa" w:w="3360"/>
          </w:tcPr>
          <w:p>
            <w:r>
              <w:t>Utilities</w:t>
            </w:r>
          </w:p>
        </w:tc>
        <w:tc>
          <w:tcPr>
            <w:tcW w:type="dxa" w:w="3360"/>
          </w:tcPr>
          <w:p>
            <w:r>
              <w:t>boto3</w:t>
            </w:r>
          </w:p>
        </w:tc>
        <w:tc>
          <w:tcPr>
            <w:tcW w:type="dxa" w:w="3360"/>
          </w:tcPr>
          <w:p>
            <w:r>
              <w:t>1.43.67</w:t>
            </w:r>
          </w:p>
        </w:tc>
      </w:tr>
      <w:tr>
        <w:tc>
          <w:tcPr>
            <w:tcW w:type="dxa" w:w="3360"/>
          </w:tcPr>
          <w:p>
            <w:r>
              <w:t>Utilities</w:t>
            </w:r>
          </w:p>
        </w:tc>
        <w:tc>
          <w:tcPr>
            <w:tcW w:type="dxa" w:w="3360"/>
          </w:tcPr>
          <w:p>
            <w:r>
              <w:t>gtts</w:t>
            </w:r>
          </w:p>
        </w:tc>
        <w:tc>
          <w:tcPr>
            <w:tcW w:type="dxa" w:w="3360"/>
          </w:tcPr>
          <w:p>
            <w:r>
              <w:t>2.5.4</w:t>
            </w:r>
          </w:p>
        </w:tc>
      </w:tr>
      <w:tr>
        <w:tc>
          <w:tcPr>
            <w:tcW w:type="dxa" w:w="3360"/>
          </w:tcPr>
          <w:p>
            <w:r>
              <w:t>Utilities</w:t>
            </w:r>
          </w:p>
        </w:tc>
        <w:tc>
          <w:tcPr>
            <w:tcW w:type="dxa" w:w="3360"/>
          </w:tcPr>
          <w:p>
            <w:r>
              <w:t>sarvamai</w:t>
            </w:r>
          </w:p>
        </w:tc>
        <w:tc>
          <w:tcPr>
            <w:tcW w:type="dxa" w:w="3360"/>
          </w:tcPr>
          <w:p>
            <w:r>
              <w:t>0.1.30</w:t>
            </w:r>
          </w:p>
        </w:tc>
      </w:tr>
      <w:tr>
        <w:tc>
          <w:tcPr>
            <w:tcW w:type="dxa" w:w="3360"/>
          </w:tcPr>
          <w:p>
            <w:r>
              <w:t>Utilities</w:t>
            </w:r>
          </w:p>
        </w:tc>
        <w:tc>
          <w:tcPr>
            <w:tcW w:type="dxa" w:w="3360"/>
          </w:tcPr>
          <w:p>
            <w:r>
              <w:t>firebase-admin</w:t>
            </w:r>
          </w:p>
        </w:tc>
        <w:tc>
          <w:tcPr>
            <w:tcW w:type="dxa" w:w="3360"/>
          </w:tcPr>
          <w:p>
            <w:r>
              <w:t>7.5.0</w:t>
            </w:r>
          </w:p>
        </w:tc>
      </w:tr>
      <w:tr>
        <w:tc>
          <w:tcPr>
            <w:tcW w:type="dxa" w:w="3360"/>
          </w:tcPr>
          <w:p>
            <w:r>
              <w:t>Footfall Forecasting</w:t>
            </w:r>
          </w:p>
        </w:tc>
        <w:tc>
          <w:tcPr>
            <w:tcW w:type="dxa" w:w="3360"/>
          </w:tcPr>
          <w:p>
            <w:r>
              <w:t>xgboost</w:t>
            </w:r>
          </w:p>
        </w:tc>
        <w:tc>
          <w:tcPr>
            <w:tcW w:type="dxa" w:w="3360"/>
          </w:tcPr>
          <w:p>
            <w:r>
              <w:t>3.4.0</w:t>
            </w:r>
          </w:p>
        </w:tc>
      </w:tr>
      <w:tr>
        <w:tc>
          <w:tcPr>
            <w:tcW w:type="dxa" w:w="3360"/>
          </w:tcPr>
          <w:p>
            <w:r>
              <w:t>Footfall Forecasting</w:t>
            </w:r>
          </w:p>
        </w:tc>
        <w:tc>
          <w:tcPr>
            <w:tcW w:type="dxa" w:w="3360"/>
          </w:tcPr>
          <w:p>
            <w:r>
              <w:t>lightgbm</w:t>
            </w:r>
          </w:p>
        </w:tc>
        <w:tc>
          <w:tcPr>
            <w:tcW w:type="dxa" w:w="3360"/>
          </w:tcPr>
          <w:p>
            <w:r>
              <w:t>4.7.0</w:t>
            </w:r>
          </w:p>
        </w:tc>
      </w:tr>
      <w:tr>
        <w:tc>
          <w:tcPr>
            <w:tcW w:type="dxa" w:w="3360"/>
          </w:tcPr>
          <w:p>
            <w:r>
              <w:t>Footfall Forecasting</w:t>
            </w:r>
          </w:p>
        </w:tc>
        <w:tc>
          <w:tcPr>
            <w:tcW w:type="dxa" w:w="3360"/>
          </w:tcPr>
          <w:p>
            <w:r>
              <w:t>mlflow</w:t>
            </w:r>
          </w:p>
        </w:tc>
        <w:tc>
          <w:tcPr>
            <w:tcW w:type="dxa" w:w="3360"/>
          </w:tcPr>
          <w:p>
            <w:r>
              <w:t>3.15.1</w:t>
            </w:r>
          </w:p>
        </w:tc>
      </w:tr>
      <w:tr>
        <w:tc>
          <w:tcPr>
            <w:tcW w:type="dxa" w:w="3360"/>
          </w:tcPr>
          <w:p>
            <w:r>
              <w:t>Footfall Forecasting</w:t>
            </w:r>
          </w:p>
        </w:tc>
        <w:tc>
          <w:tcPr>
            <w:tcW w:type="dxa" w:w="3360"/>
          </w:tcPr>
          <w:p>
            <w:r>
              <w:t>seaborn</w:t>
            </w:r>
          </w:p>
        </w:tc>
        <w:tc>
          <w:tcPr>
            <w:tcW w:type="dxa" w:w="3360"/>
          </w:tcPr>
          <w:p>
            <w:r>
              <w:t>0.13.2</w:t>
            </w:r>
          </w:p>
        </w:tc>
      </w:tr>
      <w:tr>
        <w:tc>
          <w:tcPr>
            <w:tcW w:type="dxa" w:w="3360"/>
          </w:tcPr>
          <w:p>
            <w:r>
              <w:t>Footfall Forecasting</w:t>
            </w:r>
          </w:p>
        </w:tc>
        <w:tc>
          <w:tcPr>
            <w:tcW w:type="dxa" w:w="3360"/>
          </w:tcPr>
          <w:p>
            <w:r>
              <w:t>joblib</w:t>
            </w:r>
          </w:p>
        </w:tc>
        <w:tc>
          <w:tcPr>
            <w:tcW w:type="dxa" w:w="3360"/>
          </w:tcPr>
          <w:p>
            <w:r>
              <w:t>1.5.3</w:t>
            </w:r>
          </w:p>
        </w:tc>
      </w:tr>
      <w:tr>
        <w:tc>
          <w:tcPr>
            <w:tcW w:type="dxa" w:w="3360"/>
          </w:tcPr>
          <w:p>
            <w:r>
              <w:t>Development / Test</w:t>
            </w:r>
          </w:p>
        </w:tc>
        <w:tc>
          <w:tcPr>
            <w:tcW w:type="dxa" w:w="3360"/>
          </w:tcPr>
          <w:p>
            <w:r>
              <w:t>pytest</w:t>
            </w:r>
          </w:p>
        </w:tc>
        <w:tc>
          <w:tcPr>
            <w:tcW w:type="dxa" w:w="3360"/>
          </w:tcPr>
          <w:p>
            <w:r>
              <w:t>9.1.1</w:t>
            </w:r>
          </w:p>
        </w:tc>
      </w:tr>
      <w:tr>
        <w:tc>
          <w:tcPr>
            <w:tcW w:type="dxa" w:w="3360"/>
          </w:tcPr>
          <w:p>
            <w:r>
              <w:t>Development / Test</w:t>
            </w:r>
          </w:p>
        </w:tc>
        <w:tc>
          <w:tcPr>
            <w:tcW w:type="dxa" w:w="3360"/>
          </w:tcPr>
          <w:p>
            <w:r>
              <w:t>requests</w:t>
            </w:r>
          </w:p>
        </w:tc>
        <w:tc>
          <w:tcPr>
            <w:tcW w:type="dxa" w:w="3360"/>
          </w:tcPr>
          <w:p>
            <w:r>
              <w:t>2.34.2</w:t>
            </w:r>
          </w:p>
        </w:tc>
      </w:tr>
    </w:tbl>
    <w:p>
      <w:pPr>
        <w:pStyle w:val="Heading2"/>
      </w:pPr>
      <w:r>
        <w:rPr>
          <w:i/>
        </w:rPr>
        <w:t>Note: msal and sarvamai are likewise declared in requirements.txt and installed, but are not part of the active integration set described in Section 8.1: outbound e-mail (SMTP/Microsoft OAuth2, which msal supports) is not used as a notification channel in this deployment, and Sarvam AI is not the TTS provider in active use — Google TTS (gTTS) is used for the SURAKSHA Voice Application instead. Both packages should likewise be treated as present-but-inactive rather than in-use dependencies.</w:t>
      </w:r>
    </w:p>
    <w:p>
      <w:pPr>
        <w:pStyle w:val="Heading2"/>
      </w:pPr>
      <w:r>
        <w:rPr>
          <w:i/>
        </w:rPr>
        <w:t>Note: xgboost and lightgbm are declared in requirements.txt and installed (see table above), and forecasting/src/train.py optionally includes XGBRegressor/LGBMRegressor as two of ten candidate models when those packages are importable. However, the model comparison run that produced the current production artifact (forecasting/models/production_model.pkl, selected as "Ensemble_Voting" per forecasting/outputs/model_comparison.csv) contains no XGBoost/LightGBM entries, meaning the deployed footfall-forecasting model is the scikit-learn VotingRegressor (Random Forest + Extra Trees + Gradient Boosting) described in Section 3.8, not XGBoost or LightGBM. These two packages should be treated as optional/candidate-only dependencies for this subsystem.</w:t>
      </w:r>
    </w:p>
    <w:p>
      <w:pPr>
        <w:pStyle w:val="Heading2"/>
      </w:pPr>
      <w:r>
        <w:t>14.3 Frontend Runtime Dependencies (Crowd_Vision_Frontend / package.json)</w:t>
      </w:r>
    </w:p>
    <w:p>
      <w:r>
        <w:t>Versions below are the exact resolved versions recorded in the frontend's package-lock.json (npm-resolved dependency tree), not the caret (^) ranges declared in package.json.</w:t>
      </w:r>
    </w:p>
    <w:tbl>
      <w:tblPr>
        <w:tblW w:w="111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5040"/>
        <w:gridCol w:w="5040"/>
      </w:tblGrid>
      <w:tr>
        <w:tc>
          <w:tcPr>
            <w:tcW w:type="dxa" w:w="5040"/>
          </w:tcPr>
          <w:p>
            <w:r/>
            <w:r>
              <w:rPr>
                <w:b/>
              </w:rPr>
              <w:t>Package</w:t>
            </w:r>
          </w:p>
        </w:tc>
        <w:tc>
          <w:tcPr>
            <w:tcW w:type="dxa" w:w="5040"/>
          </w:tcPr>
          <w:p>
            <w:r/>
            <w:r>
              <w:rPr>
                <w:b/>
              </w:rPr>
              <w:t>Verified Version</w:t>
            </w:r>
          </w:p>
        </w:tc>
      </w:tr>
      <w:tr>
        <w:tc>
          <w:tcPr>
            <w:tcW w:type="dxa" w:w="5040"/>
          </w:tcPr>
          <w:p>
            <w:r>
              <w:t>react</w:t>
            </w:r>
          </w:p>
        </w:tc>
        <w:tc>
          <w:tcPr>
            <w:tcW w:type="dxa" w:w="5040"/>
          </w:tcPr>
          <w:p>
            <w:r>
              <w:t>18.3.1</w:t>
            </w:r>
          </w:p>
        </w:tc>
      </w:tr>
      <w:tr>
        <w:tc>
          <w:tcPr>
            <w:tcW w:type="dxa" w:w="5040"/>
          </w:tcPr>
          <w:p>
            <w:r>
              <w:t>react-dom</w:t>
            </w:r>
          </w:p>
        </w:tc>
        <w:tc>
          <w:tcPr>
            <w:tcW w:type="dxa" w:w="5040"/>
          </w:tcPr>
          <w:p>
            <w:r>
              <w:t>18.3.1</w:t>
            </w:r>
          </w:p>
        </w:tc>
      </w:tr>
      <w:tr>
        <w:tc>
          <w:tcPr>
            <w:tcW w:type="dxa" w:w="5040"/>
          </w:tcPr>
          <w:p>
            <w:r>
              <w:t>react-router-dom</w:t>
            </w:r>
          </w:p>
        </w:tc>
        <w:tc>
          <w:tcPr>
            <w:tcW w:type="dxa" w:w="5040"/>
          </w:tcPr>
          <w:p>
            <w:r>
              <w:t>6.30.3</w:t>
            </w:r>
          </w:p>
        </w:tc>
      </w:tr>
      <w:tr>
        <w:tc>
          <w:tcPr>
            <w:tcW w:type="dxa" w:w="5040"/>
          </w:tcPr>
          <w:p>
            <w:r>
              <w:t>@tanstack/react-query</w:t>
            </w:r>
          </w:p>
        </w:tc>
        <w:tc>
          <w:tcPr>
            <w:tcW w:type="dxa" w:w="5040"/>
          </w:tcPr>
          <w:p>
            <w:r>
              <w:t>5.83.0</w:t>
            </w:r>
          </w:p>
        </w:tc>
      </w:tr>
      <w:tr>
        <w:tc>
          <w:tcPr>
            <w:tcW w:type="dxa" w:w="5040"/>
          </w:tcPr>
          <w:p>
            <w:r>
              <w:t>recharts</w:t>
            </w:r>
          </w:p>
        </w:tc>
        <w:tc>
          <w:tcPr>
            <w:tcW w:type="dxa" w:w="5040"/>
          </w:tcPr>
          <w:p>
            <w:r>
              <w:t>2.15.4</w:t>
            </w:r>
          </w:p>
        </w:tc>
      </w:tr>
      <w:tr>
        <w:tc>
          <w:tcPr>
            <w:tcW w:type="dxa" w:w="5040"/>
          </w:tcPr>
          <w:p>
            <w:r>
              <w:t>@mantine/core</w:t>
            </w:r>
          </w:p>
        </w:tc>
        <w:tc>
          <w:tcPr>
            <w:tcW w:type="dxa" w:w="5040"/>
          </w:tcPr>
          <w:p>
            <w:r>
              <w:t>7.17.8</w:t>
            </w:r>
          </w:p>
        </w:tc>
      </w:tr>
      <w:tr>
        <w:tc>
          <w:tcPr>
            <w:tcW w:type="dxa" w:w="5040"/>
          </w:tcPr>
          <w:p>
            <w:r>
              <w:t>@mantine/dates</w:t>
            </w:r>
          </w:p>
        </w:tc>
        <w:tc>
          <w:tcPr>
            <w:tcW w:type="dxa" w:w="5040"/>
          </w:tcPr>
          <w:p>
            <w:r>
              <w:t>7.17.8</w:t>
            </w:r>
          </w:p>
        </w:tc>
      </w:tr>
      <w:tr>
        <w:tc>
          <w:tcPr>
            <w:tcW w:type="dxa" w:w="5040"/>
          </w:tcPr>
          <w:p>
            <w:r>
              <w:t>@mantine/hooks</w:t>
            </w:r>
          </w:p>
        </w:tc>
        <w:tc>
          <w:tcPr>
            <w:tcW w:type="dxa" w:w="5040"/>
          </w:tcPr>
          <w:p>
            <w:r>
              <w:t>7.17.8</w:t>
            </w:r>
          </w:p>
        </w:tc>
      </w:tr>
      <w:tr>
        <w:tc>
          <w:tcPr>
            <w:tcW w:type="dxa" w:w="5040"/>
          </w:tcPr>
          <w:p>
            <w:r>
              <w:t>@mantine/modals</w:t>
            </w:r>
          </w:p>
        </w:tc>
        <w:tc>
          <w:tcPr>
            <w:tcW w:type="dxa" w:w="5040"/>
          </w:tcPr>
          <w:p>
            <w:r>
              <w:t>7.17.8</w:t>
            </w:r>
          </w:p>
        </w:tc>
      </w:tr>
      <w:tr>
        <w:tc>
          <w:tcPr>
            <w:tcW w:type="dxa" w:w="5040"/>
          </w:tcPr>
          <w:p>
            <w:r>
              <w:t>mantine-datatable</w:t>
            </w:r>
          </w:p>
        </w:tc>
        <w:tc>
          <w:tcPr>
            <w:tcW w:type="dxa" w:w="5040"/>
          </w:tcPr>
          <w:p>
            <w:r>
              <w:t>7.17.1</w:t>
            </w:r>
          </w:p>
        </w:tc>
      </w:tr>
      <w:tr>
        <w:tc>
          <w:tcPr>
            <w:tcW w:type="dxa" w:w="5040"/>
          </w:tcPr>
          <w:p>
            <w:r>
              <w:t>@react-google-maps/api</w:t>
            </w:r>
          </w:p>
        </w:tc>
        <w:tc>
          <w:tcPr>
            <w:tcW w:type="dxa" w:w="5040"/>
          </w:tcPr>
          <w:p>
            <w:r>
              <w:t>2.20.8</w:t>
            </w:r>
          </w:p>
        </w:tc>
      </w:tr>
      <w:tr>
        <w:tc>
          <w:tcPr>
            <w:tcW w:type="dxa" w:w="5040"/>
          </w:tcPr>
          <w:p>
            <w:r>
              <w:t>@tabler/icons-react</w:t>
            </w:r>
          </w:p>
        </w:tc>
        <w:tc>
          <w:tcPr>
            <w:tcW w:type="dxa" w:w="5040"/>
          </w:tcPr>
          <w:p>
            <w:r>
              <w:t>3.44.0</w:t>
            </w:r>
          </w:p>
        </w:tc>
      </w:tr>
      <w:tr>
        <w:tc>
          <w:tcPr>
            <w:tcW w:type="dxa" w:w="5040"/>
          </w:tcPr>
          <w:p>
            <w:r>
              <w:t>@hookform/resolvers</w:t>
            </w:r>
          </w:p>
        </w:tc>
        <w:tc>
          <w:tcPr>
            <w:tcW w:type="dxa" w:w="5040"/>
          </w:tcPr>
          <w:p>
            <w:r>
              <w:t>3.10.0</w:t>
            </w:r>
          </w:p>
        </w:tc>
      </w:tr>
      <w:tr>
        <w:tc>
          <w:tcPr>
            <w:tcW w:type="dxa" w:w="5040"/>
          </w:tcPr>
          <w:p>
            <w:r>
              <w:t>react-hook-form</w:t>
            </w:r>
          </w:p>
        </w:tc>
        <w:tc>
          <w:tcPr>
            <w:tcW w:type="dxa" w:w="5040"/>
          </w:tcPr>
          <w:p>
            <w:r>
              <w:t>7.61.1</w:t>
            </w:r>
          </w:p>
        </w:tc>
      </w:tr>
      <w:tr>
        <w:tc>
          <w:tcPr>
            <w:tcW w:type="dxa" w:w="5040"/>
          </w:tcPr>
          <w:p>
            <w:r>
              <w:t>zod</w:t>
            </w:r>
          </w:p>
        </w:tc>
        <w:tc>
          <w:tcPr>
            <w:tcW w:type="dxa" w:w="5040"/>
          </w:tcPr>
          <w:p>
            <w:r>
              <w:t>3.25.76</w:t>
            </w:r>
          </w:p>
        </w:tc>
      </w:tr>
      <w:tr>
        <w:tc>
          <w:tcPr>
            <w:tcW w:type="dxa" w:w="5040"/>
          </w:tcPr>
          <w:p>
            <w:r>
              <w:t>@radix-ui/react-accordion</w:t>
            </w:r>
          </w:p>
        </w:tc>
        <w:tc>
          <w:tcPr>
            <w:tcW w:type="dxa" w:w="5040"/>
          </w:tcPr>
          <w:p>
            <w:r>
              <w:t>1.2.11</w:t>
            </w:r>
          </w:p>
        </w:tc>
      </w:tr>
      <w:tr>
        <w:tc>
          <w:tcPr>
            <w:tcW w:type="dxa" w:w="5040"/>
          </w:tcPr>
          <w:p>
            <w:r>
              <w:t>@radix-ui/react-alert-dialog</w:t>
            </w:r>
          </w:p>
        </w:tc>
        <w:tc>
          <w:tcPr>
            <w:tcW w:type="dxa" w:w="5040"/>
          </w:tcPr>
          <w:p>
            <w:r>
              <w:t>1.1.14</w:t>
            </w:r>
          </w:p>
        </w:tc>
      </w:tr>
      <w:tr>
        <w:tc>
          <w:tcPr>
            <w:tcW w:type="dxa" w:w="5040"/>
          </w:tcPr>
          <w:p>
            <w:r>
              <w:t>@radix-ui/react-aspect-ratio</w:t>
            </w:r>
          </w:p>
        </w:tc>
        <w:tc>
          <w:tcPr>
            <w:tcW w:type="dxa" w:w="5040"/>
          </w:tcPr>
          <w:p>
            <w:r>
              <w:t>1.1.7</w:t>
            </w:r>
          </w:p>
        </w:tc>
      </w:tr>
      <w:tr>
        <w:tc>
          <w:tcPr>
            <w:tcW w:type="dxa" w:w="5040"/>
          </w:tcPr>
          <w:p>
            <w:r>
              <w:t>@radix-ui/react-avatar</w:t>
            </w:r>
          </w:p>
        </w:tc>
        <w:tc>
          <w:tcPr>
            <w:tcW w:type="dxa" w:w="5040"/>
          </w:tcPr>
          <w:p>
            <w:r>
              <w:t>1.1.10</w:t>
            </w:r>
          </w:p>
        </w:tc>
      </w:tr>
      <w:tr>
        <w:tc>
          <w:tcPr>
            <w:tcW w:type="dxa" w:w="5040"/>
          </w:tcPr>
          <w:p>
            <w:r>
              <w:t>@radix-ui/react-checkbox</w:t>
            </w:r>
          </w:p>
        </w:tc>
        <w:tc>
          <w:tcPr>
            <w:tcW w:type="dxa" w:w="5040"/>
          </w:tcPr>
          <w:p>
            <w:r>
              <w:t>1.3.2</w:t>
            </w:r>
          </w:p>
        </w:tc>
      </w:tr>
      <w:tr>
        <w:tc>
          <w:tcPr>
            <w:tcW w:type="dxa" w:w="5040"/>
          </w:tcPr>
          <w:p>
            <w:r>
              <w:t>@radix-ui/react-collapsible</w:t>
            </w:r>
          </w:p>
        </w:tc>
        <w:tc>
          <w:tcPr>
            <w:tcW w:type="dxa" w:w="5040"/>
          </w:tcPr>
          <w:p>
            <w:r>
              <w:t>1.1.11</w:t>
            </w:r>
          </w:p>
        </w:tc>
      </w:tr>
      <w:tr>
        <w:tc>
          <w:tcPr>
            <w:tcW w:type="dxa" w:w="5040"/>
          </w:tcPr>
          <w:p>
            <w:r>
              <w:t>@radix-ui/react-context-menu</w:t>
            </w:r>
          </w:p>
        </w:tc>
        <w:tc>
          <w:tcPr>
            <w:tcW w:type="dxa" w:w="5040"/>
          </w:tcPr>
          <w:p>
            <w:r>
              <w:t>2.2.15</w:t>
            </w:r>
          </w:p>
        </w:tc>
      </w:tr>
      <w:tr>
        <w:tc>
          <w:tcPr>
            <w:tcW w:type="dxa" w:w="5040"/>
          </w:tcPr>
          <w:p>
            <w:r>
              <w:t>@radix-ui/react-dialog</w:t>
            </w:r>
          </w:p>
        </w:tc>
        <w:tc>
          <w:tcPr>
            <w:tcW w:type="dxa" w:w="5040"/>
          </w:tcPr>
          <w:p>
            <w:r>
              <w:t>1.1.14</w:t>
            </w:r>
          </w:p>
        </w:tc>
      </w:tr>
      <w:tr>
        <w:tc>
          <w:tcPr>
            <w:tcW w:type="dxa" w:w="5040"/>
          </w:tcPr>
          <w:p>
            <w:r>
              <w:t>@radix-ui/react-dropdown-menu</w:t>
            </w:r>
          </w:p>
        </w:tc>
        <w:tc>
          <w:tcPr>
            <w:tcW w:type="dxa" w:w="5040"/>
          </w:tcPr>
          <w:p>
            <w:r>
              <w:t>2.1.15</w:t>
            </w:r>
          </w:p>
        </w:tc>
      </w:tr>
      <w:tr>
        <w:tc>
          <w:tcPr>
            <w:tcW w:type="dxa" w:w="5040"/>
          </w:tcPr>
          <w:p>
            <w:r>
              <w:t>@radix-ui/react-hover-card</w:t>
            </w:r>
          </w:p>
        </w:tc>
        <w:tc>
          <w:tcPr>
            <w:tcW w:type="dxa" w:w="5040"/>
          </w:tcPr>
          <w:p>
            <w:r>
              <w:t>1.1.14</w:t>
            </w:r>
          </w:p>
        </w:tc>
      </w:tr>
      <w:tr>
        <w:tc>
          <w:tcPr>
            <w:tcW w:type="dxa" w:w="5040"/>
          </w:tcPr>
          <w:p>
            <w:r>
              <w:t>@radix-ui/react-label</w:t>
            </w:r>
          </w:p>
        </w:tc>
        <w:tc>
          <w:tcPr>
            <w:tcW w:type="dxa" w:w="5040"/>
          </w:tcPr>
          <w:p>
            <w:r>
              <w:t>2.1.7</w:t>
            </w:r>
          </w:p>
        </w:tc>
      </w:tr>
      <w:tr>
        <w:tc>
          <w:tcPr>
            <w:tcW w:type="dxa" w:w="5040"/>
          </w:tcPr>
          <w:p>
            <w:r>
              <w:t>@radix-ui/react-menubar</w:t>
            </w:r>
          </w:p>
        </w:tc>
        <w:tc>
          <w:tcPr>
            <w:tcW w:type="dxa" w:w="5040"/>
          </w:tcPr>
          <w:p>
            <w:r>
              <w:t>1.1.15</w:t>
            </w:r>
          </w:p>
        </w:tc>
      </w:tr>
      <w:tr>
        <w:tc>
          <w:tcPr>
            <w:tcW w:type="dxa" w:w="5040"/>
          </w:tcPr>
          <w:p>
            <w:r>
              <w:t>@radix-ui/react-navigation-menu</w:t>
            </w:r>
          </w:p>
        </w:tc>
        <w:tc>
          <w:tcPr>
            <w:tcW w:type="dxa" w:w="5040"/>
          </w:tcPr>
          <w:p>
            <w:r>
              <w:t>1.2.13</w:t>
            </w:r>
          </w:p>
        </w:tc>
      </w:tr>
      <w:tr>
        <w:tc>
          <w:tcPr>
            <w:tcW w:type="dxa" w:w="5040"/>
          </w:tcPr>
          <w:p>
            <w:r>
              <w:t>@radix-ui/react-popover</w:t>
            </w:r>
          </w:p>
        </w:tc>
        <w:tc>
          <w:tcPr>
            <w:tcW w:type="dxa" w:w="5040"/>
          </w:tcPr>
          <w:p>
            <w:r>
              <w:t>1.1.14</w:t>
            </w:r>
          </w:p>
        </w:tc>
      </w:tr>
      <w:tr>
        <w:tc>
          <w:tcPr>
            <w:tcW w:type="dxa" w:w="5040"/>
          </w:tcPr>
          <w:p>
            <w:r>
              <w:t>@radix-ui/react-progress</w:t>
            </w:r>
          </w:p>
        </w:tc>
        <w:tc>
          <w:tcPr>
            <w:tcW w:type="dxa" w:w="5040"/>
          </w:tcPr>
          <w:p>
            <w:r>
              <w:t>1.1.7</w:t>
            </w:r>
          </w:p>
        </w:tc>
      </w:tr>
      <w:tr>
        <w:tc>
          <w:tcPr>
            <w:tcW w:type="dxa" w:w="5040"/>
          </w:tcPr>
          <w:p>
            <w:r>
              <w:t>@radix-ui/react-radio-group</w:t>
            </w:r>
          </w:p>
        </w:tc>
        <w:tc>
          <w:tcPr>
            <w:tcW w:type="dxa" w:w="5040"/>
          </w:tcPr>
          <w:p>
            <w:r>
              <w:t>1.3.7</w:t>
            </w:r>
          </w:p>
        </w:tc>
      </w:tr>
      <w:tr>
        <w:tc>
          <w:tcPr>
            <w:tcW w:type="dxa" w:w="5040"/>
          </w:tcPr>
          <w:p>
            <w:r>
              <w:t>@radix-ui/react-scroll-area</w:t>
            </w:r>
          </w:p>
        </w:tc>
        <w:tc>
          <w:tcPr>
            <w:tcW w:type="dxa" w:w="5040"/>
          </w:tcPr>
          <w:p>
            <w:r>
              <w:t>1.2.9</w:t>
            </w:r>
          </w:p>
        </w:tc>
      </w:tr>
      <w:tr>
        <w:tc>
          <w:tcPr>
            <w:tcW w:type="dxa" w:w="5040"/>
          </w:tcPr>
          <w:p>
            <w:r>
              <w:t>@radix-ui/react-select</w:t>
            </w:r>
          </w:p>
        </w:tc>
        <w:tc>
          <w:tcPr>
            <w:tcW w:type="dxa" w:w="5040"/>
          </w:tcPr>
          <w:p>
            <w:r>
              <w:t>2.2.5</w:t>
            </w:r>
          </w:p>
        </w:tc>
      </w:tr>
      <w:tr>
        <w:tc>
          <w:tcPr>
            <w:tcW w:type="dxa" w:w="5040"/>
          </w:tcPr>
          <w:p>
            <w:r>
              <w:t>@radix-ui/react-separator</w:t>
            </w:r>
          </w:p>
        </w:tc>
        <w:tc>
          <w:tcPr>
            <w:tcW w:type="dxa" w:w="5040"/>
          </w:tcPr>
          <w:p>
            <w:r>
              <w:t>1.1.7</w:t>
            </w:r>
          </w:p>
        </w:tc>
      </w:tr>
      <w:tr>
        <w:tc>
          <w:tcPr>
            <w:tcW w:type="dxa" w:w="5040"/>
          </w:tcPr>
          <w:p>
            <w:r>
              <w:t>@radix-ui/react-slider</w:t>
            </w:r>
          </w:p>
        </w:tc>
        <w:tc>
          <w:tcPr>
            <w:tcW w:type="dxa" w:w="5040"/>
          </w:tcPr>
          <w:p>
            <w:r>
              <w:t>1.3.5</w:t>
            </w:r>
          </w:p>
        </w:tc>
      </w:tr>
      <w:tr>
        <w:tc>
          <w:tcPr>
            <w:tcW w:type="dxa" w:w="5040"/>
          </w:tcPr>
          <w:p>
            <w:r>
              <w:t>@radix-ui/react-slot</w:t>
            </w:r>
          </w:p>
        </w:tc>
        <w:tc>
          <w:tcPr>
            <w:tcW w:type="dxa" w:w="5040"/>
          </w:tcPr>
          <w:p>
            <w:r>
              <w:t>1.2.3</w:t>
            </w:r>
          </w:p>
        </w:tc>
      </w:tr>
      <w:tr>
        <w:tc>
          <w:tcPr>
            <w:tcW w:type="dxa" w:w="5040"/>
          </w:tcPr>
          <w:p>
            <w:r>
              <w:t>@radix-ui/react-switch</w:t>
            </w:r>
          </w:p>
        </w:tc>
        <w:tc>
          <w:tcPr>
            <w:tcW w:type="dxa" w:w="5040"/>
          </w:tcPr>
          <w:p>
            <w:r>
              <w:t>1.2.5</w:t>
            </w:r>
          </w:p>
        </w:tc>
      </w:tr>
      <w:tr>
        <w:tc>
          <w:tcPr>
            <w:tcW w:type="dxa" w:w="5040"/>
          </w:tcPr>
          <w:p>
            <w:r>
              <w:t>@radix-ui/react-tabs</w:t>
            </w:r>
          </w:p>
        </w:tc>
        <w:tc>
          <w:tcPr>
            <w:tcW w:type="dxa" w:w="5040"/>
          </w:tcPr>
          <w:p>
            <w:r>
              <w:t>1.1.12</w:t>
            </w:r>
          </w:p>
        </w:tc>
      </w:tr>
      <w:tr>
        <w:tc>
          <w:tcPr>
            <w:tcW w:type="dxa" w:w="5040"/>
          </w:tcPr>
          <w:p>
            <w:r>
              <w:t>@radix-ui/react-toast</w:t>
            </w:r>
          </w:p>
        </w:tc>
        <w:tc>
          <w:tcPr>
            <w:tcW w:type="dxa" w:w="5040"/>
          </w:tcPr>
          <w:p>
            <w:r>
              <w:t>1.2.14</w:t>
            </w:r>
          </w:p>
        </w:tc>
      </w:tr>
      <w:tr>
        <w:tc>
          <w:tcPr>
            <w:tcW w:type="dxa" w:w="5040"/>
          </w:tcPr>
          <w:p>
            <w:r>
              <w:t>@radix-ui/react-toggle</w:t>
            </w:r>
          </w:p>
        </w:tc>
        <w:tc>
          <w:tcPr>
            <w:tcW w:type="dxa" w:w="5040"/>
          </w:tcPr>
          <w:p>
            <w:r>
              <w:t>1.1.9</w:t>
            </w:r>
          </w:p>
        </w:tc>
      </w:tr>
      <w:tr>
        <w:tc>
          <w:tcPr>
            <w:tcW w:type="dxa" w:w="5040"/>
          </w:tcPr>
          <w:p>
            <w:r>
              <w:t>@radix-ui/react-toggle-group</w:t>
            </w:r>
          </w:p>
        </w:tc>
        <w:tc>
          <w:tcPr>
            <w:tcW w:type="dxa" w:w="5040"/>
          </w:tcPr>
          <w:p>
            <w:r>
              <w:t>1.1.10</w:t>
            </w:r>
          </w:p>
        </w:tc>
      </w:tr>
      <w:tr>
        <w:tc>
          <w:tcPr>
            <w:tcW w:type="dxa" w:w="5040"/>
          </w:tcPr>
          <w:p>
            <w:r>
              <w:t>@radix-ui/react-tooltip</w:t>
            </w:r>
          </w:p>
        </w:tc>
        <w:tc>
          <w:tcPr>
            <w:tcW w:type="dxa" w:w="5040"/>
          </w:tcPr>
          <w:p>
            <w:r>
              <w:t>1.2.7</w:t>
            </w:r>
          </w:p>
        </w:tc>
      </w:tr>
      <w:tr>
        <w:tc>
          <w:tcPr>
            <w:tcW w:type="dxa" w:w="5040"/>
          </w:tcPr>
          <w:p>
            <w:r>
              <w:t>class-variance-authority</w:t>
            </w:r>
          </w:p>
        </w:tc>
        <w:tc>
          <w:tcPr>
            <w:tcW w:type="dxa" w:w="5040"/>
          </w:tcPr>
          <w:p>
            <w:r>
              <w:t>0.7.1</w:t>
            </w:r>
          </w:p>
        </w:tc>
      </w:tr>
      <w:tr>
        <w:tc>
          <w:tcPr>
            <w:tcW w:type="dxa" w:w="5040"/>
          </w:tcPr>
          <w:p>
            <w:r>
              <w:t>clsx</w:t>
            </w:r>
          </w:p>
        </w:tc>
        <w:tc>
          <w:tcPr>
            <w:tcW w:type="dxa" w:w="5040"/>
          </w:tcPr>
          <w:p>
            <w:r>
              <w:t>2.1.1</w:t>
            </w:r>
          </w:p>
        </w:tc>
      </w:tr>
      <w:tr>
        <w:tc>
          <w:tcPr>
            <w:tcW w:type="dxa" w:w="5040"/>
          </w:tcPr>
          <w:p>
            <w:r>
              <w:t>cmdk</w:t>
            </w:r>
          </w:p>
        </w:tc>
        <w:tc>
          <w:tcPr>
            <w:tcW w:type="dxa" w:w="5040"/>
          </w:tcPr>
          <w:p>
            <w:r>
              <w:t>1.1.1</w:t>
            </w:r>
          </w:p>
        </w:tc>
      </w:tr>
      <w:tr>
        <w:tc>
          <w:tcPr>
            <w:tcW w:type="dxa" w:w="5040"/>
          </w:tcPr>
          <w:p>
            <w:r>
              <w:t>date-fns</w:t>
            </w:r>
          </w:p>
        </w:tc>
        <w:tc>
          <w:tcPr>
            <w:tcW w:type="dxa" w:w="5040"/>
          </w:tcPr>
          <w:p>
            <w:r>
              <w:t>3.6.0</w:t>
            </w:r>
          </w:p>
        </w:tc>
      </w:tr>
      <w:tr>
        <w:tc>
          <w:tcPr>
            <w:tcW w:type="dxa" w:w="5040"/>
          </w:tcPr>
          <w:p>
            <w:r>
              <w:t>dayjs</w:t>
            </w:r>
          </w:p>
        </w:tc>
        <w:tc>
          <w:tcPr>
            <w:tcW w:type="dxa" w:w="5040"/>
          </w:tcPr>
          <w:p>
            <w:r>
              <w:t>1.11.21</w:t>
            </w:r>
          </w:p>
        </w:tc>
      </w:tr>
      <w:tr>
        <w:tc>
          <w:tcPr>
            <w:tcW w:type="dxa" w:w="5040"/>
          </w:tcPr>
          <w:p>
            <w:r>
              <w:t>embla-carousel-react</w:t>
            </w:r>
          </w:p>
        </w:tc>
        <w:tc>
          <w:tcPr>
            <w:tcW w:type="dxa" w:w="5040"/>
          </w:tcPr>
          <w:p>
            <w:r>
              <w:t>8.6.0</w:t>
            </w:r>
          </w:p>
        </w:tc>
      </w:tr>
      <w:tr>
        <w:tc>
          <w:tcPr>
            <w:tcW w:type="dxa" w:w="5040"/>
          </w:tcPr>
          <w:p>
            <w:r>
              <w:t>input-otp</w:t>
            </w:r>
          </w:p>
        </w:tc>
        <w:tc>
          <w:tcPr>
            <w:tcW w:type="dxa" w:w="5040"/>
          </w:tcPr>
          <w:p>
            <w:r>
              <w:t>1.4.2</w:t>
            </w:r>
          </w:p>
        </w:tc>
      </w:tr>
      <w:tr>
        <w:tc>
          <w:tcPr>
            <w:tcW w:type="dxa" w:w="5040"/>
          </w:tcPr>
          <w:p>
            <w:r>
              <w:t>lucide-react</w:t>
            </w:r>
          </w:p>
        </w:tc>
        <w:tc>
          <w:tcPr>
            <w:tcW w:type="dxa" w:w="5040"/>
          </w:tcPr>
          <w:p>
            <w:r>
              <w:t>0.462.0</w:t>
            </w:r>
          </w:p>
        </w:tc>
      </w:tr>
      <w:tr>
        <w:tc>
          <w:tcPr>
            <w:tcW w:type="dxa" w:w="5040"/>
          </w:tcPr>
          <w:p>
            <w:r>
              <w:t>next-themes</w:t>
            </w:r>
          </w:p>
        </w:tc>
        <w:tc>
          <w:tcPr>
            <w:tcW w:type="dxa" w:w="5040"/>
          </w:tcPr>
          <w:p>
            <w:r>
              <w:t>0.3.0</w:t>
            </w:r>
          </w:p>
        </w:tc>
      </w:tr>
      <w:tr>
        <w:tc>
          <w:tcPr>
            <w:tcW w:type="dxa" w:w="5040"/>
          </w:tcPr>
          <w:p>
            <w:r>
              <w:t>react-day-picker</w:t>
            </w:r>
          </w:p>
        </w:tc>
        <w:tc>
          <w:tcPr>
            <w:tcW w:type="dxa" w:w="5040"/>
          </w:tcPr>
          <w:p>
            <w:r>
              <w:t>8.10.1</w:t>
            </w:r>
          </w:p>
        </w:tc>
      </w:tr>
      <w:tr>
        <w:tc>
          <w:tcPr>
            <w:tcW w:type="dxa" w:w="5040"/>
          </w:tcPr>
          <w:p>
            <w:r>
              <w:t>react-phone-input-2</w:t>
            </w:r>
          </w:p>
        </w:tc>
        <w:tc>
          <w:tcPr>
            <w:tcW w:type="dxa" w:w="5040"/>
          </w:tcPr>
          <w:p>
            <w:r>
              <w:t>2.15.1</w:t>
            </w:r>
          </w:p>
        </w:tc>
      </w:tr>
      <w:tr>
        <w:tc>
          <w:tcPr>
            <w:tcW w:type="dxa" w:w="5040"/>
          </w:tcPr>
          <w:p>
            <w:r>
              <w:t>react-resizable-panels</w:t>
            </w:r>
          </w:p>
        </w:tc>
        <w:tc>
          <w:tcPr>
            <w:tcW w:type="dxa" w:w="5040"/>
          </w:tcPr>
          <w:p>
            <w:r>
              <w:t>2.1.9</w:t>
            </w:r>
          </w:p>
        </w:tc>
      </w:tr>
      <w:tr>
        <w:tc>
          <w:tcPr>
            <w:tcW w:type="dxa" w:w="5040"/>
          </w:tcPr>
          <w:p>
            <w:r>
              <w:t>sonner</w:t>
            </w:r>
          </w:p>
        </w:tc>
        <w:tc>
          <w:tcPr>
            <w:tcW w:type="dxa" w:w="5040"/>
          </w:tcPr>
          <w:p>
            <w:r>
              <w:t>1.7.4</w:t>
            </w:r>
          </w:p>
        </w:tc>
      </w:tr>
      <w:tr>
        <w:tc>
          <w:tcPr>
            <w:tcW w:type="dxa" w:w="5040"/>
          </w:tcPr>
          <w:p>
            <w:r>
              <w:t>tailwind-merge</w:t>
            </w:r>
          </w:p>
        </w:tc>
        <w:tc>
          <w:tcPr>
            <w:tcW w:type="dxa" w:w="5040"/>
          </w:tcPr>
          <w:p>
            <w:r>
              <w:t>2.6.0</w:t>
            </w:r>
          </w:p>
        </w:tc>
      </w:tr>
      <w:tr>
        <w:tc>
          <w:tcPr>
            <w:tcW w:type="dxa" w:w="5040"/>
          </w:tcPr>
          <w:p>
            <w:r>
              <w:t>tailwindcss-animate</w:t>
            </w:r>
          </w:p>
        </w:tc>
        <w:tc>
          <w:tcPr>
            <w:tcW w:type="dxa" w:w="5040"/>
          </w:tcPr>
          <w:p>
            <w:r>
              <w:t>1.0.7</w:t>
            </w:r>
          </w:p>
        </w:tc>
      </w:tr>
      <w:tr>
        <w:tc>
          <w:tcPr>
            <w:tcW w:type="dxa" w:w="5040"/>
          </w:tcPr>
          <w:p>
            <w:r>
              <w:t>vaul</w:t>
            </w:r>
          </w:p>
        </w:tc>
        <w:tc>
          <w:tcPr>
            <w:tcW w:type="dxa" w:w="5040"/>
          </w:tcPr>
          <w:p>
            <w:r>
              <w:t>0.9.9</w:t>
            </w:r>
          </w:p>
        </w:tc>
      </w:tr>
    </w:tbl>
    <w:p>
      <w:pPr>
        <w:pStyle w:val="Heading2"/>
      </w:pPr>
      <w:r>
        <w:t>14.4 Frontend Build Tooling (devDependencies)</w:t>
      </w:r>
    </w:p>
    <w:tbl>
      <w:tblPr>
        <w:tblW w:w="11100" w:type="dxa"/>
        <w:tblBorders>
          <w:top w:val="single" w:color="AAAAAA" w:sz="4"/>
          <w:left w:val="single" w:color="AAAAAA" w:sz="4"/>
          <w:bottom w:val="single" w:color="AAAAAA" w:sz="4"/>
          <w:right w:val="single" w:color="AAAAAA" w:sz="4"/>
          <w:insideH w:val="single" w:color="CCCCCC" w:sz="4"/>
          <w:insideV w:val="single" w:color="CCCCCC" w:sz="4"/>
        </w:tblBorders>
      </w:tblPr>
      <w:tblGrid>
        <w:gridCol w:w="5040"/>
        <w:gridCol w:w="5040"/>
      </w:tblGrid>
      <w:tr>
        <w:tc>
          <w:tcPr>
            <w:tcW w:type="dxa" w:w="5040"/>
          </w:tcPr>
          <w:p>
            <w:r/>
            <w:r>
              <w:rPr>
                <w:b/>
              </w:rPr>
              <w:t>Package</w:t>
            </w:r>
          </w:p>
        </w:tc>
        <w:tc>
          <w:tcPr>
            <w:tcW w:type="dxa" w:w="5040"/>
          </w:tcPr>
          <w:p>
            <w:r/>
            <w:r>
              <w:rPr>
                <w:b/>
              </w:rPr>
              <w:t>Verified Version</w:t>
            </w:r>
          </w:p>
        </w:tc>
      </w:tr>
      <w:tr>
        <w:tc>
          <w:tcPr>
            <w:tcW w:type="dxa" w:w="5040"/>
          </w:tcPr>
          <w:p>
            <w:r>
              <w:t>vite</w:t>
            </w:r>
          </w:p>
        </w:tc>
        <w:tc>
          <w:tcPr>
            <w:tcW w:type="dxa" w:w="5040"/>
          </w:tcPr>
          <w:p>
            <w:r>
              <w:t>5.4.21</w:t>
            </w:r>
          </w:p>
        </w:tc>
      </w:tr>
      <w:tr>
        <w:tc>
          <w:tcPr>
            <w:tcW w:type="dxa" w:w="5040"/>
          </w:tcPr>
          <w:p>
            <w:r>
              <w:t>@vitejs/plugin-react-swc</w:t>
            </w:r>
          </w:p>
        </w:tc>
        <w:tc>
          <w:tcPr>
            <w:tcW w:type="dxa" w:w="5040"/>
          </w:tcPr>
          <w:p>
            <w:r>
              <w:t>3.11.0</w:t>
            </w:r>
          </w:p>
        </w:tc>
      </w:tr>
      <w:tr>
        <w:tc>
          <w:tcPr>
            <w:tcW w:type="dxa" w:w="5040"/>
          </w:tcPr>
          <w:p>
            <w:r>
              <w:t>typescript</w:t>
            </w:r>
          </w:p>
        </w:tc>
        <w:tc>
          <w:tcPr>
            <w:tcW w:type="dxa" w:w="5040"/>
          </w:tcPr>
          <w:p>
            <w:r>
              <w:t>5.8.3</w:t>
            </w:r>
          </w:p>
        </w:tc>
      </w:tr>
      <w:tr>
        <w:tc>
          <w:tcPr>
            <w:tcW w:type="dxa" w:w="5040"/>
          </w:tcPr>
          <w:p>
            <w:r>
              <w:t>typescript-eslint</w:t>
            </w:r>
          </w:p>
        </w:tc>
        <w:tc>
          <w:tcPr>
            <w:tcW w:type="dxa" w:w="5040"/>
          </w:tcPr>
          <w:p>
            <w:r>
              <w:t>8.38.0</w:t>
            </w:r>
          </w:p>
        </w:tc>
      </w:tr>
      <w:tr>
        <w:tc>
          <w:tcPr>
            <w:tcW w:type="dxa" w:w="5040"/>
          </w:tcPr>
          <w:p>
            <w:r>
              <w:t>eslint</w:t>
            </w:r>
          </w:p>
        </w:tc>
        <w:tc>
          <w:tcPr>
            <w:tcW w:type="dxa" w:w="5040"/>
          </w:tcPr>
          <w:p>
            <w:r>
              <w:t>9.32.0</w:t>
            </w:r>
          </w:p>
        </w:tc>
      </w:tr>
      <w:tr>
        <w:tc>
          <w:tcPr>
            <w:tcW w:type="dxa" w:w="5040"/>
          </w:tcPr>
          <w:p>
            <w:r>
              <w:t>@eslint/js</w:t>
            </w:r>
          </w:p>
        </w:tc>
        <w:tc>
          <w:tcPr>
            <w:tcW w:type="dxa" w:w="5040"/>
          </w:tcPr>
          <w:p>
            <w:r>
              <w:t>9.32.0</w:t>
            </w:r>
          </w:p>
        </w:tc>
      </w:tr>
      <w:tr>
        <w:tc>
          <w:tcPr>
            <w:tcW w:type="dxa" w:w="5040"/>
          </w:tcPr>
          <w:p>
            <w:r>
              <w:t>eslint-plugin-react-hooks</w:t>
            </w:r>
          </w:p>
        </w:tc>
        <w:tc>
          <w:tcPr>
            <w:tcW w:type="dxa" w:w="5040"/>
          </w:tcPr>
          <w:p>
            <w:r>
              <w:t>5.2.0</w:t>
            </w:r>
          </w:p>
        </w:tc>
      </w:tr>
      <w:tr>
        <w:tc>
          <w:tcPr>
            <w:tcW w:type="dxa" w:w="5040"/>
          </w:tcPr>
          <w:p>
            <w:r>
              <w:t>eslint-plugin-react-refresh</w:t>
            </w:r>
          </w:p>
        </w:tc>
        <w:tc>
          <w:tcPr>
            <w:tcW w:type="dxa" w:w="5040"/>
          </w:tcPr>
          <w:p>
            <w:r>
              <w:t>0.4.20</w:t>
            </w:r>
          </w:p>
        </w:tc>
      </w:tr>
      <w:tr>
        <w:tc>
          <w:tcPr>
            <w:tcW w:type="dxa" w:w="5040"/>
          </w:tcPr>
          <w:p>
            <w:r>
              <w:t>tailwindcss</w:t>
            </w:r>
          </w:p>
        </w:tc>
        <w:tc>
          <w:tcPr>
            <w:tcW w:type="dxa" w:w="5040"/>
          </w:tcPr>
          <w:p>
            <w:r>
              <w:t>3.4.17</w:t>
            </w:r>
          </w:p>
        </w:tc>
      </w:tr>
      <w:tr>
        <w:tc>
          <w:tcPr>
            <w:tcW w:type="dxa" w:w="5040"/>
          </w:tcPr>
          <w:p>
            <w:r>
              <w:t>@tailwindcss/typography</w:t>
            </w:r>
          </w:p>
        </w:tc>
        <w:tc>
          <w:tcPr>
            <w:tcW w:type="dxa" w:w="5040"/>
          </w:tcPr>
          <w:p>
            <w:r>
              <w:t>0.5.16</w:t>
            </w:r>
          </w:p>
        </w:tc>
      </w:tr>
      <w:tr>
        <w:tc>
          <w:tcPr>
            <w:tcW w:type="dxa" w:w="5040"/>
          </w:tcPr>
          <w:p>
            <w:r>
              <w:t>autoprefixer</w:t>
            </w:r>
          </w:p>
        </w:tc>
        <w:tc>
          <w:tcPr>
            <w:tcW w:type="dxa" w:w="5040"/>
          </w:tcPr>
          <w:p>
            <w:r>
              <w:t>10.4.21</w:t>
            </w:r>
          </w:p>
        </w:tc>
      </w:tr>
      <w:tr>
        <w:tc>
          <w:tcPr>
            <w:tcW w:type="dxa" w:w="5040"/>
          </w:tcPr>
          <w:p>
            <w:r>
              <w:t>postcss</w:t>
            </w:r>
          </w:p>
        </w:tc>
        <w:tc>
          <w:tcPr>
            <w:tcW w:type="dxa" w:w="5040"/>
          </w:tcPr>
          <w:p>
            <w:r>
              <w:t>8.5.6</w:t>
            </w:r>
          </w:p>
        </w:tc>
      </w:tr>
      <w:tr>
        <w:tc>
          <w:tcPr>
            <w:tcW w:type="dxa" w:w="5040"/>
          </w:tcPr>
          <w:p>
            <w:r>
              <w:t>@types/node</w:t>
            </w:r>
          </w:p>
        </w:tc>
        <w:tc>
          <w:tcPr>
            <w:tcW w:type="dxa" w:w="5040"/>
          </w:tcPr>
          <w:p>
            <w:r>
              <w:t>22.16.5</w:t>
            </w:r>
          </w:p>
        </w:tc>
      </w:tr>
      <w:tr>
        <w:tc>
          <w:tcPr>
            <w:tcW w:type="dxa" w:w="5040"/>
          </w:tcPr>
          <w:p>
            <w:r>
              <w:t>@types/react</w:t>
            </w:r>
          </w:p>
        </w:tc>
        <w:tc>
          <w:tcPr>
            <w:tcW w:type="dxa" w:w="5040"/>
          </w:tcPr>
          <w:p>
            <w:r>
              <w:t>18.3.23</w:t>
            </w:r>
          </w:p>
        </w:tc>
      </w:tr>
      <w:tr>
        <w:tc>
          <w:tcPr>
            <w:tcW w:type="dxa" w:w="5040"/>
          </w:tcPr>
          <w:p>
            <w:r>
              <w:t>@types/react-dom</w:t>
            </w:r>
          </w:p>
        </w:tc>
        <w:tc>
          <w:tcPr>
            <w:tcW w:type="dxa" w:w="5040"/>
          </w:tcPr>
          <w:p>
            <w:r>
              <w:t>18.3.7</w:t>
            </w:r>
          </w:p>
        </w:tc>
      </w:tr>
      <w:tr>
        <w:tc>
          <w:tcPr>
            <w:tcW w:type="dxa" w:w="5040"/>
          </w:tcPr>
          <w:p>
            <w:r>
              <w:t>globals</w:t>
            </w:r>
          </w:p>
        </w:tc>
        <w:tc>
          <w:tcPr>
            <w:tcW w:type="dxa" w:w="5040"/>
          </w:tcPr>
          <w:p>
            <w:r>
              <w:t>15.15.0</w:t>
            </w:r>
          </w:p>
        </w:tc>
      </w:tr>
      <w:tr>
        <w:tc>
          <w:tcPr>
            <w:tcW w:type="dxa" w:w="5040"/>
          </w:tcPr>
          <w:p>
            <w:r>
              <w:t>lovable-tagger</w:t>
            </w:r>
          </w:p>
        </w:tc>
        <w:tc>
          <w:tcPr>
            <w:tcW w:type="dxa" w:w="5040"/>
          </w:tcPr>
          <w:p>
            <w:r>
              <w:t>1.1.11</w:t>
            </w:r>
          </w:p>
        </w:tc>
      </w:tr>
    </w:tbl>
    <w:p>
      <w:pPr>
        <w:pStyle w:val="Heading2"/>
      </w:pPr>
      <w:r>
        <w:t>14.5 Node.js Integration Service (server.js)</w:t>
      </w:r>
    </w:p>
    <w:p>
      <w:r>
        <w:t>server.js, colocated in the Crowd_Vision_Frontend repository, implements the Twilio WhatsApp + AWS S3 audio-delivery integration referenced in Section 8.1. It imports express, cors, twilio, dotenv, uuid, and @aws-sdk/client-s3, but none of these are declared in the repository's package.json or present in package-lock.json / pnpm-lock.yaml / bun.lockb, and no install/start script targets this file. As a result, its dependency versions could not be verified from source and it cannot currently be installed or built via the repository's standard pnpm workflow. This is flagged as a documentation/build gap: recommend adding a dedicated package.json (or a workspace/package entry) that pins express, cors, twilio, dotenv, uuid, and @aws-sdk/client-s3 to specific versions.</w:t>
      </w:r>
    </w:p>
    <w:p>
      <w:pPr>
        <w:pStyle w:val="Heading1"/>
      </w:pPr>
      <w:r>
        <w:t>15. Build &amp; Deployment Commands</w:t>
      </w:r>
    </w:p>
    <w:p>
      <w:r>
        <w:t>This section documents the actual build, run, and packaging commands defined in the project's own build files (Dockerfile, docker-compose.yml, package.json, Jenkinsfile, and packaging scripts), so that engineering and DevOps staff have a single authoritative reference matching the current implementation.</w:t>
      </w:r>
    </w:p>
    <w:p>
      <w:pPr>
        <w:pStyle w:val="Heading2"/>
      </w:pPr>
      <w:r>
        <w:t>15.1 Backend (crowd-backend) — Local Development</w:t>
      </w:r>
    </w:p>
    <w:p>
      <w:pPr>
        <w:pStyle w:val="ListParagraph"/>
        <w:numPr>
          <w:ilvl w:val="0"/>
          <w:numId w:val="2"/>
        </w:numPr>
      </w:pPr>
      <w:r>
        <w:rPr>
          <w:b/>
        </w:rPr>
        <w:t xml:space="preserve">Install dependencies: </w:t>
      </w:r>
      <w:r>
        <w:rPr>
          <w:b w:val="0"/>
        </w:rPr>
        <w:t>pip install -r requirements.txt (Python 3.11 recommended, matching the production container image).</w:t>
      </w:r>
    </w:p>
    <w:p>
      <w:pPr>
        <w:pStyle w:val="ListParagraph"/>
        <w:numPr>
          <w:ilvl w:val="0"/>
          <w:numId w:val="2"/>
        </w:numPr>
      </w:pPr>
      <w:r>
        <w:rPr>
          <w:b/>
        </w:rPr>
        <w:t xml:space="preserve">Run the API server: </w:t>
      </w:r>
      <w:r>
        <w:rPr>
          <w:b w:val="0"/>
        </w:rPr>
        <w:t>python -m uvicorn api.main:app --host 0.0.0.0 --port ${API_PORT:-8000} (as used by scripts/start.sh for standalone runs).</w:t>
      </w:r>
    </w:p>
    <w:p>
      <w:pPr>
        <w:pStyle w:val="Heading2"/>
      </w:pPr>
      <w:r>
        <w:t>15.2 Backend — Docker Image</w:t>
      </w:r>
    </w:p>
    <w:p>
      <w:pPr>
        <w:pStyle w:val="ListParagraph"/>
        <w:numPr>
          <w:ilvl w:val="0"/>
          <w:numId w:val="2"/>
        </w:numPr>
      </w:pPr>
      <w:r>
        <w:rPr>
          <w:b/>
        </w:rPr>
        <w:t xml:space="preserve">Build: </w:t>
      </w:r>
      <w:r>
        <w:rPr>
          <w:b w:val="0"/>
        </w:rPr>
        <w:t>docker build -t crowdanalytics-backend:&lt;tag&gt; . (per the repository's Dockerfile, based on python:3.11-slim-bookworm).</w:t>
      </w:r>
    </w:p>
    <w:p>
      <w:pPr>
        <w:pStyle w:val="ListParagraph"/>
        <w:numPr>
          <w:ilvl w:val="0"/>
          <w:numId w:val="2"/>
        </w:numPr>
      </w:pPr>
      <w:r>
        <w:rPr>
          <w:b/>
        </w:rPr>
        <w:t xml:space="preserve">Run (as built): </w:t>
      </w:r>
      <w:r>
        <w:rPr>
          <w:b w:val="0"/>
        </w:rPr>
        <w:t>The image's CMD starts uvicorn api.main:app --host 0.0.0.0 --port 80, running as the non-root appuser.</w:t>
      </w:r>
    </w:p>
    <w:p>
      <w:pPr>
        <w:pStyle w:val="ListParagraph"/>
        <w:numPr>
          <w:ilvl w:val="0"/>
          <w:numId w:val="2"/>
        </w:numPr>
      </w:pPr>
      <w:r>
        <w:rPr>
          <w:b/>
        </w:rPr>
        <w:t xml:space="preserve">Local multi-service stack: </w:t>
      </w:r>
      <w:r>
        <w:rPr>
          <w:b w:val="0"/>
        </w:rPr>
        <w:t>docker compose up --build -d (docker-compose.yml brings up the backend alongside a MediaMTX RTSP test server and an ffmpeg test-stream publisher).</w:t>
      </w:r>
    </w:p>
    <w:p>
      <w:pPr>
        <w:pStyle w:val="Heading2"/>
      </w:pPr>
      <w:r>
        <w:t>15.3 Backend — Packaged Linux Binary (PyInstaller)</w:t>
      </w:r>
    </w:p>
    <w:p>
      <w:pPr>
        <w:pStyle w:val="ListParagraph"/>
        <w:numPr>
          <w:ilvl w:val="0"/>
          <w:numId w:val="2"/>
        </w:numPr>
      </w:pPr>
      <w:r>
        <w:rPr>
          <w:b/>
        </w:rPr>
        <w:t xml:space="preserve">Build (on Linux/WSL only): </w:t>
      </w:r>
      <w:r>
        <w:rPr>
          <w:b w:val="0"/>
        </w:rPr>
        <w:t>chmod +x build_linux.sh &amp;&amp; ./build_linux.sh, which installs PyInstaller, bundles the YOLO/PET model weights per packaging/crowdvision-linux.spec, and produces a single binary at dist/crowdvision.</w:t>
      </w:r>
    </w:p>
    <w:p>
      <w:pPr>
        <w:pStyle w:val="ListParagraph"/>
        <w:numPr>
          <w:ilvl w:val="0"/>
          <w:numId w:val="2"/>
        </w:numPr>
      </w:pPr>
      <w:r>
        <w:rPr>
          <w:b/>
        </w:rPr>
        <w:t xml:space="preserve">Deploy: </w:t>
      </w:r>
      <w:r>
        <w:rPr>
          <w:b w:val="0"/>
        </w:rPr>
        <w:t>copy the binary to /opt/crowdvision, install packaging/crowdvision.service as a systemd unit, then sudo systemctl enable --now crowdvision.</w:t>
      </w:r>
    </w:p>
    <w:p>
      <w:pPr>
        <w:pStyle w:val="ListParagraph"/>
        <w:numPr>
          <w:ilvl w:val="0"/>
          <w:numId w:val="2"/>
        </w:numPr>
      </w:pPr>
      <w:r>
        <w:rPr>
          <w:b/>
        </w:rPr>
        <w:t xml:space="preserve">Known gap: </w:t>
      </w:r>
      <w:r>
        <w:rPr>
          <w:b w:val="0"/>
        </w:rPr>
        <w:t>packaging/README_PACKAGING.md references a build_linux.sh script at the repository root; this script was not found in the current repository snapshot and should be restored or re-documented before this path is relied upon.</w:t>
      </w:r>
    </w:p>
    <w:p>
      <w:pPr>
        <w:pStyle w:val="Heading2"/>
      </w:pPr>
      <w:r>
        <w:t>15.4 Backend — CI/CD Pipeline (Jenkinsfile)</w:t>
      </w:r>
    </w:p>
    <w:p>
      <w:pPr>
        <w:pStyle w:val="ListParagraph"/>
        <w:numPr>
          <w:ilvl w:val="0"/>
          <w:numId w:val="2"/>
        </w:numPr>
      </w:pPr>
      <w:r>
        <w:rPr>
          <w:b/>
        </w:rPr>
        <w:t xml:space="preserve">Pipeline build step: </w:t>
      </w:r>
      <w:r>
        <w:rPr>
          <w:b w:val="0"/>
        </w:rPr>
        <w:t>docker build -t "$ECR_IMAGE" -t "$ECR_LATEST" . , executed automatically for the main/master/develop/dev branches (see README1.md and Jenkinsfile) after lint (flake8), test (pytest), and the static-analysis/security suite (SonarQube, OWASP Dependency-Check, Gitleaks, Bandit, Checkov/Hadolint, pip-audit) all pass.</w:t>
      </w:r>
    </w:p>
    <w:p>
      <w:pPr>
        <w:pStyle w:val="ListParagraph"/>
        <w:numPr>
          <w:ilvl w:val="0"/>
          <w:numId w:val="2"/>
        </w:numPr>
      </w:pPr>
      <w:r>
        <w:rPr>
          <w:b/>
        </w:rPr>
        <w:t xml:space="preserve">Post-build: </w:t>
      </w:r>
      <w:r>
        <w:rPr>
          <w:b w:val="0"/>
        </w:rPr>
        <w:t>the image is scanned with Trivy, pushed to AWS ECR, and deployed to AWS ECS Fargate via a generated ecs-task-definition.json, with manual approval gating production deploys.</w:t>
      </w:r>
    </w:p>
    <w:p>
      <w:pPr>
        <w:pStyle w:val="Heading2"/>
      </w:pPr>
      <w:r>
        <w:t>15.5 Frontend (Crowd_Vision_Frontend) — Local Development &amp; Build</w:t>
      </w:r>
    </w:p>
    <w:p>
      <w:pPr>
        <w:pStyle w:val="ListParagraph"/>
        <w:numPr>
          <w:ilvl w:val="0"/>
          <w:numId w:val="2"/>
        </w:numPr>
      </w:pPr>
      <w:r>
        <w:rPr>
          <w:b/>
        </w:rPr>
        <w:t xml:space="preserve">Package manager: </w:t>
      </w:r>
      <w:r>
        <w:rPr>
          <w:b w:val="0"/>
        </w:rPr>
        <w:t>pnpm, pinned to pnpm@8.6.12 via corepack in the Dockerfile. Note: the repository also contains package-lock.json (npm) and bun.lockb (Bun); pnpm is the canonical tool since it is what the Docker build and lockfile (pnpm-lock.yaml, lockfileVersion 9.0) are built against — the other two lockfiles should be treated as stale/unused to avoid dependency-resolution drift.</w:t>
      </w:r>
    </w:p>
    <w:p>
      <w:pPr>
        <w:pStyle w:val="ListParagraph"/>
        <w:numPr>
          <w:ilvl w:val="0"/>
          <w:numId w:val="2"/>
        </w:numPr>
      </w:pPr>
      <w:r>
        <w:rPr>
          <w:b/>
        </w:rPr>
        <w:t xml:space="preserve">Install: </w:t>
      </w:r>
      <w:r>
        <w:rPr>
          <w:b w:val="0"/>
        </w:rPr>
        <w:t>pnpm install --frozen-lockfile</w:t>
      </w:r>
    </w:p>
    <w:p>
      <w:pPr>
        <w:pStyle w:val="ListParagraph"/>
        <w:numPr>
          <w:ilvl w:val="0"/>
          <w:numId w:val="2"/>
        </w:numPr>
      </w:pPr>
      <w:r>
        <w:rPr>
          <w:b/>
        </w:rPr>
        <w:t xml:space="preserve">Development server: </w:t>
      </w:r>
      <w:r>
        <w:rPr>
          <w:b w:val="0"/>
        </w:rPr>
        <w:t>pnpm run dev (runs vite).</w:t>
      </w:r>
    </w:p>
    <w:p>
      <w:pPr>
        <w:pStyle w:val="ListParagraph"/>
        <w:numPr>
          <w:ilvl w:val="0"/>
          <w:numId w:val="2"/>
        </w:numPr>
      </w:pPr>
      <w:r>
        <w:rPr>
          <w:b/>
        </w:rPr>
        <w:t xml:space="preserve">Production build: </w:t>
      </w:r>
      <w:r>
        <w:rPr>
          <w:b w:val="0"/>
        </w:rPr>
        <w:t>pnpm run build (runs vite build; script defined in package.json), producing the static dist/ output.</w:t>
      </w:r>
    </w:p>
    <w:p>
      <w:pPr>
        <w:pStyle w:val="ListParagraph"/>
        <w:numPr>
          <w:ilvl w:val="0"/>
          <w:numId w:val="2"/>
        </w:numPr>
      </w:pPr>
      <w:r>
        <w:rPr>
          <w:b/>
        </w:rPr>
        <w:t xml:space="preserve">Development-mode build: </w:t>
      </w:r>
      <w:r>
        <w:rPr>
          <w:b w:val="0"/>
        </w:rPr>
        <w:t>pnpm run build:dev (runs vite build --mode development).</w:t>
      </w:r>
    </w:p>
    <w:p>
      <w:pPr>
        <w:pStyle w:val="ListParagraph"/>
        <w:numPr>
          <w:ilvl w:val="0"/>
          <w:numId w:val="2"/>
        </w:numPr>
      </w:pPr>
      <w:r>
        <w:rPr>
          <w:b/>
        </w:rPr>
        <w:t xml:space="preserve">Lint: </w:t>
      </w:r>
      <w:r>
        <w:rPr>
          <w:b w:val="0"/>
        </w:rPr>
        <w:t>pnpm run lint (runs eslint .).</w:t>
      </w:r>
    </w:p>
    <w:p>
      <w:pPr>
        <w:pStyle w:val="Heading2"/>
      </w:pPr>
      <w:r>
        <w:t>15.6 Frontend — Docker Image</w:t>
      </w:r>
    </w:p>
    <w:p>
      <w:pPr>
        <w:pStyle w:val="ListParagraph"/>
        <w:numPr>
          <w:ilvl w:val="0"/>
          <w:numId w:val="2"/>
        </w:numPr>
      </w:pPr>
      <w:r>
        <w:rPr>
          <w:b/>
        </w:rPr>
        <w:t xml:space="preserve">Build: </w:t>
      </w:r>
      <w:r>
        <w:rPr>
          <w:b w:val="0"/>
        </w:rPr>
        <w:t>docker build -t crowd-vision-frontend:&lt;tag&gt; . — a two-stage build defined in the frontend's Dockerfile: a node:lts-alpine stage runs pnpm install --frozen-lockfile and pnpm run build, then the built dist/ output is copied into an nginx:alpine stage (served via nginx.conf) for production.</w:t>
      </w:r>
    </w:p>
    <w:p>
      <w:pPr>
        <w:pStyle w:val="Heading2"/>
      </w:pPr>
      <w:r>
        <w:t>15.7 Node.js Integration Service (server.js)</w:t>
      </w:r>
    </w:p>
    <w:p>
      <w:pPr>
        <w:pStyle w:val="ListParagraph"/>
        <w:numPr>
          <w:ilvl w:val="0"/>
          <w:numId w:val="2"/>
        </w:numPr>
      </w:pPr>
      <w:r>
        <w:rPr>
          <w:b/>
        </w:rPr>
        <w:t xml:space="preserve">No standard build/start command exists in the repository for this file. </w:t>
      </w:r>
      <w:r>
        <w:rPr>
          <w:b w:val="0"/>
        </w:rPr>
        <w:t>See Section 14.5 for the corresponding dependency-tracking gap; a package.json with an npm start script pinning its dependencies should be added before it is treated as a standard build target.</w:t>
      </w: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AD59B52" wp14:textId="77777777">
    <w:pPr>
      <w:jc w:val="center"/>
    </w:pPr>
    <w:r w:rsidRPr="66042017" w:rsidR="66042017">
      <w:rPr>
        <w:rFonts w:ascii="Calibri" w:hAnsi="Calibri" w:eastAsia="Calibri" w:cs="Calibri"/>
        <w:color w:val="595959"/>
        <w:sz w:val="16"/>
        <w:szCs w:val="16"/>
        <w:lang w:val="en-US"/>
      </w:rPr>
      <w:t xml:space="preserve">Page </w:t>
    </w:r>
    <w:r w:rsidRPr="66042017">
      <w:rPr>
        <w:rFonts w:ascii="Calibri" w:hAnsi="Calibri" w:eastAsia="Calibri" w:cs="Calibri"/>
        <w:color w:val="595959"/>
        <w:sz w:val="16"/>
        <w:szCs w:val="16"/>
        <w:lang w:val="en-US"/>
      </w:rPr>
      <w:fldChar w:fldCharType="begin"/>
    </w:r>
    <w:r w:rsidRPr="66042017">
      <w:rPr>
        <w:rFonts w:ascii="Calibri" w:hAnsi="Calibri" w:eastAsia="Calibri" w:cs="Calibri"/>
        <w:color w:val="595959"/>
        <w:sz w:val="16"/>
        <w:szCs w:val="16"/>
      </w:rPr>
      <w:instrText xml:space="preserve">PAGE</w:instrText>
    </w:r>
    <w:r w:rsidRPr="66042017">
      <w:rPr>
        <w:rFonts w:ascii="Calibri" w:hAnsi="Calibri" w:eastAsia="Calibri" w:cs="Calibri"/>
        <w:color w:val="595959"/>
        <w:sz w:val="16"/>
        <w:szCs w:val="16"/>
      </w:rPr>
      <w:fldChar w:fldCharType="separate"/>
    </w:r>
    <w:r w:rsidRPr="66042017">
      <w:rPr>
        <w:rFonts w:ascii="Calibri" w:hAnsi="Calibri" w:eastAsia="Calibri" w:cs="Calibri"/>
        <w:color w:val="595959"/>
        <w:sz w:val="16"/>
        <w:szCs w:val="16"/>
        <w:lang w:val="en-US"/>
      </w:rPr>
      <w:fldChar w:fldCharType="end"/>
    </w:r>
    <w:r w:rsidRPr="66042017" w:rsidR="66042017">
      <w:rPr>
        <w:rFonts w:ascii="Calibri" w:hAnsi="Calibri" w:eastAsia="Calibri" w:cs="Calibri"/>
        <w:color w:val="595959"/>
        <w:sz w:val="16"/>
        <w:szCs w:val="16"/>
        <w:lang w:val="en-US"/>
      </w:rPr>
      <w:t xml:space="preserve"> of </w:t>
    </w:r>
    <w:r w:rsidRPr="66042017">
      <w:rPr>
        <w:rFonts w:ascii="Calibri" w:hAnsi="Calibri" w:eastAsia="Calibri" w:cs="Calibri"/>
        <w:color w:val="595959"/>
        <w:sz w:val="16"/>
        <w:szCs w:val="16"/>
        <w:lang w:val="en-US"/>
      </w:rPr>
      <w:fldChar w:fldCharType="begin"/>
    </w:r>
    <w:r w:rsidRPr="66042017">
      <w:rPr>
        <w:rFonts w:ascii="Calibri" w:hAnsi="Calibri" w:eastAsia="Calibri" w:cs="Calibri"/>
        <w:color w:val="595959"/>
        <w:sz w:val="16"/>
        <w:szCs w:val="16"/>
      </w:rPr>
      <w:instrText xml:space="preserve">NUMPAGES</w:instrText>
    </w:r>
    <w:r w:rsidRPr="66042017">
      <w:rPr>
        <w:rFonts w:ascii="Calibri" w:hAnsi="Calibri" w:eastAsia="Calibri" w:cs="Calibri"/>
        <w:color w:val="595959"/>
        <w:sz w:val="16"/>
        <w:szCs w:val="16"/>
      </w:rPr>
      <w:fldChar w:fldCharType="separate"/>
    </w:r>
    <w:r w:rsidRPr="66042017">
      <w:rPr>
        <w:rFonts w:ascii="Calibri" w:hAnsi="Calibri" w:eastAsia="Calibri" w:cs="Calibri"/>
        <w:color w:val="595959"/>
        <w:sz w:val="16"/>
        <w:szCs w:val="16"/>
        <w:lang w:val="en-US"/>
      </w:rPr>
      <w:fldChar w:fldCharType="end"/>
    </w:r>
    <w:r w:rsidRPr="66042017" w:rsidR="66042017">
      <w:rPr>
        <w:rFonts w:ascii="Calibri" w:hAnsi="Calibri" w:eastAsia="Calibri" w:cs="Calibri"/>
        <w:color w:val="595959"/>
        <w:sz w:val="16"/>
        <w:szCs w:val="16"/>
        <w:lang w:val="en-US"/>
      </w:rPr>
      <w:t xml:space="preserve">   |   TRiDE Innovative Technologies – 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C37028B" wp14:textId="77777777">
    <w:pPr>
      <w:pBdr>
        <w:bottom w:val="single" w:color="CCCCCC" w:sz="4" w:space="4"/>
      </w:pBdr>
      <w:jc w:val="right"/>
    </w:pPr>
    <w:r>
      <w:rPr>
        <w:rFonts w:ascii="Calibri" w:hAnsi="Calibri" w:eastAsia="Calibri" w:cs="Calibri"/>
        <w:color w:val="595959"/>
        <w:sz w:val="16"/>
        <w:szCs w:val="16"/>
      </w:rPr>
      <w:t xml:space="preserve">SURAKSHA AI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8498a8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5e3a07c"/>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nsid w:val="7e5f8934"/>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40ABDC6"/>
  <w15:docId w15:val="{A3C4EE63-9E4A-4384-AB81-C98732E8F6B3}"/>
  <w:rsids>
    <w:rsidRoot w:val="66042017"/>
    <w:rsid w:val="6604201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360" w:after="200"/>
    </w:pPr>
    <w:rPr>
      <w:rFonts w:ascii="Calibri" w:hAnsi="Calibri" w:eastAsia="Calibri" w:cs="Calibri"/>
      <w:b/>
      <w:bCs/>
      <w:color w:val="1F3864"/>
      <w:sz w:val="32"/>
      <w:szCs w:val="32"/>
    </w:rPr>
  </w:style>
  <w:style w:type="paragraph" w:styleId="Heading2">
    <w:name w:val="heading 20"/>
    <w:basedOn w:val="Normal"/>
    <w:next w:val="Normal"/>
    <w:qFormat/>
    <w:pPr>
      <w:keepNext/>
      <w:spacing w:before="280" w:after="140"/>
    </w:pPr>
    <w:rPr>
      <w:rFonts w:ascii="Calibri" w:hAnsi="Calibri" w:eastAsia="Calibri" w:cs="Calibri"/>
      <w:b/>
      <w:bCs/>
      <w:color w:val="2E5395"/>
      <w:sz w:val="26"/>
      <w:szCs w:val="26"/>
    </w:rPr>
  </w:style>
  <w:style w:type="paragraph" w:styleId="Heading3">
    <w:name w:val="heading 30"/>
    <w:basedOn w:val="Normal"/>
    <w:next w:val="Normal"/>
    <w:qFormat/>
    <w:pPr>
      <w:keepNext/>
      <w:spacing w:before="200" w:after="100"/>
    </w:pPr>
    <w:rPr>
      <w:rFonts w:ascii="Calibri" w:hAnsi="Calibri" w:eastAsia="Calibri" w:cs="Calibri"/>
      <w:b/>
      <w:bCs/>
      <w:color w:val="59595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SURAKSHA AI - Software Requirements Specification</dc:title>
  <dc:creator>TRiDE Innovative Technologies</dc:creator>
  <lastModifiedBy>Sandhya</lastModifiedBy>
  <revision>2</revision>
  <dcterms:created xsi:type="dcterms:W3CDTF">2026-07-14T10:02:13.2400000Z</dcterms:created>
  <dcterms:modified xsi:type="dcterms:W3CDTF">2026-07-21T10:36:11.0006159Z</dcterms:modified>
</coreProperties>
</file>

<file path=docProps/custom.xml><?xml version="1.0" encoding="utf-8"?>
<Properties xmlns="http://schemas.openxmlformats.org/officeDocument/2006/custom-properties" xmlns:vt="http://schemas.openxmlformats.org/officeDocument/2006/docPropsVTypes"/>
</file>