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&lt;title&gt;Bootstrap Example&lt;/title&gt;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&lt;link rel="stylesheet" href="https://maxcdn.bootstrapcdn.com/bootstrap/3.4.1/css/bootstrap.min.css"&gt;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&lt;script src="https://ajax.googleapis.com/ajax/libs/jquery/3.6.0/jquery.min.js"&gt;&lt;/script&gt;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&lt;script src="https://maxcdn.bootstrapcdn.com/bootstrap/3.4.1/js/bootstrap.min.js"&gt;&lt;/script&gt;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&lt;h2&gt;Hover Rows&lt;/h2&gt;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&lt;p&gt;The .table-hover class enables a hover state on table rows:&lt;/p&gt;   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&lt;table class="table table-hover"&gt;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&lt;thead&gt;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&lt;tr&gt;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&lt;th&gt;Firstname&lt;/th&gt;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&lt;th&gt;Lastname&lt;/th&gt;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&lt;th&gt;Email&lt;/th&gt;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&lt;/tr&gt;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&lt;/thead&gt;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&lt;tbody&gt;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&lt;tr&gt;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&lt;td&gt;John&lt;/td&gt;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&lt;td&gt;Doe&lt;/td&gt;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&lt;td&gt;john@example.com&lt;/td&gt;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&lt;/tr&gt;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&lt;tr&gt;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&lt;td&gt;Mary&lt;/td&gt;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&lt;td&gt;Moe&lt;/td&gt;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&lt;td&gt;mary@example.com&lt;/td&gt;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&lt;/tr&gt;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&lt;tr&gt;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&lt;td&gt;July&lt;/td&gt;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&lt;td&gt;Dooley&lt;/td&gt;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&lt;td&gt;july@example.com&lt;/td&gt;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&lt;/tr&gt;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&lt;/tbody&gt;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&lt;/table&gt;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