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1F27B3F4">
      <w:pP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18 : 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  <w:t xml:space="preserve"> DES — Subkey Generation Property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23AF04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E2B684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095B044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&lt;stdint.h&gt;</w:t>
      </w:r>
    </w:p>
    <w:p w14:paraId="3E478F23">
      <w:pPr>
        <w:rPr>
          <w:rFonts w:hint="default"/>
          <w:sz w:val="30"/>
          <w:szCs w:val="30"/>
        </w:rPr>
      </w:pPr>
    </w:p>
    <w:p w14:paraId="7F226C1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0BB4443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uint32_t C, D;</w:t>
      </w:r>
    </w:p>
    <w:p w14:paraId="7CF3BC74">
      <w:pPr>
        <w:rPr>
          <w:rFonts w:hint="default"/>
          <w:sz w:val="30"/>
          <w:szCs w:val="30"/>
        </w:rPr>
      </w:pPr>
    </w:p>
    <w:p w14:paraId="4FCE9D5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left 28-bit half C in hexadecimal: ");</w:t>
      </w:r>
    </w:p>
    <w:p w14:paraId="4AC882E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scanf("%x",&amp;C);</w:t>
      </w:r>
    </w:p>
    <w:p w14:paraId="47AFFDE2">
      <w:pPr>
        <w:rPr>
          <w:rFonts w:hint="default"/>
          <w:sz w:val="30"/>
          <w:szCs w:val="30"/>
        </w:rPr>
      </w:pPr>
    </w:p>
    <w:p w14:paraId="43EEEF7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right 28-bit half D in hexadecimal: ");</w:t>
      </w:r>
    </w:p>
    <w:p w14:paraId="7E52A59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scanf("%x",&amp;D);</w:t>
      </w:r>
    </w:p>
    <w:p w14:paraId="60127A30">
      <w:pPr>
        <w:rPr>
          <w:rFonts w:hint="default"/>
          <w:sz w:val="30"/>
          <w:szCs w:val="30"/>
        </w:rPr>
      </w:pPr>
    </w:p>
    <w:p w14:paraId="53BEE80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 &amp;= 0x0FFFFFFF;</w:t>
      </w:r>
    </w:p>
    <w:p w14:paraId="0303BBB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D &amp;= 0x0FFFFFFF;</w:t>
      </w:r>
    </w:p>
    <w:p w14:paraId="113C0049">
      <w:pPr>
        <w:rPr>
          <w:rFonts w:hint="default"/>
          <w:sz w:val="30"/>
          <w:szCs w:val="30"/>
        </w:rPr>
      </w:pPr>
    </w:p>
    <w:p w14:paraId="76FA393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printf("Left half C:  %07X\n",C);</w:t>
      </w:r>
    </w:p>
    <w:p w14:paraId="3EBE9BD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printf("Right half D: %07X\n",D);</w:t>
      </w:r>
    </w:p>
    <w:p w14:paraId="5DD450D5">
      <w:pPr>
        <w:rPr>
          <w:rFonts w:hint="default"/>
          <w:sz w:val="30"/>
          <w:szCs w:val="30"/>
        </w:rPr>
      </w:pPr>
    </w:p>
    <w:p w14:paraId="6D7B14B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printf("C and D are disjoint 28-bit halves.\n");</w:t>
      </w:r>
    </w:p>
    <w:p w14:paraId="4DB32A0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printf("DES selects 24 bits from each half to form a 48-bit subkey.\n");</w:t>
      </w:r>
    </w:p>
    <w:p w14:paraId="68FC1B64">
      <w:pPr>
        <w:rPr>
          <w:rFonts w:hint="default"/>
          <w:sz w:val="30"/>
          <w:szCs w:val="30"/>
        </w:rPr>
      </w:pPr>
    </w:p>
    <w:p w14:paraId="0818954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28AFC2B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6D82973B">
      <w:pPr>
        <w:rPr>
          <w:rFonts w:hint="default"/>
          <w:sz w:val="30"/>
          <w:szCs w:val="30"/>
        </w:rPr>
      </w:pPr>
    </w:p>
    <w:p w14:paraId="2EDD2788">
      <w:pPr>
        <w:rPr>
          <w:rFonts w:hint="default"/>
          <w:sz w:val="30"/>
          <w:szCs w:val="30"/>
          <w:lang w:val="en-US"/>
        </w:rPr>
      </w:pPr>
      <w:r>
        <w:drawing>
          <wp:inline distT="0" distB="0" distL="114300" distR="114300">
            <wp:extent cx="5273040" cy="28060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01CD5"/>
    <w:rsid w:val="03EC14C5"/>
    <w:rsid w:val="4560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487</Characters>
  <Lines>0</Lines>
  <Paragraphs>0</Paragraphs>
  <TotalTime>3</TotalTime>
  <ScaleCrop>false</ScaleCrop>
  <LinksUpToDate>false</LinksUpToDate>
  <CharactersWithSpaces>643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2026-10-11T06:11:00Z</dcterms:created>
  <dc:creator>Jahnavi Bandaru</dc:creator>
  <cp:lastModifiedBy>Jahnavi Bandaru</cp:lastModifiedBy>
  <dcterms:modified xsi:type="dcterms:W3CDTF">2026-10-15T05:19:49Z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4149B82C5C8E4AAFB7F1194847E4C880_11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