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6197" w14:textId="4AFA4EE4" w:rsidR="00864CBC" w:rsidRDefault="00864CBC" w:rsidP="00864CB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64CB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 BASED SUSTAINABILITY PREDICTION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Pr="00864CB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AT METALLURGICAL SITES</w:t>
      </w:r>
    </w:p>
    <w:p w14:paraId="52911C8D" w14:textId="4312C2DA" w:rsidR="00864CBC" w:rsidRPr="0009490C" w:rsidRDefault="00864CBC" w:rsidP="00864CB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490C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="0009490C">
        <w:rPr>
          <w:rFonts w:ascii="Times New Roman" w:hAnsi="Times New Roman" w:cs="Times New Roman"/>
          <w:b/>
          <w:bCs/>
          <w:sz w:val="28"/>
          <w:szCs w:val="28"/>
          <w:lang w:val="en-US"/>
        </w:rPr>
        <w:t>LIDE WISE KEY WORDS AND DESCRIPTION</w:t>
      </w:r>
    </w:p>
    <w:p w14:paraId="30BF7ABC" w14:textId="31B2FAD8" w:rsidR="00864CBC" w:rsidRPr="0009490C" w:rsidRDefault="00864CBC" w:rsidP="00864CBC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864CBC">
        <w:rPr>
          <w:rFonts w:ascii="Times New Roman" w:hAnsi="Times New Roman" w:cs="Times New Roman"/>
          <w:b/>
          <w:bCs/>
          <w:sz w:val="28"/>
          <w:szCs w:val="28"/>
          <w:lang w:val="en-US"/>
        </w:rPr>
        <w:t>SLIDE: EXISTING SYSTEM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9490C">
        <w:rPr>
          <w:rFonts w:ascii="Times New Roman" w:hAnsi="Times New Roman" w:cs="Times New Roman"/>
          <w:sz w:val="28"/>
          <w:szCs w:val="28"/>
          <w:u w:val="single"/>
          <w:lang w:val="en-US"/>
        </w:rPr>
        <w:t>KEY WORD: GIS software</w:t>
      </w:r>
    </w:p>
    <w:p w14:paraId="5FD16027" w14:textId="37B13DE2" w:rsidR="00864CBC" w:rsidRPr="00864CBC" w:rsidRDefault="00864CBC" w:rsidP="00864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64CBC">
        <w:rPr>
          <w:rFonts w:ascii="Times New Roman" w:hAnsi="Times New Roman" w:cs="Times New Roman"/>
          <w:sz w:val="28"/>
          <w:szCs w:val="28"/>
        </w:rPr>
        <w:t>Geographic Information System software used for capturing, storing, and displaying data related to positions on Earth’s surface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801202" w14:textId="77DB03CF" w:rsidR="00864CBC" w:rsidRPr="00864CBC" w:rsidRDefault="00864CBC" w:rsidP="00864C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4CBC">
        <w:rPr>
          <w:rFonts w:ascii="Times New Roman" w:hAnsi="Times New Roman" w:cs="Times New Roman"/>
          <w:b/>
          <w:bCs/>
          <w:sz w:val="28"/>
          <w:szCs w:val="28"/>
          <w:lang w:val="en-US"/>
        </w:rPr>
        <w:t>SLIDE: PROPOSED SYSTEM</w:t>
      </w:r>
    </w:p>
    <w:p w14:paraId="0B6C1419" w14:textId="57CEE2B1" w:rsidR="00864CBC" w:rsidRPr="0009490C" w:rsidRDefault="00864CBC" w:rsidP="00864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90C">
        <w:rPr>
          <w:rFonts w:ascii="Times New Roman" w:hAnsi="Times New Roman" w:cs="Times New Roman"/>
          <w:sz w:val="28"/>
          <w:szCs w:val="28"/>
          <w:u w:val="single"/>
          <w:lang w:val="en-US"/>
        </w:rPr>
        <w:t>KEY WORD: Dynamic LCA Engine</w:t>
      </w:r>
      <w:r w:rsidR="0009490C" w:rsidRPr="0009490C">
        <w:rPr>
          <w:rFonts w:ascii="Times New Roman" w:hAnsi="Times New Roman" w:cs="Times New Roman"/>
          <w:sz w:val="28"/>
          <w:szCs w:val="28"/>
          <w:lang w:val="en-US"/>
        </w:rPr>
        <w:t xml:space="preserve"> [LCA – L</w:t>
      </w:r>
      <w:r w:rsidR="0009490C">
        <w:rPr>
          <w:rFonts w:ascii="Times New Roman" w:hAnsi="Times New Roman" w:cs="Times New Roman"/>
          <w:sz w:val="28"/>
          <w:szCs w:val="28"/>
          <w:lang w:val="en-US"/>
        </w:rPr>
        <w:t>ife Cycle Assessment</w:t>
      </w:r>
      <w:r w:rsidR="0009490C" w:rsidRPr="0009490C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C0694A4" w14:textId="7700939A" w:rsidR="00864CBC" w:rsidRPr="00864CBC" w:rsidRDefault="00864CBC" w:rsidP="00864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64CBC">
        <w:rPr>
          <w:rFonts w:ascii="Times New Roman" w:hAnsi="Times New Roman" w:cs="Times New Roman"/>
          <w:sz w:val="28"/>
          <w:szCs w:val="28"/>
        </w:rPr>
        <w:t>A rule-based AI core that uses specific material coefficients to calculate a "Sustainability Score" in real-time.</w:t>
      </w:r>
    </w:p>
    <w:p w14:paraId="34D95339" w14:textId="5B3573FE" w:rsidR="00864CBC" w:rsidRPr="00864CBC" w:rsidRDefault="00864CBC" w:rsidP="00864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64CBC">
        <w:rPr>
          <w:rFonts w:ascii="Times New Roman" w:hAnsi="Times New Roman" w:cs="Times New Roman"/>
          <w:sz w:val="28"/>
          <w:szCs w:val="28"/>
        </w:rPr>
        <w:t>It is used to transform environmental monitoring from a reactive process into a proactive decision-support tool by evaluating live data like energy usage and ore purity.</w:t>
      </w:r>
    </w:p>
    <w:p w14:paraId="7A3B0698" w14:textId="021FBF98" w:rsidR="00864CBC" w:rsidRPr="00864CBC" w:rsidRDefault="00864CBC" w:rsidP="00864C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4CBC">
        <w:rPr>
          <w:rFonts w:ascii="Times New Roman" w:hAnsi="Times New Roman" w:cs="Times New Roman"/>
          <w:b/>
          <w:bCs/>
          <w:sz w:val="28"/>
          <w:szCs w:val="28"/>
          <w:lang w:val="en-US"/>
        </w:rPr>
        <w:t>SLIDE: ADVANTAGES</w:t>
      </w:r>
    </w:p>
    <w:p w14:paraId="6C6DE089" w14:textId="16BE2284" w:rsidR="00864CBC" w:rsidRPr="0009490C" w:rsidRDefault="00864CBC" w:rsidP="00864CBC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09490C">
        <w:rPr>
          <w:rFonts w:ascii="Times New Roman" w:hAnsi="Times New Roman" w:cs="Times New Roman"/>
          <w:sz w:val="28"/>
          <w:szCs w:val="28"/>
          <w:u w:val="single"/>
          <w:lang w:val="en-US"/>
        </w:rPr>
        <w:t>KEY WORD: XAI (Explainable AI)</w:t>
      </w:r>
    </w:p>
    <w:p w14:paraId="4E661481" w14:textId="77777777" w:rsidR="00864CBC" w:rsidRPr="00864CBC" w:rsidRDefault="00864CBC" w:rsidP="00864C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64CBC">
        <w:rPr>
          <w:rFonts w:ascii="Times New Roman" w:hAnsi="Times New Roman" w:cs="Times New Roman"/>
          <w:sz w:val="28"/>
          <w:szCs w:val="28"/>
        </w:rPr>
        <w:t xml:space="preserve">A type of Artificial Intelligence designed so that humans can clearly understand exactly how it reached a specific conclusion or decision. </w:t>
      </w:r>
    </w:p>
    <w:p w14:paraId="4B9395ED" w14:textId="7898E471" w:rsidR="00864CBC" w:rsidRPr="00864CBC" w:rsidRDefault="00864CBC" w:rsidP="00864C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64CBC">
        <w:rPr>
          <w:rFonts w:ascii="Times New Roman" w:hAnsi="Times New Roman" w:cs="Times New Roman"/>
          <w:sz w:val="28"/>
          <w:szCs w:val="28"/>
        </w:rPr>
        <w:t>Instead of being a "black box" where results are hidden, XAI provides a clear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4CBC">
        <w:rPr>
          <w:rFonts w:ascii="Times New Roman" w:hAnsi="Times New Roman" w:cs="Times New Roman"/>
          <w:sz w:val="28"/>
          <w:szCs w:val="28"/>
        </w:rPr>
        <w:t>logic</w:t>
      </w:r>
      <w:r w:rsidR="0009490C">
        <w:rPr>
          <w:rFonts w:ascii="Times New Roman" w:hAnsi="Times New Roman" w:cs="Times New Roman"/>
          <w:sz w:val="28"/>
          <w:szCs w:val="28"/>
        </w:rPr>
        <w:t xml:space="preserve">, </w:t>
      </w:r>
      <w:r w:rsidRPr="00864CBC">
        <w:rPr>
          <w:rFonts w:ascii="Times New Roman" w:hAnsi="Times New Roman" w:cs="Times New Roman"/>
          <w:sz w:val="28"/>
          <w:szCs w:val="28"/>
        </w:rPr>
        <w:t>such as scientific coefficients</w:t>
      </w:r>
      <w:r w:rsidR="0009490C">
        <w:rPr>
          <w:rFonts w:ascii="Times New Roman" w:hAnsi="Times New Roman" w:cs="Times New Roman"/>
          <w:sz w:val="28"/>
          <w:szCs w:val="28"/>
        </w:rPr>
        <w:t xml:space="preserve"> - </w:t>
      </w:r>
      <w:r w:rsidRPr="00864CBC">
        <w:rPr>
          <w:rFonts w:ascii="Times New Roman" w:hAnsi="Times New Roman" w:cs="Times New Roman"/>
          <w:sz w:val="28"/>
          <w:szCs w:val="28"/>
        </w:rPr>
        <w:t>showing why a site was label</w:t>
      </w:r>
      <w:r w:rsidR="005B5F3A">
        <w:rPr>
          <w:rFonts w:ascii="Times New Roman" w:hAnsi="Times New Roman" w:cs="Times New Roman"/>
          <w:sz w:val="28"/>
          <w:szCs w:val="28"/>
        </w:rPr>
        <w:t>l</w:t>
      </w:r>
      <w:r w:rsidRPr="00864CBC">
        <w:rPr>
          <w:rFonts w:ascii="Times New Roman" w:hAnsi="Times New Roman" w:cs="Times New Roman"/>
          <w:sz w:val="28"/>
          <w:szCs w:val="28"/>
        </w:rPr>
        <w:t>ed as high-risk.</w:t>
      </w:r>
    </w:p>
    <w:p w14:paraId="2D8A9711" w14:textId="376ECF12" w:rsidR="00864CBC" w:rsidRPr="0009490C" w:rsidRDefault="00864CBC" w:rsidP="00864CBC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09490C">
        <w:rPr>
          <w:rFonts w:ascii="Times New Roman" w:hAnsi="Times New Roman" w:cs="Times New Roman"/>
          <w:sz w:val="28"/>
          <w:szCs w:val="28"/>
          <w:u w:val="single"/>
          <w:lang w:val="en-US"/>
        </w:rPr>
        <w:t>KEY WORD: ZLD Systems (Zero Liquid Discharge)</w:t>
      </w:r>
    </w:p>
    <w:p w14:paraId="0234D6BF" w14:textId="637E6261" w:rsidR="00864CBC" w:rsidRPr="00864CBC" w:rsidRDefault="00864CBC" w:rsidP="00864C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Pr="00864CBC">
        <w:rPr>
          <w:rFonts w:ascii="Times New Roman" w:hAnsi="Times New Roman" w:cs="Times New Roman"/>
          <w:sz w:val="28"/>
          <w:szCs w:val="28"/>
        </w:rPr>
        <w:t>water treatment process in which all wastewater is purified and recycled, leaving zero discharge at the end of the treatment cycle.</w:t>
      </w:r>
    </w:p>
    <w:p w14:paraId="57A074DA" w14:textId="40977262" w:rsidR="00864CBC" w:rsidRPr="0009490C" w:rsidRDefault="00864CBC" w:rsidP="00864CBC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09490C">
        <w:rPr>
          <w:rFonts w:ascii="Times New Roman" w:hAnsi="Times New Roman" w:cs="Times New Roman"/>
          <w:sz w:val="28"/>
          <w:szCs w:val="28"/>
          <w:u w:val="single"/>
          <w:lang w:val="en-US"/>
        </w:rPr>
        <w:t>KEY WORD: VFD Retrofits (Variable Frequency Drive)</w:t>
      </w:r>
    </w:p>
    <w:p w14:paraId="548CC824" w14:textId="77777777" w:rsidR="00864CBC" w:rsidRPr="00864CBC" w:rsidRDefault="00864CBC" w:rsidP="00864C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64CBC">
        <w:rPr>
          <w:rFonts w:ascii="Times New Roman" w:hAnsi="Times New Roman" w:cs="Times New Roman"/>
          <w:sz w:val="28"/>
          <w:szCs w:val="28"/>
        </w:rPr>
        <w:t>The installation of power electronic devices on existing motors to control their speed and torque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C5EDDC" w14:textId="31048DBC" w:rsidR="00864CBC" w:rsidRPr="00864CBC" w:rsidRDefault="00864CBC" w:rsidP="00864C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Pr="00864CBC">
        <w:rPr>
          <w:rFonts w:ascii="Times New Roman" w:hAnsi="Times New Roman" w:cs="Times New Roman"/>
          <w:sz w:val="28"/>
          <w:szCs w:val="28"/>
        </w:rPr>
        <w:t>hey are used to improve energy efficiency and reduce power consumption in industrial equipment.</w:t>
      </w:r>
    </w:p>
    <w:sectPr w:rsidR="00864CBC" w:rsidRPr="00864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519B2"/>
    <w:multiLevelType w:val="hybridMultilevel"/>
    <w:tmpl w:val="6C1ABCE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91009A"/>
    <w:multiLevelType w:val="hybridMultilevel"/>
    <w:tmpl w:val="65FAA6B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EF0D42"/>
    <w:multiLevelType w:val="hybridMultilevel"/>
    <w:tmpl w:val="947E4FB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314CE3"/>
    <w:multiLevelType w:val="hybridMultilevel"/>
    <w:tmpl w:val="5A2CBBD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70496308">
    <w:abstractNumId w:val="3"/>
  </w:num>
  <w:num w:numId="2" w16cid:durableId="1302997541">
    <w:abstractNumId w:val="1"/>
  </w:num>
  <w:num w:numId="3" w16cid:durableId="1500652500">
    <w:abstractNumId w:val="2"/>
  </w:num>
  <w:num w:numId="4" w16cid:durableId="1129205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BC"/>
    <w:rsid w:val="0009490C"/>
    <w:rsid w:val="003B5B7F"/>
    <w:rsid w:val="005B5F3A"/>
    <w:rsid w:val="0086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62098"/>
  <w15:chartTrackingRefBased/>
  <w15:docId w15:val="{E0F5E6A5-FE55-4C9F-8280-87D37DD92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raj Sanda</dc:creator>
  <cp:keywords/>
  <dc:description/>
  <cp:lastModifiedBy>Charan raj Sanda</cp:lastModifiedBy>
  <cp:revision>2</cp:revision>
  <dcterms:created xsi:type="dcterms:W3CDTF">2026-01-19T15:16:00Z</dcterms:created>
  <dcterms:modified xsi:type="dcterms:W3CDTF">2026-01-19T15:30:00Z</dcterms:modified>
</cp:coreProperties>
</file>