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C2E36" w14:textId="77777777" w:rsidR="00C30AEA" w:rsidRDefault="00000000">
      <w:pPr>
        <w:pStyle w:val="LO-normal"/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425AFED" w14:textId="77777777" w:rsidR="00C30AEA" w:rsidRDefault="00000000">
      <w:pPr>
        <w:pStyle w:val="LO-normal"/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4DAD690" w14:textId="77777777" w:rsidR="00C30AEA" w:rsidRDefault="00C30AEA">
      <w:pPr>
        <w:pStyle w:val="LO-normal"/>
        <w:spacing w:after="0" w:line="240" w:lineRule="auto"/>
        <w:jc w:val="center"/>
        <w:rPr>
          <w:b/>
        </w:rPr>
      </w:pPr>
    </w:p>
    <w:tbl>
      <w:tblPr>
        <w:tblW w:w="9351" w:type="dxa"/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30AEA" w14:paraId="679128FD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62661" w14:textId="77777777" w:rsidR="00C30AEA" w:rsidRDefault="00000000">
            <w:pPr>
              <w:pStyle w:val="LO-normal"/>
              <w:widowControl w:val="0"/>
            </w:pPr>
            <w: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B4FCC" w14:textId="49A48F6F" w:rsidR="00C30AEA" w:rsidRDefault="00000000">
            <w:pPr>
              <w:pStyle w:val="LO-normal"/>
              <w:widowControl w:val="0"/>
            </w:pPr>
            <w:r>
              <w:t>3</w:t>
            </w:r>
            <w:r w:rsidR="00716B9D">
              <w:t>0</w:t>
            </w:r>
            <w:r>
              <w:t xml:space="preserve"> J</w:t>
            </w:r>
            <w:r w:rsidR="00716B9D">
              <w:t>une</w:t>
            </w:r>
            <w:r>
              <w:t xml:space="preserve"> 2025</w:t>
            </w:r>
          </w:p>
        </w:tc>
      </w:tr>
      <w:tr w:rsidR="00C30AEA" w14:paraId="5C6BA984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E509F" w14:textId="77777777" w:rsidR="00C30AEA" w:rsidRDefault="00000000">
            <w:pPr>
              <w:pStyle w:val="LO-normal"/>
              <w:widowControl w:val="0"/>
            </w:pPr>
            <w: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7AE04" w14:textId="63E49E94" w:rsidR="00C30AEA" w:rsidRDefault="00716B9D">
            <w:pPr>
              <w:pStyle w:val="LO-normal"/>
              <w:widowControl w:val="0"/>
            </w:pPr>
            <w:r w:rsidRPr="00716B9D">
              <w:t>LTVIP2025TMID44727</w:t>
            </w:r>
          </w:p>
        </w:tc>
      </w:tr>
      <w:tr w:rsidR="00C30AEA" w14:paraId="5019381C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31388" w14:textId="77777777" w:rsidR="00C30AEA" w:rsidRDefault="00000000">
            <w:pPr>
              <w:pStyle w:val="LO-normal"/>
              <w:widowControl w:val="0"/>
            </w:pPr>
            <w: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1156E" w14:textId="77777777" w:rsidR="00C30AEA" w:rsidRDefault="00000000">
            <w:pPr>
              <w:pStyle w:val="Heading3"/>
              <w:widowControl w:val="0"/>
              <w:rPr>
                <w:bCs/>
                <w:sz w:val="22"/>
                <w:szCs w:val="22"/>
              </w:rPr>
            </w:pPr>
            <w:bookmarkStart w:id="0" w:name="projectTitle"/>
            <w:bookmarkEnd w:id="0"/>
            <w:r>
              <w:rPr>
                <w:bCs/>
                <w:sz w:val="22"/>
                <w:szCs w:val="22"/>
              </w:rPr>
              <w:t>CleanTech: Transforming Waste Management with Transfer Learning</w:t>
            </w:r>
          </w:p>
          <w:p w14:paraId="574012AC" w14:textId="77777777" w:rsidR="00C30AEA" w:rsidRDefault="00C30AEA">
            <w:pPr>
              <w:pStyle w:val="LO-normal"/>
              <w:widowControl w:val="0"/>
              <w:rPr>
                <w:b/>
                <w:bCs/>
              </w:rPr>
            </w:pPr>
          </w:p>
        </w:tc>
      </w:tr>
      <w:tr w:rsidR="00C30AEA" w14:paraId="34FE8C9B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A6C07" w14:textId="77777777" w:rsidR="00C30AEA" w:rsidRDefault="00000000">
            <w:pPr>
              <w:pStyle w:val="LO-normal"/>
              <w:widowControl w:val="0"/>
            </w:pPr>
            <w: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2AED" w14:textId="77777777" w:rsidR="00C30AEA" w:rsidRDefault="00000000">
            <w:pPr>
              <w:pStyle w:val="LO-normal"/>
              <w:widowControl w:val="0"/>
            </w:pPr>
            <w:r>
              <w:t>4 Marks</w:t>
            </w:r>
          </w:p>
        </w:tc>
      </w:tr>
    </w:tbl>
    <w:p w14:paraId="2464ED3A" w14:textId="77777777" w:rsidR="00C30AEA" w:rsidRDefault="00C30AEA">
      <w:pPr>
        <w:pStyle w:val="LO-normal"/>
        <w:rPr>
          <w:b/>
        </w:rPr>
      </w:pPr>
    </w:p>
    <w:p w14:paraId="4EED9885" w14:textId="77777777" w:rsidR="00C30AEA" w:rsidRDefault="00000000">
      <w:pPr>
        <w:pStyle w:val="LO-normal"/>
        <w:rPr>
          <w:b/>
        </w:rPr>
      </w:pPr>
      <w:r>
        <w:rPr>
          <w:b/>
        </w:rPr>
        <w:t>Functional Requirements:</w:t>
      </w:r>
    </w:p>
    <w:p w14:paraId="0C0106FA" w14:textId="77777777" w:rsidR="00C30AEA" w:rsidRDefault="00000000">
      <w:pPr>
        <w:pStyle w:val="LO-normal"/>
      </w:pPr>
      <w:r>
        <w:t>Following are the functional requirements of the proposed solution.</w:t>
      </w:r>
    </w:p>
    <w:p w14:paraId="1E756470" w14:textId="77777777" w:rsidR="00C30AEA" w:rsidRDefault="00C30AEA">
      <w:pPr>
        <w:pStyle w:val="LO-normal"/>
      </w:pPr>
    </w:p>
    <w:tbl>
      <w:tblPr>
        <w:tblW w:w="9026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91"/>
        <w:gridCol w:w="3041"/>
        <w:gridCol w:w="5194"/>
      </w:tblGrid>
      <w:tr w:rsidR="00C30AEA" w14:paraId="35F04286" w14:textId="77777777">
        <w:trPr>
          <w:tblHeader/>
        </w:trPr>
        <w:tc>
          <w:tcPr>
            <w:tcW w:w="791" w:type="dxa"/>
            <w:vAlign w:val="center"/>
          </w:tcPr>
          <w:p w14:paraId="189AD855" w14:textId="77777777" w:rsidR="00C30AEA" w:rsidRDefault="00000000">
            <w:pPr>
              <w:pStyle w:val="TableHeading"/>
            </w:pPr>
            <w:r>
              <w:rPr>
                <w:rStyle w:val="StrongEmphasis"/>
                <w:b/>
              </w:rPr>
              <w:t>FR No.</w:t>
            </w:r>
          </w:p>
        </w:tc>
        <w:tc>
          <w:tcPr>
            <w:tcW w:w="3041" w:type="dxa"/>
            <w:vAlign w:val="center"/>
          </w:tcPr>
          <w:p w14:paraId="0769FED6" w14:textId="77777777" w:rsidR="00C30AEA" w:rsidRDefault="00000000">
            <w:pPr>
              <w:pStyle w:val="TableHeading"/>
            </w:pPr>
            <w:r>
              <w:rPr>
                <w:rStyle w:val="StrongEmphasis"/>
                <w:b/>
              </w:rPr>
              <w:t>Functional Requirement (Epic)</w:t>
            </w:r>
          </w:p>
        </w:tc>
        <w:tc>
          <w:tcPr>
            <w:tcW w:w="5194" w:type="dxa"/>
            <w:vAlign w:val="center"/>
          </w:tcPr>
          <w:p w14:paraId="086215F0" w14:textId="77777777" w:rsidR="00C30AEA" w:rsidRDefault="00000000">
            <w:pPr>
              <w:pStyle w:val="TableHeading"/>
            </w:pPr>
            <w:r>
              <w:rPr>
                <w:rStyle w:val="StrongEmphasis"/>
                <w:b/>
              </w:rPr>
              <w:t>Sub Requirement (Story / Sub-Task)</w:t>
            </w:r>
          </w:p>
        </w:tc>
      </w:tr>
      <w:tr w:rsidR="00C30AEA" w14:paraId="698CD778" w14:textId="77777777">
        <w:tc>
          <w:tcPr>
            <w:tcW w:w="791" w:type="dxa"/>
            <w:vAlign w:val="center"/>
          </w:tcPr>
          <w:p w14:paraId="5D34DA35" w14:textId="77777777" w:rsidR="00C30AEA" w:rsidRDefault="00000000">
            <w:pPr>
              <w:pStyle w:val="TableContents"/>
            </w:pPr>
            <w:r>
              <w:t>FR-1</w:t>
            </w:r>
          </w:p>
        </w:tc>
        <w:tc>
          <w:tcPr>
            <w:tcW w:w="3041" w:type="dxa"/>
            <w:vAlign w:val="center"/>
          </w:tcPr>
          <w:p w14:paraId="4FA400B0" w14:textId="77777777" w:rsidR="00C30AEA" w:rsidRDefault="00000000">
            <w:pPr>
              <w:pStyle w:val="TableContents"/>
            </w:pPr>
            <w:r>
              <w:t>Waste Image Classification</w:t>
            </w:r>
          </w:p>
        </w:tc>
        <w:tc>
          <w:tcPr>
            <w:tcW w:w="5194" w:type="dxa"/>
            <w:vAlign w:val="center"/>
          </w:tcPr>
          <w:p w14:paraId="61BB4D2E" w14:textId="77777777" w:rsidR="00C30AEA" w:rsidRDefault="00000000">
            <w:pPr>
              <w:pStyle w:val="TableContents"/>
            </w:pPr>
            <w:r>
              <w:t>- Upload image for classification - View classification results</w:t>
            </w:r>
          </w:p>
        </w:tc>
      </w:tr>
      <w:tr w:rsidR="00C30AEA" w14:paraId="61D64700" w14:textId="77777777">
        <w:tc>
          <w:tcPr>
            <w:tcW w:w="791" w:type="dxa"/>
            <w:vAlign w:val="center"/>
          </w:tcPr>
          <w:p w14:paraId="5B32F6CD" w14:textId="77777777" w:rsidR="00C30AEA" w:rsidRDefault="00000000">
            <w:pPr>
              <w:pStyle w:val="TableContents"/>
            </w:pPr>
            <w:r>
              <w:t>FR-2</w:t>
            </w:r>
          </w:p>
        </w:tc>
        <w:tc>
          <w:tcPr>
            <w:tcW w:w="3041" w:type="dxa"/>
            <w:vAlign w:val="center"/>
          </w:tcPr>
          <w:p w14:paraId="4D32F901" w14:textId="77777777" w:rsidR="00C30AEA" w:rsidRDefault="00000000">
            <w:pPr>
              <w:pStyle w:val="TableContents"/>
            </w:pPr>
            <w:r>
              <w:t>Data Preprocessing</w:t>
            </w:r>
          </w:p>
        </w:tc>
        <w:tc>
          <w:tcPr>
            <w:tcW w:w="5194" w:type="dxa"/>
            <w:vAlign w:val="center"/>
          </w:tcPr>
          <w:p w14:paraId="37876FBC" w14:textId="77777777" w:rsidR="00C30AEA" w:rsidRDefault="00000000">
            <w:pPr>
              <w:pStyle w:val="TableContents"/>
            </w:pPr>
            <w:r>
              <w:t>- Image resizing and normalization - Data augmentation options</w:t>
            </w:r>
          </w:p>
        </w:tc>
      </w:tr>
      <w:tr w:rsidR="00C30AEA" w14:paraId="780771D8" w14:textId="77777777">
        <w:tc>
          <w:tcPr>
            <w:tcW w:w="791" w:type="dxa"/>
            <w:vAlign w:val="center"/>
          </w:tcPr>
          <w:p w14:paraId="746EC4AE" w14:textId="77777777" w:rsidR="00C30AEA" w:rsidRDefault="00000000">
            <w:pPr>
              <w:pStyle w:val="TableContents"/>
            </w:pPr>
            <w:r>
              <w:t>FR-3</w:t>
            </w:r>
          </w:p>
        </w:tc>
        <w:tc>
          <w:tcPr>
            <w:tcW w:w="3041" w:type="dxa"/>
            <w:vAlign w:val="center"/>
          </w:tcPr>
          <w:p w14:paraId="587C46D0" w14:textId="77777777" w:rsidR="00C30AEA" w:rsidRDefault="00000000">
            <w:pPr>
              <w:pStyle w:val="TableContents"/>
            </w:pPr>
            <w:r>
              <w:t>User Interface</w:t>
            </w:r>
          </w:p>
        </w:tc>
        <w:tc>
          <w:tcPr>
            <w:tcW w:w="5194" w:type="dxa"/>
            <w:vAlign w:val="center"/>
          </w:tcPr>
          <w:p w14:paraId="32B5804A" w14:textId="77777777" w:rsidR="00C30AEA" w:rsidRDefault="00000000">
            <w:pPr>
              <w:pStyle w:val="TableContents"/>
            </w:pPr>
            <w:r>
              <w:t>- Web page for image upload - Display prediction and confidence</w:t>
            </w:r>
          </w:p>
        </w:tc>
      </w:tr>
      <w:tr w:rsidR="00C30AEA" w14:paraId="3A14CD29" w14:textId="77777777">
        <w:tc>
          <w:tcPr>
            <w:tcW w:w="791" w:type="dxa"/>
            <w:vAlign w:val="center"/>
          </w:tcPr>
          <w:p w14:paraId="50A758F0" w14:textId="77777777" w:rsidR="00C30AEA" w:rsidRDefault="00000000">
            <w:pPr>
              <w:pStyle w:val="TableContents"/>
            </w:pPr>
            <w:r>
              <w:t>FR-4</w:t>
            </w:r>
          </w:p>
        </w:tc>
        <w:tc>
          <w:tcPr>
            <w:tcW w:w="3041" w:type="dxa"/>
            <w:vAlign w:val="center"/>
          </w:tcPr>
          <w:p w14:paraId="3F0BD790" w14:textId="77777777" w:rsidR="00C30AEA" w:rsidRDefault="00000000">
            <w:pPr>
              <w:pStyle w:val="TableContents"/>
            </w:pPr>
            <w:r>
              <w:t>Model Management</w:t>
            </w:r>
          </w:p>
        </w:tc>
        <w:tc>
          <w:tcPr>
            <w:tcW w:w="5194" w:type="dxa"/>
            <w:vAlign w:val="center"/>
          </w:tcPr>
          <w:p w14:paraId="44598A20" w14:textId="77777777" w:rsidR="00C30AEA" w:rsidRDefault="00000000">
            <w:pPr>
              <w:pStyle w:val="TableContents"/>
            </w:pPr>
            <w:r>
              <w:t>- Model loading and inference - Update model with new data</w:t>
            </w:r>
          </w:p>
        </w:tc>
      </w:tr>
      <w:tr w:rsidR="00C30AEA" w14:paraId="31ABF7E5" w14:textId="77777777">
        <w:tc>
          <w:tcPr>
            <w:tcW w:w="791" w:type="dxa"/>
            <w:vAlign w:val="center"/>
          </w:tcPr>
          <w:p w14:paraId="4B0F6813" w14:textId="77777777" w:rsidR="00C30AEA" w:rsidRDefault="00000000">
            <w:pPr>
              <w:pStyle w:val="TableContents"/>
            </w:pPr>
            <w:r>
              <w:t>FR-5</w:t>
            </w:r>
          </w:p>
        </w:tc>
        <w:tc>
          <w:tcPr>
            <w:tcW w:w="3041" w:type="dxa"/>
            <w:vAlign w:val="center"/>
          </w:tcPr>
          <w:p w14:paraId="29187400" w14:textId="77777777" w:rsidR="00C30AEA" w:rsidRDefault="00000000">
            <w:pPr>
              <w:pStyle w:val="TableContents"/>
            </w:pPr>
            <w:r>
              <w:t>Results Storage and History</w:t>
            </w:r>
          </w:p>
        </w:tc>
        <w:tc>
          <w:tcPr>
            <w:tcW w:w="5194" w:type="dxa"/>
            <w:vAlign w:val="center"/>
          </w:tcPr>
          <w:p w14:paraId="2A26E856" w14:textId="77777777" w:rsidR="00C30AEA" w:rsidRDefault="00000000">
            <w:pPr>
              <w:pStyle w:val="TableContents"/>
            </w:pPr>
            <w:r>
              <w:t>- Save prediction history - View past classifications</w:t>
            </w:r>
          </w:p>
        </w:tc>
      </w:tr>
    </w:tbl>
    <w:p w14:paraId="2D51DF10" w14:textId="77777777" w:rsidR="00C30AEA" w:rsidRDefault="00C30AEA">
      <w:pPr>
        <w:pStyle w:val="LO-normal"/>
        <w:rPr>
          <w:b/>
        </w:rPr>
      </w:pPr>
    </w:p>
    <w:p w14:paraId="38E73E9B" w14:textId="77777777" w:rsidR="00C30AEA" w:rsidRDefault="00000000">
      <w:pPr>
        <w:pStyle w:val="LO-normal"/>
        <w:rPr>
          <w:b/>
        </w:rPr>
      </w:pPr>
      <w:r>
        <w:rPr>
          <w:b/>
        </w:rPr>
        <w:t>Non-functional Requirements:</w:t>
      </w:r>
    </w:p>
    <w:p w14:paraId="1A599953" w14:textId="77777777" w:rsidR="00C30AEA" w:rsidRDefault="00000000">
      <w:pPr>
        <w:pStyle w:val="LO-normal"/>
      </w:pPr>
      <w:r>
        <w:t>Following are the non-functional requirements of the proposed solution.</w:t>
      </w:r>
    </w:p>
    <w:p w14:paraId="7A5BD6E5" w14:textId="77777777" w:rsidR="00C30AEA" w:rsidRDefault="00C30AEA">
      <w:pPr>
        <w:pStyle w:val="LO-normal"/>
      </w:pPr>
    </w:p>
    <w:tbl>
      <w:tblPr>
        <w:tblW w:w="9026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40"/>
        <w:gridCol w:w="2673"/>
        <w:gridCol w:w="5513"/>
      </w:tblGrid>
      <w:tr w:rsidR="00C30AEA" w14:paraId="3B7F85FF" w14:textId="77777777">
        <w:trPr>
          <w:tblHeader/>
        </w:trPr>
        <w:tc>
          <w:tcPr>
            <w:tcW w:w="840" w:type="dxa"/>
            <w:vAlign w:val="center"/>
          </w:tcPr>
          <w:p w14:paraId="305015EA" w14:textId="77777777" w:rsidR="00C30AEA" w:rsidRDefault="00000000">
            <w:pPr>
              <w:pStyle w:val="TableHeading"/>
            </w:pPr>
            <w:r>
              <w:rPr>
                <w:rStyle w:val="StrongEmphasis"/>
                <w:b/>
              </w:rPr>
              <w:t>NFR No.</w:t>
            </w:r>
          </w:p>
        </w:tc>
        <w:tc>
          <w:tcPr>
            <w:tcW w:w="2673" w:type="dxa"/>
            <w:vAlign w:val="center"/>
          </w:tcPr>
          <w:p w14:paraId="0B657C44" w14:textId="77777777" w:rsidR="00C30AEA" w:rsidRDefault="00000000">
            <w:pPr>
              <w:pStyle w:val="TableHeading"/>
            </w:pPr>
            <w:r>
              <w:rPr>
                <w:rStyle w:val="StrongEmphasis"/>
                <w:b/>
              </w:rPr>
              <w:t>Non-Functional Requirement</w:t>
            </w:r>
          </w:p>
        </w:tc>
        <w:tc>
          <w:tcPr>
            <w:tcW w:w="5513" w:type="dxa"/>
            <w:vAlign w:val="center"/>
          </w:tcPr>
          <w:p w14:paraId="4F5CF067" w14:textId="77777777" w:rsidR="00C30AEA" w:rsidRDefault="00000000">
            <w:pPr>
              <w:pStyle w:val="TableHeading"/>
            </w:pPr>
            <w:r>
              <w:rPr>
                <w:rStyle w:val="StrongEmphasis"/>
                <w:b/>
              </w:rPr>
              <w:t>Description</w:t>
            </w:r>
          </w:p>
        </w:tc>
      </w:tr>
      <w:tr w:rsidR="00C30AEA" w14:paraId="5D3EE04F" w14:textId="77777777">
        <w:tc>
          <w:tcPr>
            <w:tcW w:w="840" w:type="dxa"/>
            <w:vAlign w:val="center"/>
          </w:tcPr>
          <w:p w14:paraId="264454AA" w14:textId="77777777" w:rsidR="00C30AEA" w:rsidRDefault="00000000">
            <w:pPr>
              <w:pStyle w:val="TableContents"/>
            </w:pPr>
            <w:r>
              <w:t>NFR-1</w:t>
            </w:r>
          </w:p>
        </w:tc>
        <w:tc>
          <w:tcPr>
            <w:tcW w:w="2673" w:type="dxa"/>
            <w:vAlign w:val="center"/>
          </w:tcPr>
          <w:p w14:paraId="2670CD1C" w14:textId="77777777" w:rsidR="00C30AEA" w:rsidRDefault="00000000">
            <w:pPr>
              <w:pStyle w:val="TableContents"/>
            </w:pPr>
            <w:r>
              <w:t>Usability</w:t>
            </w:r>
          </w:p>
        </w:tc>
        <w:tc>
          <w:tcPr>
            <w:tcW w:w="5513" w:type="dxa"/>
            <w:vAlign w:val="center"/>
          </w:tcPr>
          <w:p w14:paraId="50796C5C" w14:textId="77777777" w:rsidR="00C30AEA" w:rsidRDefault="00000000">
            <w:pPr>
              <w:pStyle w:val="TableContents"/>
            </w:pPr>
            <w:r>
              <w:t>Simple and intuitive web interface for users with minimal technical knowledge.</w:t>
            </w:r>
          </w:p>
        </w:tc>
      </w:tr>
      <w:tr w:rsidR="00C30AEA" w14:paraId="3B285090" w14:textId="77777777">
        <w:tc>
          <w:tcPr>
            <w:tcW w:w="840" w:type="dxa"/>
            <w:vAlign w:val="center"/>
          </w:tcPr>
          <w:p w14:paraId="50301D33" w14:textId="77777777" w:rsidR="00C30AEA" w:rsidRDefault="00000000">
            <w:pPr>
              <w:pStyle w:val="TableContents"/>
            </w:pPr>
            <w:r>
              <w:t>NFR-2</w:t>
            </w:r>
          </w:p>
        </w:tc>
        <w:tc>
          <w:tcPr>
            <w:tcW w:w="2673" w:type="dxa"/>
            <w:vAlign w:val="center"/>
          </w:tcPr>
          <w:p w14:paraId="60DD19F2" w14:textId="77777777" w:rsidR="00C30AEA" w:rsidRDefault="00000000">
            <w:pPr>
              <w:pStyle w:val="TableContents"/>
            </w:pPr>
            <w:r>
              <w:t>Security</w:t>
            </w:r>
          </w:p>
        </w:tc>
        <w:tc>
          <w:tcPr>
            <w:tcW w:w="5513" w:type="dxa"/>
            <w:vAlign w:val="center"/>
          </w:tcPr>
          <w:p w14:paraId="1D3952C0" w14:textId="77777777" w:rsidR="00C30AEA" w:rsidRDefault="00000000">
            <w:pPr>
              <w:pStyle w:val="TableContents"/>
            </w:pPr>
            <w:r>
              <w:t>Secure upload endpoints with validation; HTTPS enabled for data transmission encryption.</w:t>
            </w:r>
          </w:p>
        </w:tc>
      </w:tr>
      <w:tr w:rsidR="00C30AEA" w14:paraId="2F5546E2" w14:textId="77777777">
        <w:tc>
          <w:tcPr>
            <w:tcW w:w="840" w:type="dxa"/>
            <w:vAlign w:val="center"/>
          </w:tcPr>
          <w:p w14:paraId="14A782BA" w14:textId="77777777" w:rsidR="00C30AEA" w:rsidRDefault="00000000">
            <w:pPr>
              <w:pStyle w:val="TableContents"/>
            </w:pPr>
            <w:r>
              <w:t>NFR-3</w:t>
            </w:r>
          </w:p>
        </w:tc>
        <w:tc>
          <w:tcPr>
            <w:tcW w:w="2673" w:type="dxa"/>
            <w:vAlign w:val="center"/>
          </w:tcPr>
          <w:p w14:paraId="794EC7F3" w14:textId="77777777" w:rsidR="00C30AEA" w:rsidRDefault="00000000">
            <w:pPr>
              <w:pStyle w:val="TableContents"/>
            </w:pPr>
            <w:r>
              <w:t>Reliability</w:t>
            </w:r>
          </w:p>
        </w:tc>
        <w:tc>
          <w:tcPr>
            <w:tcW w:w="5513" w:type="dxa"/>
            <w:vAlign w:val="center"/>
          </w:tcPr>
          <w:p w14:paraId="5E599FD3" w14:textId="77777777" w:rsidR="00C30AEA" w:rsidRDefault="00000000">
            <w:pPr>
              <w:pStyle w:val="TableContents"/>
            </w:pPr>
            <w:r>
              <w:t xml:space="preserve">Stable and fault-tolerant system; proper error handling and </w:t>
            </w:r>
            <w:r>
              <w:lastRenderedPageBreak/>
              <w:t>logging for smooth user experience.</w:t>
            </w:r>
          </w:p>
        </w:tc>
      </w:tr>
      <w:tr w:rsidR="00C30AEA" w14:paraId="7E1C5285" w14:textId="77777777">
        <w:tc>
          <w:tcPr>
            <w:tcW w:w="840" w:type="dxa"/>
            <w:vAlign w:val="center"/>
          </w:tcPr>
          <w:p w14:paraId="758D0EC9" w14:textId="77777777" w:rsidR="00C30AEA" w:rsidRDefault="00000000">
            <w:pPr>
              <w:pStyle w:val="TableContents"/>
            </w:pPr>
            <w:r>
              <w:lastRenderedPageBreak/>
              <w:t>NFR-4</w:t>
            </w:r>
          </w:p>
        </w:tc>
        <w:tc>
          <w:tcPr>
            <w:tcW w:w="2673" w:type="dxa"/>
            <w:vAlign w:val="center"/>
          </w:tcPr>
          <w:p w14:paraId="3F7D282F" w14:textId="77777777" w:rsidR="00C30AEA" w:rsidRDefault="00000000">
            <w:pPr>
              <w:pStyle w:val="TableContents"/>
            </w:pPr>
            <w:r>
              <w:t>Performance</w:t>
            </w:r>
          </w:p>
        </w:tc>
        <w:tc>
          <w:tcPr>
            <w:tcW w:w="5513" w:type="dxa"/>
            <w:vAlign w:val="center"/>
          </w:tcPr>
          <w:p w14:paraId="3F7B73F5" w14:textId="77777777" w:rsidR="00C30AEA" w:rsidRDefault="00000000">
            <w:pPr>
              <w:pStyle w:val="TableContents"/>
            </w:pPr>
            <w:r>
              <w:t>Fast image processing and classification with minimal latency; response time under 3 seconds.</w:t>
            </w:r>
          </w:p>
        </w:tc>
      </w:tr>
      <w:tr w:rsidR="00C30AEA" w14:paraId="3B7A9CE2" w14:textId="77777777">
        <w:tc>
          <w:tcPr>
            <w:tcW w:w="840" w:type="dxa"/>
            <w:vAlign w:val="center"/>
          </w:tcPr>
          <w:p w14:paraId="1F96B453" w14:textId="77777777" w:rsidR="00C30AEA" w:rsidRDefault="00000000">
            <w:pPr>
              <w:pStyle w:val="TableContents"/>
            </w:pPr>
            <w:r>
              <w:t>NFR-5</w:t>
            </w:r>
          </w:p>
        </w:tc>
        <w:tc>
          <w:tcPr>
            <w:tcW w:w="2673" w:type="dxa"/>
            <w:vAlign w:val="center"/>
          </w:tcPr>
          <w:p w14:paraId="73909F4D" w14:textId="77777777" w:rsidR="00C30AEA" w:rsidRDefault="00000000">
            <w:pPr>
              <w:pStyle w:val="TableContents"/>
            </w:pPr>
            <w:r>
              <w:t>Availability</w:t>
            </w:r>
          </w:p>
        </w:tc>
        <w:tc>
          <w:tcPr>
            <w:tcW w:w="5513" w:type="dxa"/>
            <w:vAlign w:val="center"/>
          </w:tcPr>
          <w:p w14:paraId="0E3C544C" w14:textId="77777777" w:rsidR="00C30AEA" w:rsidRDefault="00000000">
            <w:pPr>
              <w:pStyle w:val="TableContents"/>
            </w:pPr>
            <w:r>
              <w:t>99.9% uptime with cloud deployment and fallback mechanisms.</w:t>
            </w:r>
          </w:p>
        </w:tc>
      </w:tr>
      <w:tr w:rsidR="00C30AEA" w14:paraId="20A6F684" w14:textId="77777777">
        <w:tc>
          <w:tcPr>
            <w:tcW w:w="840" w:type="dxa"/>
            <w:vAlign w:val="center"/>
          </w:tcPr>
          <w:p w14:paraId="69E1698F" w14:textId="77777777" w:rsidR="00C30AEA" w:rsidRDefault="00000000">
            <w:pPr>
              <w:pStyle w:val="TableContents"/>
            </w:pPr>
            <w:r>
              <w:t>NFR-6</w:t>
            </w:r>
          </w:p>
        </w:tc>
        <w:tc>
          <w:tcPr>
            <w:tcW w:w="2673" w:type="dxa"/>
            <w:vAlign w:val="center"/>
          </w:tcPr>
          <w:p w14:paraId="079B7C87" w14:textId="77777777" w:rsidR="00C30AEA" w:rsidRDefault="00000000">
            <w:pPr>
              <w:pStyle w:val="TableContents"/>
            </w:pPr>
            <w:r>
              <w:t>Scalability</w:t>
            </w:r>
          </w:p>
        </w:tc>
        <w:tc>
          <w:tcPr>
            <w:tcW w:w="5513" w:type="dxa"/>
            <w:vAlign w:val="center"/>
          </w:tcPr>
          <w:p w14:paraId="7304F7E5" w14:textId="77777777" w:rsidR="00C30AEA" w:rsidRDefault="00000000">
            <w:pPr>
              <w:pStyle w:val="TableContents"/>
            </w:pPr>
            <w:r>
              <w:t>Architecture supports scaling for increased users and batch processing via modular microservices.</w:t>
            </w:r>
          </w:p>
        </w:tc>
      </w:tr>
    </w:tbl>
    <w:p w14:paraId="404BF634" w14:textId="77777777" w:rsidR="00C30AEA" w:rsidRDefault="00C30AEA">
      <w:pPr>
        <w:pStyle w:val="LO-normal"/>
      </w:pPr>
    </w:p>
    <w:sectPr w:rsidR="00C30AEA">
      <w:pgSz w:w="11906" w:h="16838"/>
      <w:pgMar w:top="851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AEA"/>
    <w:rsid w:val="00716B9D"/>
    <w:rsid w:val="00BC30A8"/>
    <w:rsid w:val="00C3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2132"/>
  <w15:docId w15:val="{B79B1908-AFA1-4CC1-A196-AB3AA168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val="clear" w:color="auto" w:fill="E1DFDD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ListParagraph">
    <w:name w:val="List Paragraph"/>
    <w:basedOn w:val="LO-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B2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dc:description/>
  <cp:lastModifiedBy>CHARAN SAI</cp:lastModifiedBy>
  <cp:revision>2</cp:revision>
  <dcterms:created xsi:type="dcterms:W3CDTF">2022-09-18T16:51:00Z</dcterms:created>
  <dcterms:modified xsi:type="dcterms:W3CDTF">2025-06-29T15:46:00Z</dcterms:modified>
  <dc:language>en-IN</dc:language>
</cp:coreProperties>
</file>