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50B39" w14:textId="77777777" w:rsidR="00A65CE3" w:rsidRDefault="00000000">
      <w:pPr>
        <w:spacing w:after="40"/>
        <w:jc w:val="center"/>
      </w:pPr>
      <w:r>
        <w:rPr>
          <w:b/>
          <w:bCs/>
          <w:color w:val="1F4E79"/>
          <w:sz w:val="30"/>
          <w:szCs w:val="30"/>
        </w:rPr>
        <w:t>3D-Chromatin-Aware Genomic Foundation Model</w:t>
      </w:r>
    </w:p>
    <w:p w14:paraId="4E1C8B2F" w14:textId="77777777" w:rsidR="00A65CE3" w:rsidRDefault="00000000">
      <w:pPr>
        <w:spacing w:after="200"/>
        <w:jc w:val="center"/>
      </w:pPr>
      <w:r>
        <w:rPr>
          <w:i/>
          <w:iCs/>
          <w:color w:val="595959"/>
        </w:rPr>
        <w:t>A plain-language one-pager</w:t>
      </w:r>
    </w:p>
    <w:p w14:paraId="38145F1E" w14:textId="77777777" w:rsidR="00A65CE3" w:rsidRDefault="00000000">
      <w:pPr>
        <w:spacing w:after="40"/>
      </w:pPr>
      <w:r>
        <w:rPr>
          <w:b/>
          <w:bCs/>
          <w:color w:val="1F4E79"/>
          <w:sz w:val="24"/>
          <w:szCs w:val="24"/>
        </w:rPr>
        <w:t>In one sentence</w:t>
      </w:r>
    </w:p>
    <w:p w14:paraId="0091E1F6" w14:textId="77777777" w:rsidR="00A65CE3" w:rsidRDefault="00000000">
      <w:pPr>
        <w:spacing w:after="200"/>
      </w:pPr>
      <w:r>
        <w:rPr>
          <w:sz w:val="21"/>
          <w:szCs w:val="21"/>
        </w:rPr>
        <w:t>We are training an AI language model on DNA — the same idea as ChatGPT reading text, but the "text" is the A/C/G/T letters of a chromosome — and we additionally teach it how that DNA folds up in 3D inside the cell.</w:t>
      </w:r>
    </w:p>
    <w:tbl>
      <w:tblPr>
        <w:tblW w:w="100" w:type="auto"/>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
        <w:gridCol w:w="3000"/>
        <w:gridCol w:w="700"/>
        <w:gridCol w:w="3000"/>
      </w:tblGrid>
      <w:tr w:rsidR="00A65CE3" w14:paraId="11B90B6A" w14:textId="77777777">
        <w:tblPrEx>
          <w:tblCellMar>
            <w:top w:w="0" w:type="dxa"/>
            <w:bottom w:w="0" w:type="dxa"/>
          </w:tblCellMar>
        </w:tblPrEx>
        <w:trPr>
          <w:jc w:val="center"/>
        </w:trPr>
        <w:tc>
          <w:tcPr>
            <w:tcW w:w="3000" w:type="dxa"/>
            <w:shd w:val="clear" w:color="auto" w:fill="EAF1FB"/>
            <w:tcMar>
              <w:top w:w="120" w:type="dxa"/>
              <w:left w:w="120" w:type="dxa"/>
              <w:bottom w:w="120" w:type="dxa"/>
              <w:right w:w="120" w:type="dxa"/>
            </w:tcMar>
          </w:tcPr>
          <w:p w14:paraId="77964898" w14:textId="77777777" w:rsidR="00A65CE3" w:rsidRDefault="00000000">
            <w:pPr>
              <w:jc w:val="center"/>
            </w:pPr>
            <w:r>
              <w:rPr>
                <w:b/>
                <w:bCs/>
                <w:color w:val="1F4E79"/>
              </w:rPr>
              <w:t>DNA sequence</w:t>
            </w:r>
          </w:p>
          <w:p w14:paraId="5B6BF231" w14:textId="77777777" w:rsidR="00A65CE3" w:rsidRDefault="00000000">
            <w:pPr>
              <w:jc w:val="center"/>
            </w:pPr>
            <w:r>
              <w:rPr>
                <w:color w:val="595959"/>
                <w:sz w:val="16"/>
                <w:szCs w:val="16"/>
              </w:rPr>
              <w:t>the A/C/G/T letters of chromosome 9</w:t>
            </w:r>
          </w:p>
        </w:tc>
        <w:tc>
          <w:tcPr>
            <w:tcW w:w="700" w:type="dxa"/>
            <w:tcBorders>
              <w:top w:val="none" w:sz="0" w:space="0" w:color="FFFFFF"/>
              <w:left w:val="none" w:sz="0" w:space="0" w:color="FFFFFF"/>
              <w:bottom w:val="none" w:sz="0" w:space="0" w:color="FFFFFF"/>
              <w:right w:val="none" w:sz="0" w:space="0" w:color="FFFFFF"/>
            </w:tcBorders>
            <w:vAlign w:val="center"/>
          </w:tcPr>
          <w:p w14:paraId="57373AA9" w14:textId="77777777" w:rsidR="00A65CE3" w:rsidRDefault="00000000">
            <w:pPr>
              <w:jc w:val="center"/>
            </w:pPr>
            <w:r>
              <w:rPr>
                <w:b/>
                <w:bCs/>
                <w:color w:val="1F4E79"/>
                <w:sz w:val="32"/>
                <w:szCs w:val="32"/>
              </w:rPr>
              <w:t>→</w:t>
            </w:r>
          </w:p>
        </w:tc>
        <w:tc>
          <w:tcPr>
            <w:tcW w:w="3000" w:type="dxa"/>
            <w:shd w:val="clear" w:color="auto" w:fill="EAF1FB"/>
            <w:tcMar>
              <w:top w:w="120" w:type="dxa"/>
              <w:left w:w="120" w:type="dxa"/>
              <w:bottom w:w="120" w:type="dxa"/>
              <w:right w:w="120" w:type="dxa"/>
            </w:tcMar>
          </w:tcPr>
          <w:p w14:paraId="7CD23EB5" w14:textId="77777777" w:rsidR="00A65CE3" w:rsidRDefault="00000000">
            <w:pPr>
              <w:jc w:val="center"/>
            </w:pPr>
            <w:r>
              <w:rPr>
                <w:b/>
                <w:bCs/>
                <w:color w:val="1F4E79"/>
              </w:rPr>
              <w:t>3D folding</w:t>
            </w:r>
          </w:p>
          <w:p w14:paraId="28BC9360" w14:textId="77777777" w:rsidR="00A65CE3" w:rsidRDefault="00000000">
            <w:pPr>
              <w:jc w:val="center"/>
            </w:pPr>
            <w:r>
              <w:rPr>
                <w:color w:val="595959"/>
                <w:sz w:val="16"/>
                <w:szCs w:val="16"/>
              </w:rPr>
              <w:t>Hi-C: which DNA regions physically touch</w:t>
            </w:r>
          </w:p>
        </w:tc>
        <w:tc>
          <w:tcPr>
            <w:tcW w:w="700" w:type="dxa"/>
            <w:tcBorders>
              <w:top w:val="none" w:sz="0" w:space="0" w:color="FFFFFF"/>
              <w:left w:val="none" w:sz="0" w:space="0" w:color="FFFFFF"/>
              <w:bottom w:val="none" w:sz="0" w:space="0" w:color="FFFFFF"/>
              <w:right w:val="none" w:sz="0" w:space="0" w:color="FFFFFF"/>
            </w:tcBorders>
            <w:vAlign w:val="center"/>
          </w:tcPr>
          <w:p w14:paraId="656E99D2" w14:textId="77777777" w:rsidR="00A65CE3" w:rsidRDefault="00000000">
            <w:pPr>
              <w:jc w:val="center"/>
            </w:pPr>
            <w:r>
              <w:rPr>
                <w:b/>
                <w:bCs/>
                <w:color w:val="1F4E79"/>
                <w:sz w:val="32"/>
                <w:szCs w:val="32"/>
              </w:rPr>
              <w:t>→</w:t>
            </w:r>
          </w:p>
        </w:tc>
        <w:tc>
          <w:tcPr>
            <w:tcW w:w="3000" w:type="dxa"/>
            <w:shd w:val="clear" w:color="auto" w:fill="EAF1FB"/>
            <w:tcMar>
              <w:top w:w="120" w:type="dxa"/>
              <w:left w:w="120" w:type="dxa"/>
              <w:bottom w:w="120" w:type="dxa"/>
              <w:right w:w="120" w:type="dxa"/>
            </w:tcMar>
          </w:tcPr>
          <w:p w14:paraId="5F100639" w14:textId="77777777" w:rsidR="00A65CE3" w:rsidRDefault="00000000">
            <w:pPr>
              <w:jc w:val="center"/>
            </w:pPr>
            <w:r>
              <w:rPr>
                <w:b/>
                <w:bCs/>
                <w:color w:val="1F4E79"/>
              </w:rPr>
              <w:t>Our model</w:t>
            </w:r>
          </w:p>
          <w:p w14:paraId="04CB98FE" w14:textId="77777777" w:rsidR="00A65CE3" w:rsidRDefault="00000000">
            <w:pPr>
              <w:jc w:val="center"/>
            </w:pPr>
            <w:r>
              <w:rPr>
                <w:color w:val="595959"/>
                <w:sz w:val="16"/>
                <w:szCs w:val="16"/>
              </w:rPr>
              <w:t>learns the sequence AND its 3D shape</w:t>
            </w:r>
          </w:p>
        </w:tc>
      </w:tr>
    </w:tbl>
    <w:p w14:paraId="02F78B66" w14:textId="77777777" w:rsidR="00A65CE3" w:rsidRDefault="00A65CE3">
      <w:pPr>
        <w:spacing w:after="120"/>
      </w:pPr>
    </w:p>
    <w:p w14:paraId="6DAB69C5" w14:textId="77777777" w:rsidR="00A65CE3" w:rsidRDefault="00000000">
      <w:pPr>
        <w:spacing w:before="160" w:after="30"/>
      </w:pPr>
      <w:r>
        <w:rPr>
          <w:b/>
          <w:bCs/>
          <w:color w:val="1F4E79"/>
          <w:sz w:val="22"/>
          <w:szCs w:val="22"/>
        </w:rPr>
        <w:t>What is the data?</w:t>
      </w:r>
    </w:p>
    <w:p w14:paraId="6405A0BB" w14:textId="77777777" w:rsidR="00A65CE3" w:rsidRDefault="00000000">
      <w:pPr>
        <w:spacing w:after="40"/>
      </w:pPr>
      <w:r>
        <w:rPr>
          <w:sz w:val="21"/>
          <w:szCs w:val="21"/>
        </w:rPr>
        <w:t xml:space="preserve">Human DNA from chromosome 9 (a chromosome is one long piece of DNA — NOT a gene; a gene is a small stretch inside it). Cell line GM12878. </w:t>
      </w:r>
      <w:proofErr w:type="gramStart"/>
      <w:r>
        <w:rPr>
          <w:sz w:val="21"/>
          <w:szCs w:val="21"/>
        </w:rPr>
        <w:t>Plus</w:t>
      </w:r>
      <w:proofErr w:type="gramEnd"/>
      <w:r>
        <w:rPr>
          <w:sz w:val="21"/>
          <w:szCs w:val="21"/>
        </w:rPr>
        <w:t xml:space="preserve"> Hi-C data, a public lab measurement of which DNA regions physically touch when the DNA folds. Source: 4D Nucleome (Rao et al., 2014). All public.</w:t>
      </w:r>
    </w:p>
    <w:p w14:paraId="46F40192" w14:textId="77777777" w:rsidR="00A65CE3" w:rsidRDefault="00000000">
      <w:pPr>
        <w:spacing w:before="160" w:after="30"/>
      </w:pPr>
      <w:r>
        <w:rPr>
          <w:b/>
          <w:bCs/>
          <w:color w:val="1F4E79"/>
          <w:sz w:val="22"/>
          <w:szCs w:val="22"/>
        </w:rPr>
        <w:t>What type of data is it?</w:t>
      </w:r>
    </w:p>
    <w:p w14:paraId="19ED1D80" w14:textId="77777777" w:rsidR="00A65CE3" w:rsidRDefault="00000000">
      <w:pPr>
        <w:spacing w:after="40"/>
      </w:pPr>
      <w:r>
        <w:rPr>
          <w:sz w:val="21"/>
          <w:szCs w:val="21"/>
        </w:rPr>
        <w:t>Two kinds. (1) Sequence: text-like, one DNA letter = one token, just like words in a sentence. (2) Structure: numbers describing the 3D folding, computed from the Hi-C measurement.</w:t>
      </w:r>
    </w:p>
    <w:p w14:paraId="38917AB6" w14:textId="77777777" w:rsidR="00A65CE3" w:rsidRDefault="00000000">
      <w:pPr>
        <w:spacing w:before="160" w:after="30"/>
      </w:pPr>
      <w:r>
        <w:rPr>
          <w:b/>
          <w:bCs/>
          <w:color w:val="1F4E79"/>
          <w:sz w:val="22"/>
          <w:szCs w:val="22"/>
        </w:rPr>
        <w:t>Who would use this model?</w:t>
      </w:r>
    </w:p>
    <w:p w14:paraId="401D6F56" w14:textId="77777777" w:rsidR="00A65CE3" w:rsidRDefault="00000000">
      <w:pPr>
        <w:spacing w:after="40"/>
      </w:pPr>
      <w:r>
        <w:rPr>
          <w:sz w:val="21"/>
          <w:szCs w:val="21"/>
        </w:rPr>
        <w:t xml:space="preserve">Computational biologists and genomics researchers. Same audience as existing DNA models like DNABERT, Nucleotide Transformer, and </w:t>
      </w:r>
      <w:proofErr w:type="spellStart"/>
      <w:r>
        <w:rPr>
          <w:sz w:val="21"/>
          <w:szCs w:val="21"/>
        </w:rPr>
        <w:t>Enformer</w:t>
      </w:r>
      <w:proofErr w:type="spellEnd"/>
      <w:r>
        <w:rPr>
          <w:sz w:val="21"/>
          <w:szCs w:val="21"/>
        </w:rPr>
        <w:t xml:space="preserve"> — researchers who want a model that understands DNA. Ours is different because it also knows the 3D shape.</w:t>
      </w:r>
    </w:p>
    <w:p w14:paraId="4444FA34" w14:textId="77777777" w:rsidR="00A65CE3" w:rsidRDefault="00000000">
      <w:pPr>
        <w:spacing w:before="160" w:after="30"/>
      </w:pPr>
      <w:r>
        <w:rPr>
          <w:b/>
          <w:bCs/>
          <w:color w:val="1F4E79"/>
          <w:sz w:val="22"/>
          <w:szCs w:val="22"/>
        </w:rPr>
        <w:t>What is new about it? (why this project?)</w:t>
      </w:r>
    </w:p>
    <w:p w14:paraId="253F6D11" w14:textId="77777777" w:rsidR="00A65CE3" w:rsidRDefault="00000000">
      <w:pPr>
        <w:spacing w:after="40"/>
      </w:pPr>
      <w:r>
        <w:rPr>
          <w:sz w:val="21"/>
          <w:szCs w:val="21"/>
        </w:rPr>
        <w:t xml:space="preserve">Existing models add 3D-structure information AFTER training the model. We put it IN during training. That is the research question: does teaching structure during training help? (Honest note: so </w:t>
      </w:r>
      <w:proofErr w:type="gramStart"/>
      <w:r>
        <w:rPr>
          <w:sz w:val="21"/>
          <w:szCs w:val="21"/>
        </w:rPr>
        <w:t>far</w:t>
      </w:r>
      <w:proofErr w:type="gramEnd"/>
      <w:r>
        <w:rPr>
          <w:sz w:val="21"/>
          <w:szCs w:val="21"/>
        </w:rPr>
        <w:t xml:space="preserve"> the result is "no measurable difference" — a valid and reportable finding.)</w:t>
      </w:r>
    </w:p>
    <w:p w14:paraId="0D47E64B" w14:textId="77777777" w:rsidR="00A65CE3" w:rsidRDefault="00000000">
      <w:pPr>
        <w:spacing w:before="160" w:after="30"/>
      </w:pPr>
      <w:r>
        <w:rPr>
          <w:b/>
          <w:bCs/>
          <w:color w:val="1F4E79"/>
          <w:sz w:val="22"/>
          <w:szCs w:val="22"/>
        </w:rPr>
        <w:t>It is not neuroscience.</w:t>
      </w:r>
    </w:p>
    <w:p w14:paraId="1A5A78CE" w14:textId="77777777" w:rsidR="00A65CE3" w:rsidRDefault="00000000">
      <w:pPr>
        <w:spacing w:after="40"/>
      </w:pPr>
      <w:r>
        <w:rPr>
          <w:sz w:val="21"/>
          <w:szCs w:val="21"/>
        </w:rPr>
        <w:t>This is genomics (DNA) and cell biology (3D folding). There is no brain or nervous-system component anywhere in the project.</w:t>
      </w:r>
    </w:p>
    <w:p w14:paraId="1BD93B19" w14:textId="77777777" w:rsidR="00A65CE3" w:rsidRDefault="00000000">
      <w:r>
        <w:br w:type="page"/>
      </w:r>
    </w:p>
    <w:p w14:paraId="77BCF3C3" w14:textId="77777777" w:rsidR="00A65CE3" w:rsidRDefault="00000000">
      <w:pPr>
        <w:spacing w:after="160"/>
        <w:jc w:val="center"/>
      </w:pPr>
      <w:r>
        <w:rPr>
          <w:b/>
          <w:bCs/>
          <w:color w:val="1F4E79"/>
          <w:sz w:val="28"/>
          <w:szCs w:val="28"/>
        </w:rPr>
        <w:lastRenderedPageBreak/>
        <w:t>The model, in simple ML terms</w:t>
      </w:r>
    </w:p>
    <w:p w14:paraId="26E07D32" w14:textId="77777777" w:rsidR="00A65CE3" w:rsidRDefault="00000000">
      <w:pPr>
        <w:spacing w:before="200" w:after="60"/>
      </w:pPr>
      <w:r>
        <w:rPr>
          <w:b/>
          <w:bCs/>
          <w:color w:val="1F4E79"/>
          <w:sz w:val="24"/>
          <w:szCs w:val="24"/>
        </w:rPr>
        <w:t>What is the input?</w:t>
      </w:r>
    </w:p>
    <w:p w14:paraId="0D2FBCA9" w14:textId="77777777" w:rsidR="00A65CE3" w:rsidRDefault="00000000">
      <w:pPr>
        <w:spacing w:after="120"/>
      </w:pPr>
      <w:r>
        <w:rPr>
          <w:sz w:val="21"/>
          <w:szCs w:val="21"/>
        </w:rPr>
        <w:t>A chunk of DNA: 65,536 letters in a row (each letter = A, C, G, or T = one token). During training we randomly hide (“mask”) some letters. In the structural version, each position also carries a few extra numbers describing the local 3D folding.</w:t>
      </w:r>
    </w:p>
    <w:tbl>
      <w:tblPr>
        <w:tblW w:w="100" w:type="auto"/>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
        <w:gridCol w:w="3000"/>
      </w:tblGrid>
      <w:tr w:rsidR="00A65CE3" w14:paraId="62B1E27A" w14:textId="77777777">
        <w:tblPrEx>
          <w:tblCellMar>
            <w:top w:w="0" w:type="dxa"/>
            <w:bottom w:w="0" w:type="dxa"/>
          </w:tblCellMar>
        </w:tblPrEx>
        <w:trPr>
          <w:jc w:val="center"/>
        </w:trPr>
        <w:tc>
          <w:tcPr>
            <w:tcW w:w="3000" w:type="dxa"/>
            <w:shd w:val="clear" w:color="auto" w:fill="EAF1FB"/>
            <w:tcMar>
              <w:top w:w="120" w:type="dxa"/>
              <w:left w:w="120" w:type="dxa"/>
              <w:bottom w:w="120" w:type="dxa"/>
              <w:right w:w="120" w:type="dxa"/>
            </w:tcMar>
          </w:tcPr>
          <w:p w14:paraId="7B655C88" w14:textId="77777777" w:rsidR="00A65CE3" w:rsidRDefault="00000000">
            <w:pPr>
              <w:jc w:val="center"/>
            </w:pPr>
            <w:r>
              <w:rPr>
                <w:b/>
                <w:bCs/>
                <w:color w:val="1F4E79"/>
              </w:rPr>
              <w:t>INPUT</w:t>
            </w:r>
          </w:p>
          <w:p w14:paraId="7A9BD5FF" w14:textId="77777777" w:rsidR="00A65CE3" w:rsidRDefault="00000000">
            <w:pPr>
              <w:jc w:val="center"/>
            </w:pPr>
            <w:r>
              <w:rPr>
                <w:color w:val="595959"/>
                <w:sz w:val="16"/>
                <w:szCs w:val="16"/>
              </w:rPr>
              <w:t>a window of 65,536 DNA letters, some hidden (masked)</w:t>
            </w:r>
          </w:p>
        </w:tc>
        <w:tc>
          <w:tcPr>
            <w:tcW w:w="700" w:type="dxa"/>
            <w:tcBorders>
              <w:top w:val="none" w:sz="0" w:space="0" w:color="FFFFFF"/>
              <w:left w:val="none" w:sz="0" w:space="0" w:color="FFFFFF"/>
              <w:bottom w:val="none" w:sz="0" w:space="0" w:color="FFFFFF"/>
              <w:right w:val="none" w:sz="0" w:space="0" w:color="FFFFFF"/>
            </w:tcBorders>
            <w:vAlign w:val="center"/>
          </w:tcPr>
          <w:p w14:paraId="476D9CEF" w14:textId="77777777" w:rsidR="00A65CE3" w:rsidRDefault="00000000">
            <w:pPr>
              <w:jc w:val="center"/>
            </w:pPr>
            <w:r>
              <w:rPr>
                <w:b/>
                <w:bCs/>
                <w:color w:val="1F4E79"/>
                <w:sz w:val="32"/>
                <w:szCs w:val="32"/>
              </w:rPr>
              <w:t>→</w:t>
            </w:r>
          </w:p>
        </w:tc>
        <w:tc>
          <w:tcPr>
            <w:tcW w:w="3000" w:type="dxa"/>
            <w:shd w:val="clear" w:color="auto" w:fill="EAF1FB"/>
            <w:tcMar>
              <w:top w:w="120" w:type="dxa"/>
              <w:left w:w="120" w:type="dxa"/>
              <w:bottom w:w="120" w:type="dxa"/>
              <w:right w:w="120" w:type="dxa"/>
            </w:tcMar>
          </w:tcPr>
          <w:p w14:paraId="532A5C0F" w14:textId="77777777" w:rsidR="00A65CE3" w:rsidRDefault="00000000">
            <w:pPr>
              <w:jc w:val="center"/>
            </w:pPr>
            <w:r>
              <w:rPr>
                <w:b/>
                <w:bCs/>
                <w:color w:val="1F4E79"/>
              </w:rPr>
              <w:t>OUTPUT</w:t>
            </w:r>
          </w:p>
          <w:p w14:paraId="1B1A801F" w14:textId="77777777" w:rsidR="00A65CE3" w:rsidRDefault="00000000">
            <w:pPr>
              <w:jc w:val="center"/>
            </w:pPr>
            <w:r>
              <w:rPr>
                <w:color w:val="595959"/>
                <w:sz w:val="16"/>
                <w:szCs w:val="16"/>
              </w:rPr>
              <w:t>the model’s guess for each hidden letter (A/C/G/T)</w:t>
            </w:r>
          </w:p>
        </w:tc>
      </w:tr>
    </w:tbl>
    <w:p w14:paraId="5D4A4B85" w14:textId="77777777" w:rsidR="00A65CE3" w:rsidRDefault="00A65CE3">
      <w:pPr>
        <w:spacing w:after="120"/>
      </w:pPr>
    </w:p>
    <w:p w14:paraId="0640080F" w14:textId="77777777" w:rsidR="00A65CE3" w:rsidRDefault="00000000">
      <w:pPr>
        <w:spacing w:before="200" w:after="60"/>
      </w:pPr>
      <w:r>
        <w:rPr>
          <w:b/>
          <w:bCs/>
          <w:color w:val="1F4E79"/>
          <w:sz w:val="24"/>
          <w:szCs w:val="24"/>
        </w:rPr>
        <w:t>What is the output?</w:t>
      </w:r>
    </w:p>
    <w:p w14:paraId="6181D9A6" w14:textId="77777777" w:rsidR="00A65CE3" w:rsidRDefault="00000000">
      <w:pPr>
        <w:spacing w:after="120"/>
      </w:pPr>
      <w:r>
        <w:rPr>
          <w:sz w:val="21"/>
          <w:szCs w:val="21"/>
        </w:rPr>
        <w:t>For every hidden position, the model outputs a probability for each of the 4 letters — its best guess for what was masked. This is exactly the “fill in the blank” task used to train BERT and other language models. We score it with how well it guesses (loss, measured in bits per letter — lower is better).</w:t>
      </w:r>
    </w:p>
    <w:p w14:paraId="4D87A9F8" w14:textId="77777777" w:rsidR="00A65CE3" w:rsidRDefault="00000000">
      <w:pPr>
        <w:spacing w:before="200" w:after="60"/>
      </w:pPr>
      <w:r>
        <w:rPr>
          <w:b/>
          <w:bCs/>
          <w:color w:val="1F4E79"/>
          <w:sz w:val="24"/>
          <w:szCs w:val="24"/>
        </w:rPr>
        <w:t>What kind of model is it?</w:t>
      </w:r>
    </w:p>
    <w:p w14:paraId="689061D0" w14:textId="77777777" w:rsidR="00A65CE3" w:rsidRDefault="00000000">
      <w:pPr>
        <w:spacing w:after="60"/>
      </w:pPr>
      <w:r>
        <w:rPr>
          <w:sz w:val="21"/>
          <w:szCs w:val="21"/>
        </w:rPr>
        <w:t>A neural network with ~7.7 million parameters (weights it learns). It is a bidirectional State Space Model (an SSM called Mamba) — a newer, cheaper alternative to the Transformer/attention used in GPT and BERT. It reads the sequence left-to-right and right-to-left so each position sees its full context. 16 layers.</w:t>
      </w:r>
    </w:p>
    <w:p w14:paraId="060556C9" w14:textId="77777777" w:rsidR="00A65CE3" w:rsidRDefault="00000000">
      <w:pPr>
        <w:spacing w:after="120"/>
      </w:pPr>
      <w:r>
        <w:rPr>
          <w:sz w:val="21"/>
          <w:szCs w:val="21"/>
        </w:rPr>
        <w:t>The 3D structure enters by nudging one knob inside the SSM — how long the model “remembers” earlier positions — so that folding information shapes what it pays attention to. That nudge is the novel part.</w:t>
      </w:r>
    </w:p>
    <w:p w14:paraId="15DF17EB" w14:textId="77777777" w:rsidR="00A65CE3" w:rsidRDefault="00000000">
      <w:pPr>
        <w:spacing w:before="200" w:after="60"/>
      </w:pPr>
      <w:r>
        <w:rPr>
          <w:b/>
          <w:bCs/>
          <w:color w:val="1F4E79"/>
          <w:sz w:val="24"/>
          <w:szCs w:val="24"/>
        </w:rPr>
        <w:t>What makes it a "foundation model"?</w:t>
      </w:r>
    </w:p>
    <w:p w14:paraId="2AA53D02" w14:textId="77777777" w:rsidR="00A65CE3" w:rsidRDefault="00000000">
      <w:pPr>
        <w:spacing w:after="60"/>
      </w:pPr>
      <w:r>
        <w:rPr>
          <w:sz w:val="21"/>
          <w:szCs w:val="21"/>
        </w:rPr>
        <w:t>A foundation model is trained once, on lots of unlabelled data, using a self-supervised task (here: fill-in-the-blank on DNA — no human labels needed). After that one big pretraining, the same model can be reused or fine-tuned for many downstream tasks (e.g. predicting gene activity, regulatory regions) with little extra data.</w:t>
      </w:r>
    </w:p>
    <w:p w14:paraId="202236C4" w14:textId="77777777" w:rsidR="00A65CE3" w:rsidRDefault="00000000">
      <w:pPr>
        <w:spacing w:after="120"/>
      </w:pPr>
      <w:r>
        <w:rPr>
          <w:sz w:val="21"/>
          <w:szCs w:val="21"/>
        </w:rPr>
        <w:t>Same recipe as BERT/GPT for text, or ESM for proteins — pretrain once, reuse everywhere. Ours is that recipe for DNA, made aware of 3D folding.</w:t>
      </w:r>
    </w:p>
    <w:p w14:paraId="5B9BCA27" w14:textId="77777777" w:rsidR="00A65CE3" w:rsidRDefault="00000000">
      <w:pPr>
        <w:spacing w:before="200" w:after="60"/>
      </w:pPr>
      <w:r>
        <w:rPr>
          <w:b/>
          <w:bCs/>
          <w:color w:val="1F4E79"/>
          <w:sz w:val="24"/>
          <w:szCs w:val="24"/>
        </w:rPr>
        <w:t>The whole concept in one line</w:t>
      </w:r>
    </w:p>
    <w:p w14:paraId="02A728EB" w14:textId="77777777" w:rsidR="00A65CE3" w:rsidRDefault="00000000">
      <w:pPr>
        <w:spacing w:after="120"/>
      </w:pPr>
      <w:r>
        <w:rPr>
          <w:i/>
          <w:iCs/>
          <w:sz w:val="21"/>
          <w:szCs w:val="21"/>
        </w:rPr>
        <w:t>Take BERT’s fill-in-the-blank training, run it on DNA instead of text, and feed in how the DNA folds in 3D — then test whether the folding helps it read DNA better.</w:t>
      </w:r>
    </w:p>
    <w:p w14:paraId="61D95E51" w14:textId="77777777" w:rsidR="00A65CE3" w:rsidRDefault="00000000">
      <w:r>
        <w:br w:type="page"/>
      </w:r>
    </w:p>
    <w:p w14:paraId="6B0423F0" w14:textId="77777777" w:rsidR="00A65CE3" w:rsidRDefault="00000000">
      <w:pPr>
        <w:spacing w:after="160"/>
        <w:jc w:val="center"/>
      </w:pPr>
      <w:r>
        <w:rPr>
          <w:b/>
          <w:bCs/>
          <w:color w:val="1F4E79"/>
          <w:sz w:val="28"/>
          <w:szCs w:val="28"/>
        </w:rPr>
        <w:t>Real-world use — if it were deployed</w:t>
      </w:r>
    </w:p>
    <w:p w14:paraId="18E3AF37" w14:textId="77777777" w:rsidR="00A65CE3" w:rsidRDefault="00000000">
      <w:pPr>
        <w:spacing w:after="160"/>
      </w:pPr>
      <w:r>
        <w:rPr>
          <w:sz w:val="21"/>
          <w:szCs w:val="21"/>
        </w:rPr>
        <w:t>A DNA foundation model is not used directly by patients or end-users. It is a reusable engine: you deploy it once, and other tools/teams plug into it. Like how apps do not train their own language model — they call a shared one. Here is the same idea for DNA.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A65CE3" w14:paraId="201E09B8" w14:textId="77777777">
        <w:tblPrEx>
          <w:tblCellMar>
            <w:top w:w="0" w:type="dxa"/>
            <w:bottom w:w="0" w:type="dxa"/>
          </w:tblCellMar>
        </w:tblPrEx>
        <w:tc>
          <w:tcPr>
            <w:tcW w:w="2600" w:type="dxa"/>
            <w:shd w:val="clear" w:color="auto" w:fill="1F4E79"/>
            <w:tcMar>
              <w:top w:w="80" w:type="dxa"/>
              <w:left w:w="120" w:type="dxa"/>
              <w:bottom w:w="80" w:type="dxa"/>
              <w:right w:w="120" w:type="dxa"/>
            </w:tcMar>
          </w:tcPr>
          <w:p w14:paraId="71C5A2B9" w14:textId="77777777" w:rsidR="00A65CE3" w:rsidRDefault="00000000">
            <w:r>
              <w:rPr>
                <w:b/>
                <w:bCs/>
                <w:color w:val="FFFFFF"/>
              </w:rPr>
              <w:t>Who uses it</w:t>
            </w:r>
          </w:p>
        </w:tc>
        <w:tc>
          <w:tcPr>
            <w:tcW w:w="6800" w:type="dxa"/>
            <w:shd w:val="clear" w:color="auto" w:fill="1F4E79"/>
            <w:tcMar>
              <w:top w:w="80" w:type="dxa"/>
              <w:left w:w="120" w:type="dxa"/>
              <w:bottom w:w="80" w:type="dxa"/>
              <w:right w:w="120" w:type="dxa"/>
            </w:tcMar>
          </w:tcPr>
          <w:p w14:paraId="460099EE" w14:textId="77777777" w:rsidR="00A65CE3" w:rsidRDefault="00000000">
            <w:r>
              <w:rPr>
                <w:b/>
                <w:bCs/>
                <w:color w:val="FFFFFF"/>
              </w:rPr>
              <w:t>What they do with a deployed model</w:t>
            </w:r>
          </w:p>
        </w:tc>
      </w:tr>
      <w:tr w:rsidR="00A65CE3" w14:paraId="42FDB7EE" w14:textId="77777777">
        <w:tblPrEx>
          <w:tblCellMar>
            <w:top w:w="0" w:type="dxa"/>
            <w:bottom w:w="0" w:type="dxa"/>
          </w:tblCellMar>
        </w:tblPrEx>
        <w:tc>
          <w:tcPr>
            <w:tcW w:w="2600" w:type="dxa"/>
            <w:tcMar>
              <w:top w:w="80" w:type="dxa"/>
              <w:left w:w="120" w:type="dxa"/>
              <w:bottom w:w="80" w:type="dxa"/>
              <w:right w:w="120" w:type="dxa"/>
            </w:tcMar>
          </w:tcPr>
          <w:p w14:paraId="3B678B8B" w14:textId="77777777" w:rsidR="00A65CE3" w:rsidRDefault="00000000">
            <w:r>
              <w:rPr>
                <w:color w:val="000000"/>
              </w:rPr>
              <w:t>Genomics researcher</w:t>
            </w:r>
          </w:p>
        </w:tc>
        <w:tc>
          <w:tcPr>
            <w:tcW w:w="6800" w:type="dxa"/>
            <w:tcMar>
              <w:top w:w="80" w:type="dxa"/>
              <w:left w:w="120" w:type="dxa"/>
              <w:bottom w:w="80" w:type="dxa"/>
              <w:right w:w="120" w:type="dxa"/>
            </w:tcMar>
          </w:tcPr>
          <w:p w14:paraId="0E613A14" w14:textId="53400494" w:rsidR="00A65CE3" w:rsidRDefault="00000000">
            <w:r>
              <w:rPr>
                <w:color w:val="000000"/>
              </w:rPr>
              <w:t xml:space="preserve">Fine-tune it to predict where genes switch on/off, or which DNA regions control </w:t>
            </w:r>
            <w:proofErr w:type="gramStart"/>
            <w:r>
              <w:rPr>
                <w:color w:val="000000"/>
              </w:rPr>
              <w:t>others  without</w:t>
            </w:r>
            <w:proofErr w:type="gramEnd"/>
            <w:r>
              <w:rPr>
                <w:color w:val="000000"/>
              </w:rPr>
              <w:t xml:space="preserve"> training a model from scratch.</w:t>
            </w:r>
          </w:p>
        </w:tc>
      </w:tr>
      <w:tr w:rsidR="00A65CE3" w14:paraId="4376F0A3" w14:textId="77777777">
        <w:tblPrEx>
          <w:tblCellMar>
            <w:top w:w="0" w:type="dxa"/>
            <w:bottom w:w="0" w:type="dxa"/>
          </w:tblCellMar>
        </w:tblPrEx>
        <w:tc>
          <w:tcPr>
            <w:tcW w:w="2600" w:type="dxa"/>
            <w:tcMar>
              <w:top w:w="80" w:type="dxa"/>
              <w:left w:w="120" w:type="dxa"/>
              <w:bottom w:w="80" w:type="dxa"/>
              <w:right w:w="120" w:type="dxa"/>
            </w:tcMar>
          </w:tcPr>
          <w:p w14:paraId="1A85F4D0" w14:textId="77777777" w:rsidR="00A65CE3" w:rsidRDefault="00000000">
            <w:r>
              <w:rPr>
                <w:color w:val="000000"/>
              </w:rPr>
              <w:t>Clinical / diagnostics lab</w:t>
            </w:r>
          </w:p>
        </w:tc>
        <w:tc>
          <w:tcPr>
            <w:tcW w:w="6800" w:type="dxa"/>
            <w:tcMar>
              <w:top w:w="80" w:type="dxa"/>
              <w:left w:w="120" w:type="dxa"/>
              <w:bottom w:w="80" w:type="dxa"/>
              <w:right w:w="120" w:type="dxa"/>
            </w:tcMar>
          </w:tcPr>
          <w:p w14:paraId="200D90C1" w14:textId="77777777" w:rsidR="00A65CE3" w:rsidRDefault="00000000">
            <w:r>
              <w:rPr>
                <w:color w:val="000000"/>
              </w:rPr>
              <w:t>Score a patient’s DNA variant: is this mutation likely harmless or likely to disrupt a regulatory region? Helps prioritise which variants to investigate.</w:t>
            </w:r>
          </w:p>
        </w:tc>
      </w:tr>
      <w:tr w:rsidR="00A65CE3" w14:paraId="4E4F4463" w14:textId="77777777">
        <w:tblPrEx>
          <w:tblCellMar>
            <w:top w:w="0" w:type="dxa"/>
            <w:bottom w:w="0" w:type="dxa"/>
          </w:tblCellMar>
        </w:tblPrEx>
        <w:tc>
          <w:tcPr>
            <w:tcW w:w="2600" w:type="dxa"/>
            <w:tcMar>
              <w:top w:w="80" w:type="dxa"/>
              <w:left w:w="120" w:type="dxa"/>
              <w:bottom w:w="80" w:type="dxa"/>
              <w:right w:w="120" w:type="dxa"/>
            </w:tcMar>
          </w:tcPr>
          <w:p w14:paraId="44FA83B7" w14:textId="77777777" w:rsidR="00A65CE3" w:rsidRDefault="00000000">
            <w:r>
              <w:rPr>
                <w:color w:val="000000"/>
              </w:rPr>
              <w:t>Drug-discovery / biotech team</w:t>
            </w:r>
          </w:p>
        </w:tc>
        <w:tc>
          <w:tcPr>
            <w:tcW w:w="6800" w:type="dxa"/>
            <w:tcMar>
              <w:top w:w="80" w:type="dxa"/>
              <w:left w:w="120" w:type="dxa"/>
              <w:bottom w:w="80" w:type="dxa"/>
              <w:right w:w="120" w:type="dxa"/>
            </w:tcMar>
          </w:tcPr>
          <w:p w14:paraId="599BEFE7" w14:textId="77777777" w:rsidR="00A65CE3" w:rsidRDefault="00000000">
            <w:r>
              <w:rPr>
                <w:color w:val="000000"/>
              </w:rPr>
              <w:t>Screen candidate DNA edits (e.g. for gene therapy) in silico before running expensive lab experiments.</w:t>
            </w:r>
          </w:p>
        </w:tc>
      </w:tr>
      <w:tr w:rsidR="00A65CE3" w14:paraId="6DB0A027" w14:textId="77777777">
        <w:tblPrEx>
          <w:tblCellMar>
            <w:top w:w="0" w:type="dxa"/>
            <w:bottom w:w="0" w:type="dxa"/>
          </w:tblCellMar>
        </w:tblPrEx>
        <w:tc>
          <w:tcPr>
            <w:tcW w:w="2600" w:type="dxa"/>
            <w:tcMar>
              <w:top w:w="80" w:type="dxa"/>
              <w:left w:w="120" w:type="dxa"/>
              <w:bottom w:w="80" w:type="dxa"/>
              <w:right w:w="120" w:type="dxa"/>
            </w:tcMar>
          </w:tcPr>
          <w:p w14:paraId="51FF7124" w14:textId="77777777" w:rsidR="00A65CE3" w:rsidRDefault="00000000">
            <w:r>
              <w:rPr>
                <w:color w:val="000000"/>
              </w:rPr>
              <w:t>Synthetic biology</w:t>
            </w:r>
          </w:p>
        </w:tc>
        <w:tc>
          <w:tcPr>
            <w:tcW w:w="6800" w:type="dxa"/>
            <w:tcMar>
              <w:top w:w="80" w:type="dxa"/>
              <w:left w:w="120" w:type="dxa"/>
              <w:bottom w:w="80" w:type="dxa"/>
              <w:right w:w="120" w:type="dxa"/>
            </w:tcMar>
          </w:tcPr>
          <w:p w14:paraId="4FA4507D" w14:textId="77777777" w:rsidR="00A65CE3" w:rsidRDefault="00000000">
            <w:r>
              <w:rPr>
                <w:color w:val="000000"/>
              </w:rPr>
              <w:t>Design DNA sequences with desired properties by asking the model which sequences “look natural”.</w:t>
            </w:r>
          </w:p>
        </w:tc>
      </w:tr>
      <w:tr w:rsidR="00A65CE3" w14:paraId="4F3AE7CE" w14:textId="77777777">
        <w:tblPrEx>
          <w:tblCellMar>
            <w:top w:w="0" w:type="dxa"/>
            <w:bottom w:w="0" w:type="dxa"/>
          </w:tblCellMar>
        </w:tblPrEx>
        <w:tc>
          <w:tcPr>
            <w:tcW w:w="2600" w:type="dxa"/>
            <w:tcMar>
              <w:top w:w="80" w:type="dxa"/>
              <w:left w:w="120" w:type="dxa"/>
              <w:bottom w:w="80" w:type="dxa"/>
              <w:right w:w="120" w:type="dxa"/>
            </w:tcMar>
          </w:tcPr>
          <w:p w14:paraId="2BFCE2B8" w14:textId="77777777" w:rsidR="00A65CE3" w:rsidRDefault="00000000">
            <w:r>
              <w:rPr>
                <w:color w:val="000000"/>
              </w:rPr>
              <w:t>Other ML researchers</w:t>
            </w:r>
          </w:p>
        </w:tc>
        <w:tc>
          <w:tcPr>
            <w:tcW w:w="6800" w:type="dxa"/>
            <w:tcMar>
              <w:top w:w="80" w:type="dxa"/>
              <w:left w:w="120" w:type="dxa"/>
              <w:bottom w:w="80" w:type="dxa"/>
              <w:right w:w="120" w:type="dxa"/>
            </w:tcMar>
          </w:tcPr>
          <w:p w14:paraId="1F926BB6" w14:textId="77777777" w:rsidR="00A65CE3" w:rsidRDefault="00000000">
            <w:r>
              <w:rPr>
                <w:color w:val="000000"/>
              </w:rPr>
              <w:t>Use it as a ready-made starting point (a checkpoint) for their own DNA tasks — that is what “foundation model” means in practice.</w:t>
            </w:r>
          </w:p>
        </w:tc>
      </w:tr>
    </w:tbl>
    <w:p w14:paraId="21DB96A4" w14:textId="77777777" w:rsidR="00A65CE3" w:rsidRDefault="00A65CE3">
      <w:pPr>
        <w:spacing w:after="160"/>
      </w:pPr>
    </w:p>
    <w:p w14:paraId="002ECC07" w14:textId="77777777" w:rsidR="00A65CE3" w:rsidRDefault="00000000">
      <w:pPr>
        <w:spacing w:before="200" w:after="60"/>
      </w:pPr>
      <w:r>
        <w:rPr>
          <w:b/>
          <w:bCs/>
          <w:color w:val="1F4E79"/>
          <w:sz w:val="24"/>
          <w:szCs w:val="24"/>
        </w:rPr>
        <w:t>A concrete deployment scenario</w:t>
      </w:r>
    </w:p>
    <w:p w14:paraId="7B21F59C" w14:textId="1BCAEF03" w:rsidR="00A65CE3" w:rsidRDefault="00000000" w:rsidP="00EF71CC">
      <w:pPr>
        <w:spacing w:after="120"/>
      </w:pPr>
      <w:r>
        <w:rPr>
          <w:sz w:val="21"/>
          <w:szCs w:val="21"/>
        </w:rPr>
        <w:t>The trained model is hosted as an API (like any ML service). A diagnostics lab sends a patient’s DNA region; the API returns how “unusual” each spot looks and which regulatory regions a mutation might disrupt. The lab uses that to rank which variants a human expert should review first — saving time, not replacing the expert.</w:t>
      </w:r>
    </w:p>
    <w:sectPr w:rsidR="00A65CE3">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B2816"/>
    <w:multiLevelType w:val="hybridMultilevel"/>
    <w:tmpl w:val="720A4B7E"/>
    <w:lvl w:ilvl="0" w:tplc="9B4C2DAA">
      <w:start w:val="1"/>
      <w:numFmt w:val="bullet"/>
      <w:lvlText w:val="●"/>
      <w:lvlJc w:val="left"/>
      <w:pPr>
        <w:ind w:left="720" w:hanging="360"/>
      </w:pPr>
    </w:lvl>
    <w:lvl w:ilvl="1" w:tplc="5900DBAC">
      <w:start w:val="1"/>
      <w:numFmt w:val="bullet"/>
      <w:lvlText w:val="○"/>
      <w:lvlJc w:val="left"/>
      <w:pPr>
        <w:ind w:left="1440" w:hanging="360"/>
      </w:pPr>
    </w:lvl>
    <w:lvl w:ilvl="2" w:tplc="01C2C37A">
      <w:start w:val="1"/>
      <w:numFmt w:val="bullet"/>
      <w:lvlText w:val="■"/>
      <w:lvlJc w:val="left"/>
      <w:pPr>
        <w:ind w:left="2160" w:hanging="360"/>
      </w:pPr>
    </w:lvl>
    <w:lvl w:ilvl="3" w:tplc="B80654FE">
      <w:start w:val="1"/>
      <w:numFmt w:val="bullet"/>
      <w:lvlText w:val="●"/>
      <w:lvlJc w:val="left"/>
      <w:pPr>
        <w:ind w:left="2880" w:hanging="360"/>
      </w:pPr>
    </w:lvl>
    <w:lvl w:ilvl="4" w:tplc="F61C3248">
      <w:start w:val="1"/>
      <w:numFmt w:val="bullet"/>
      <w:lvlText w:val="○"/>
      <w:lvlJc w:val="left"/>
      <w:pPr>
        <w:ind w:left="3600" w:hanging="360"/>
      </w:pPr>
    </w:lvl>
    <w:lvl w:ilvl="5" w:tplc="7BAE2052">
      <w:start w:val="1"/>
      <w:numFmt w:val="bullet"/>
      <w:lvlText w:val="■"/>
      <w:lvlJc w:val="left"/>
      <w:pPr>
        <w:ind w:left="4320" w:hanging="360"/>
      </w:pPr>
    </w:lvl>
    <w:lvl w:ilvl="6" w:tplc="64220C5E">
      <w:start w:val="1"/>
      <w:numFmt w:val="bullet"/>
      <w:lvlText w:val="●"/>
      <w:lvlJc w:val="left"/>
      <w:pPr>
        <w:ind w:left="5040" w:hanging="360"/>
      </w:pPr>
    </w:lvl>
    <w:lvl w:ilvl="7" w:tplc="EE248BB2">
      <w:start w:val="1"/>
      <w:numFmt w:val="bullet"/>
      <w:lvlText w:val="●"/>
      <w:lvlJc w:val="left"/>
      <w:pPr>
        <w:ind w:left="5760" w:hanging="360"/>
      </w:pPr>
    </w:lvl>
    <w:lvl w:ilvl="8" w:tplc="B65A32C4">
      <w:start w:val="1"/>
      <w:numFmt w:val="bullet"/>
      <w:lvlText w:val="●"/>
      <w:lvlJc w:val="left"/>
      <w:pPr>
        <w:ind w:left="6480" w:hanging="360"/>
      </w:pPr>
    </w:lvl>
  </w:abstractNum>
  <w:num w:numId="1" w16cid:durableId="443113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CE3"/>
    <w:rsid w:val="00856845"/>
    <w:rsid w:val="00A65CE3"/>
    <w:rsid w:val="00EF7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45C1"/>
  <w15:docId w15:val="{E1409438-04A3-4D38-B84F-3F6893F1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767</Words>
  <Characters>4372</Characters>
  <Application>Microsoft Office Word</Application>
  <DocSecurity>0</DocSecurity>
  <Lines>36</Lines>
  <Paragraphs>10</Paragraphs>
  <ScaleCrop>false</ScaleCrop>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Charan Sai Ponnada</cp:lastModifiedBy>
  <cp:revision>3</cp:revision>
  <dcterms:created xsi:type="dcterms:W3CDTF">2026-08-30T06:23:00Z</dcterms:created>
  <dcterms:modified xsi:type="dcterms:W3CDTF">2026-08-30T06:31:00Z</dcterms:modified>
</cp:coreProperties>
</file>