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5040"/>
        <w:gridCol w:w="2880"/>
      </w:tblGrid>
      <w:tr>
        <w:tc>
          <w:tcPr>
            <w:tcW w:type="dxa" w:w="3324"/>
            <w:shd w:val="clear" w:color="auto" w:fill="1B3A6B"/>
          </w:tcPr>
          <w:p>
            <w:pPr>
              <w:jc w:val="left"/>
            </w:pPr>
            <w:r>
              <w:rPr>
                <w:b/>
                <w:color w:val="C9A84C"/>
                <w:sz w:val="18"/>
              </w:rPr>
              <w:t>VIVRITI CAPITAL</w:t>
            </w:r>
          </w:p>
        </w:tc>
        <w:tc>
          <w:tcPr>
            <w:tcW w:type="dxa" w:w="3324"/>
            <w:shd w:val="clear" w:color="auto" w:fill="1B3A6B"/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CREDIT APPRAISAL MEMORANDUM</w:t>
              <w:br/>
            </w:r>
            <w:r>
              <w:rPr>
                <w:b/>
                <w:color w:val="C9A84C"/>
                <w:sz w:val="22"/>
              </w:rPr>
              <w:t>Tata Motors Limited</w:t>
            </w:r>
          </w:p>
        </w:tc>
        <w:tc>
          <w:tcPr>
            <w:tcW w:type="dxa" w:w="3324"/>
            <w:shd w:val="clear" w:color="auto" w:fill="1B3A6B"/>
          </w:tcPr>
          <w:p>
            <w:pPr>
              <w:jc w:val="center"/>
            </w:pPr>
            <w:r>
              <w:rPr>
                <w:b/>
                <w:color w:val="C0392B"/>
                <w:sz w:val="26"/>
              </w:rPr>
              <w:t>CANNOT_ASSESS</w:t>
              <w:br/>
            </w:r>
            <w:r>
              <w:rPr>
                <w:b/>
                <w:color w:val="FFFFFF"/>
                <w:sz w:val="22"/>
              </w:rPr>
              <w:t>Rating: UNRATED</w:t>
            </w:r>
          </w:p>
        </w:tc>
      </w:tr>
    </w:tbl>
    <w:p/>
    <w:p>
      <w:pPr>
        <w:jc w:val="left"/>
      </w:pPr>
      <w:r>
        <w:rPr>
          <w:b/>
          <w:color w:val="1B3A6B"/>
          <w:sz w:val="24"/>
          <w:u w:val="single"/>
        </w:rPr>
        <w:t>EXECUTIVE SUMMARY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1B3A6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Credit Score</w:t>
            </w:r>
          </w:p>
        </w:tc>
        <w:tc>
          <w:tcPr>
            <w:tcW w:type="dxa" w:w="1994"/>
            <w:shd w:val="clear" w:color="auto" w:fill="1B3A6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Rating</w:t>
            </w:r>
          </w:p>
        </w:tc>
        <w:tc>
          <w:tcPr>
            <w:tcW w:type="dxa" w:w="1994"/>
            <w:shd w:val="clear" w:color="auto" w:fill="1B3A6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Decision</w:t>
            </w:r>
          </w:p>
        </w:tc>
        <w:tc>
          <w:tcPr>
            <w:tcW w:type="dxa" w:w="1994"/>
            <w:shd w:val="clear" w:color="auto" w:fill="1B3A6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Recommended Amount</w:t>
            </w:r>
          </w:p>
        </w:tc>
        <w:tc>
          <w:tcPr>
            <w:tcW w:type="dxa" w:w="1994"/>
            <w:shd w:val="clear" w:color="auto" w:fill="1B3A6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Interest Rate</w:t>
            </w:r>
          </w:p>
        </w:tc>
      </w:tr>
      <w:tr>
        <w:tc>
          <w:tcPr>
            <w:tcW w:type="dxa" w:w="1994"/>
            <w:shd w:val="clear" w:color="auto" w:fill="E8F0FA"/>
          </w:tcPr>
          <w:p>
            <w:pPr>
              <w:jc w:val="center"/>
            </w:pPr>
            <w:r>
              <w:rPr>
                <w:b/>
              </w:rPr>
              <w:t>0/100</w:t>
            </w:r>
          </w:p>
        </w:tc>
        <w:tc>
          <w:tcPr>
            <w:tcW w:type="dxa" w:w="1994"/>
            <w:shd w:val="clear" w:color="auto" w:fill="E8F0FA"/>
          </w:tcPr>
          <w:p>
            <w:pPr>
              <w:jc w:val="center"/>
            </w:pPr>
            <w:r>
              <w:rPr>
                <w:b/>
              </w:rPr>
              <w:t>UNRATED</w:t>
            </w:r>
          </w:p>
        </w:tc>
        <w:tc>
          <w:tcPr>
            <w:tcW w:type="dxa" w:w="1994"/>
            <w:shd w:val="clear" w:color="auto" w:fill="E8F0FA"/>
          </w:tcPr>
          <w:p>
            <w:pPr>
              <w:jc w:val="center"/>
            </w:pPr>
            <w:r>
              <w:rPr>
                <w:b/>
              </w:rPr>
              <w:t>CANNOT_ASSESS</w:t>
            </w:r>
          </w:p>
        </w:tc>
        <w:tc>
          <w:tcPr>
            <w:tcW w:type="dxa" w:w="1994"/>
            <w:shd w:val="clear" w:color="auto" w:fill="E8F0FA"/>
          </w:tcPr>
          <w:p>
            <w:pPr>
              <w:jc w:val="center"/>
            </w:pPr>
            <w:r>
              <w:rPr>
                <w:b/>
              </w:rPr>
              <w:t>N/A</w:t>
            </w:r>
          </w:p>
        </w:tc>
        <w:tc>
          <w:tcPr>
            <w:tcW w:type="dxa" w:w="1994"/>
            <w:shd w:val="clear" w:color="auto" w:fill="E8F0FA"/>
          </w:tcPr>
          <w:p>
            <w:pPr>
              <w:jc w:val="center"/>
            </w:pPr>
            <w:r>
              <w:rPr>
                <w:b/>
              </w:rPr>
              <w:t>N/A</w:t>
            </w:r>
          </w:p>
        </w:tc>
      </w:tr>
    </w:tbl>
    <w:p/>
    <w:p>
      <w:r>
        <w:rPr>
          <w:b/>
        </w:rPr>
        <w:t xml:space="preserve">Decision Rationale: </w:t>
      </w:r>
      <w:r>
        <w:t>AI scoring failed: 400 INVALID_ARGUMENT. {'error': {'code': 400, 'message': 'API Key not found. Please pass a valid API key.', 'status': 'INVALID_ARGUMENT', 'details': [{'@type': 'type.googleapis.com/google.rpc.ErrorInfo', 'reason': 'API_KEY_INVALID', 'domain': 'googleapis.com', 'metadata': {'service': 'generativelanguage.googleapis.com'}}, {'@type': 'type.googleapis.com/google.rpc.LocalizedMessage', 'locale': 'en-US', 'message': 'API Key not found. Please pass a valid API key.'}]}}. Manual review required.</w:t>
      </w:r>
    </w:p>
    <w:p>
      <w:r>
        <w:rPr>
          <w:b/>
        </w:rPr>
        <w:t xml:space="preserve">Key Conditions: </w:t>
      </w:r>
      <w:r>
        <w:t>Manual underwriter review mandatory before any disbursement</w:t>
      </w:r>
    </w:p>
    <w:p/>
    <w:p>
      <w:r>
        <w:rPr>
          <w:b/>
        </w:rPr>
        <w:t xml:space="preserve">Date of Appraisal: </w:t>
      </w:r>
      <w:r>
        <w:t>21 March 2026</w:t>
      </w:r>
    </w:p>
    <w:p>
      <w:pPr>
        <w:jc w:val="left"/>
      </w:pPr>
      <w:r>
        <w:rPr>
          <w:b/>
          <w:color w:val="1B3A6B"/>
          <w:sz w:val="24"/>
          <w:u w:val="single"/>
        </w:rPr>
        <w:t>SWOT ANALYSIS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5F5F5"/>
          </w:tcPr>
          <w:p>
            <w:r>
              <w:rPr>
                <w:b/>
                <w:color w:val="1E8449"/>
              </w:rPr>
              <w:t xml:space="preserve"> STRENGTHS</w:t>
            </w:r>
          </w:p>
        </w:tc>
        <w:tc>
          <w:tcPr>
            <w:tcW w:type="dxa" w:w="4986"/>
            <w:shd w:val="clear" w:color="auto" w:fill="F5F5F5"/>
          </w:tcPr>
          <w:p>
            <w:r>
              <w:rPr>
                <w:b/>
                <w:color w:val="C0392B"/>
              </w:rPr>
              <w:t xml:space="preserve"> WEAKNESSES</w:t>
            </w:r>
          </w:p>
        </w:tc>
      </w:tr>
      <w:tr>
        <w:tc>
          <w:tcPr>
            <w:tcW w:type="dxa" w:w="4986"/>
            <w:shd w:val="clear" w:color="auto" w:fill="F5F5F5"/>
          </w:tcPr>
          <w:p>
            <w:r>
              <w:rPr>
                <w:b/>
                <w:color w:val="2471A3"/>
              </w:rPr>
              <w:t xml:space="preserve"> OPPORTUNITIES</w:t>
            </w:r>
          </w:p>
        </w:tc>
        <w:tc>
          <w:tcPr>
            <w:tcW w:type="dxa" w:w="4986"/>
            <w:shd w:val="clear" w:color="auto" w:fill="F5F5F5"/>
          </w:tcPr>
          <w:p>
            <w:r>
              <w:rPr>
                <w:b/>
                <w:color w:val="D68910"/>
              </w:rPr>
              <w:t xml:space="preserve"> THREATS</w:t>
            </w:r>
          </w:p>
        </w:tc>
      </w:tr>
    </w:tbl>
    <w:p/>
    <w:p>
      <w:pPr>
        <w:jc w:val="left"/>
      </w:pPr>
      <w:r>
        <w:rPr>
          <w:b/>
          <w:color w:val="1B3A6B"/>
          <w:sz w:val="24"/>
          <w:u w:val="single"/>
        </w:rPr>
        <w:t>COMPANY BACKGROUND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7200"/>
      </w:tblGrid>
      <w:tr>
        <w:tc>
          <w:tcPr>
            <w:tcW w:type="dxa" w:w="4986"/>
            <w:shd w:val="clear" w:color="auto" w:fill="E8F0FA"/>
          </w:tcPr>
          <w:p>
            <w:r>
              <w:rPr>
                <w:b/>
              </w:rPr>
              <w:t>Company Name</w:t>
            </w:r>
          </w:p>
        </w:tc>
        <w:tc>
          <w:tcPr>
            <w:tcW w:type="dxa" w:w="4986"/>
          </w:tcPr>
          <w:p>
            <w:r>
              <w:t>Tata Motors Limited</w:t>
            </w:r>
          </w:p>
        </w:tc>
      </w:tr>
      <w:tr>
        <w:tc>
          <w:tcPr>
            <w:tcW w:type="dxa" w:w="4986"/>
            <w:shd w:val="clear" w:color="auto" w:fill="E8F0FA"/>
          </w:tcPr>
          <w:p>
            <w:r>
              <w:rPr>
                <w:b/>
              </w:rPr>
              <w:t>CIN</w:t>
            </w:r>
          </w:p>
        </w:tc>
        <w:tc>
          <w:tcPr>
            <w:tcW w:type="dxa" w:w="4986"/>
          </w:tcPr>
          <w:p>
            <w:r>
              <w:t>—</w:t>
            </w:r>
          </w:p>
        </w:tc>
      </w:tr>
      <w:tr>
        <w:tc>
          <w:tcPr>
            <w:tcW w:type="dxa" w:w="4986"/>
            <w:shd w:val="clear" w:color="auto" w:fill="E8F0FA"/>
          </w:tcPr>
          <w:p>
            <w:r>
              <w:rPr>
                <w:b/>
              </w:rPr>
              <w:t>Entity Type</w:t>
            </w:r>
          </w:p>
        </w:tc>
        <w:tc>
          <w:tcPr>
            <w:tcW w:type="dxa" w:w="4986"/>
          </w:tcPr>
          <w:p>
            <w:r>
              <w:t>CORPORATE</w:t>
            </w:r>
          </w:p>
        </w:tc>
      </w:tr>
      <w:tr>
        <w:tc>
          <w:tcPr>
            <w:tcW w:type="dxa" w:w="4986"/>
            <w:shd w:val="clear" w:color="auto" w:fill="E8F0FA"/>
          </w:tcPr>
          <w:p>
            <w:r>
              <w:rPr>
                <w:b/>
              </w:rPr>
              <w:t>Directors</w:t>
            </w:r>
          </w:p>
        </w:tc>
        <w:tc>
          <w:tcPr>
            <w:tcW w:type="dxa" w:w="4986"/>
          </w:tcPr>
          <w:p>
            <w:r>
              <w:t>Not extracted</w:t>
            </w:r>
          </w:p>
        </w:tc>
      </w:tr>
      <w:tr>
        <w:tc>
          <w:tcPr>
            <w:tcW w:type="dxa" w:w="4986"/>
            <w:shd w:val="clear" w:color="auto" w:fill="E8F0FA"/>
          </w:tcPr>
          <w:p>
            <w:r>
              <w:rPr>
                <w:b/>
              </w:rPr>
              <w:t>Promoters</w:t>
            </w:r>
          </w:p>
        </w:tc>
        <w:tc>
          <w:tcPr>
            <w:tcW w:type="dxa" w:w="4986"/>
          </w:tcPr>
          <w:p>
            <w:r>
              <w:t>Not extracted</w:t>
            </w:r>
          </w:p>
        </w:tc>
      </w:tr>
      <w:tr>
        <w:tc>
          <w:tcPr>
            <w:tcW w:type="dxa" w:w="4986"/>
            <w:shd w:val="clear" w:color="auto" w:fill="E8F0FA"/>
          </w:tcPr>
          <w:p>
            <w:r>
              <w:rPr>
                <w:b/>
              </w:rPr>
              <w:t>Extraction Notes</w:t>
            </w:r>
          </w:p>
        </w:tc>
        <w:tc>
          <w:tcPr>
            <w:tcW w:type="dxa" w:w="4986"/>
          </w:tcPr>
          <w:p>
            <w:r>
              <w:t>—</w:t>
            </w:r>
          </w:p>
        </w:tc>
      </w:tr>
    </w:tbl>
    <w:p/>
    <w:p>
      <w:pPr>
        <w:jc w:val="left"/>
      </w:pPr>
      <w:r>
        <w:rPr>
          <w:b/>
          <w:color w:val="1B3A6B"/>
          <w:sz w:val="24"/>
          <w:u w:val="single"/>
        </w:rPr>
        <w:t>FINANCIAL ANALYSIS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B3A6B"/>
          </w:tcPr>
          <w:p>
            <w:r/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3324"/>
            <w:shd w:val="clear" w:color="auto" w:fill="1B3A6B"/>
          </w:tcPr>
          <w:p>
            <w:r/>
            <w:r>
              <w:rPr>
                <w:b/>
                <w:color w:val="FFFFFF"/>
                <w:sz w:val="20"/>
              </w:rPr>
              <w:t>Value (FY Latest)</w:t>
            </w:r>
          </w:p>
        </w:tc>
        <w:tc>
          <w:tcPr>
            <w:tcW w:type="dxa" w:w="3324"/>
            <w:shd w:val="clear" w:color="auto" w:fill="1B3A6B"/>
          </w:tcPr>
          <w:p>
            <w:r/>
            <w:r>
              <w:rPr>
                <w:b/>
                <w:color w:val="FFFFFF"/>
                <w:sz w:val="20"/>
              </w:rPr>
              <w:t>Rationale / Source</w:t>
            </w:r>
          </w:p>
        </w:tc>
      </w:tr>
      <w:tr>
        <w:tc>
          <w:tcPr>
            <w:tcW w:type="dxa" w:w="3324"/>
          </w:tcPr>
          <w:p>
            <w:r>
              <w:t>Revenue</w:t>
            </w:r>
          </w:p>
        </w:tc>
        <w:tc>
          <w:tcPr>
            <w:tcW w:type="dxa" w:w="3324"/>
          </w:tcPr>
          <w:p>
            <w:r>
              <w:t>N/A</w:t>
            </w:r>
          </w:p>
        </w:tc>
        <w:tc>
          <w:tcPr>
            <w:tcW w:type="dxa" w:w="3324"/>
          </w:tcPr>
          <w:p>
            <w:r>
              <w:t>Direct extraction</w:t>
            </w:r>
          </w:p>
        </w:tc>
      </w:tr>
      <w:tr>
        <w:tc>
          <w:tcPr>
            <w:tcW w:type="dxa" w:w="3324"/>
          </w:tcPr>
          <w:p>
            <w:r>
              <w:t>Revenue Growth</w:t>
            </w:r>
          </w:p>
        </w:tc>
        <w:tc>
          <w:tcPr>
            <w:tcW w:type="dxa" w:w="3324"/>
          </w:tcPr>
          <w:p>
            <w:r>
              <w:t>N/A</w:t>
            </w:r>
          </w:p>
        </w:tc>
        <w:tc>
          <w:tcPr>
            <w:tcW w:type="dxa" w:w="3324"/>
          </w:tcPr>
          <w:p>
            <w:r>
              <w:t>Direct extraction</w:t>
            </w:r>
          </w:p>
        </w:tc>
      </w:tr>
      <w:tr>
        <w:tc>
          <w:tcPr>
            <w:tcW w:type="dxa" w:w="3324"/>
          </w:tcPr>
          <w:p>
            <w:r>
              <w:t>Profit After Tax</w:t>
            </w:r>
          </w:p>
        </w:tc>
        <w:tc>
          <w:tcPr>
            <w:tcW w:type="dxa" w:w="3324"/>
          </w:tcPr>
          <w:p>
            <w:r>
              <w:t>N/A</w:t>
            </w:r>
          </w:p>
        </w:tc>
        <w:tc>
          <w:tcPr>
            <w:tcW w:type="dxa" w:w="3324"/>
          </w:tcPr>
          <w:p>
            <w:r>
              <w:t>Direct extraction</w:t>
            </w:r>
          </w:p>
        </w:tc>
      </w:tr>
      <w:tr>
        <w:tc>
          <w:tcPr>
            <w:tcW w:type="dxa" w:w="3324"/>
          </w:tcPr>
          <w:p>
            <w:r>
              <w:t>EBITDA</w:t>
            </w:r>
          </w:p>
        </w:tc>
        <w:tc>
          <w:tcPr>
            <w:tcW w:type="dxa" w:w="3324"/>
          </w:tcPr>
          <w:p>
            <w:r>
              <w:t>N/A</w:t>
            </w:r>
          </w:p>
        </w:tc>
        <w:tc>
          <w:tcPr>
            <w:tcW w:type="dxa" w:w="3324"/>
          </w:tcPr>
          <w:p>
            <w:r>
              <w:t>Direct extraction</w:t>
            </w:r>
          </w:p>
        </w:tc>
      </w:tr>
      <w:tr>
        <w:tc>
          <w:tcPr>
            <w:tcW w:type="dxa" w:w="3324"/>
          </w:tcPr>
          <w:p>
            <w:r>
              <w:t>EBITDA Margin</w:t>
            </w:r>
          </w:p>
        </w:tc>
        <w:tc>
          <w:tcPr>
            <w:tcW w:type="dxa" w:w="3324"/>
          </w:tcPr>
          <w:p>
            <w:r>
              <w:t>N/A</w:t>
            </w:r>
          </w:p>
        </w:tc>
        <w:tc>
          <w:tcPr>
            <w:tcW w:type="dxa" w:w="3324"/>
          </w:tcPr>
          <w:p>
            <w:r>
              <w:t>Direct extraction</w:t>
            </w:r>
          </w:p>
        </w:tc>
      </w:tr>
      <w:tr>
        <w:tc>
          <w:tcPr>
            <w:tcW w:type="dxa" w:w="3324"/>
          </w:tcPr>
          <w:p>
            <w:r>
              <w:t>Total Assets</w:t>
            </w:r>
          </w:p>
        </w:tc>
        <w:tc>
          <w:tcPr>
            <w:tcW w:type="dxa" w:w="3324"/>
          </w:tcPr>
          <w:p>
            <w:r>
              <w:t>N/A</w:t>
            </w:r>
          </w:p>
        </w:tc>
        <w:tc>
          <w:tcPr>
            <w:tcW w:type="dxa" w:w="3324"/>
          </w:tcPr>
          <w:p>
            <w:r>
              <w:t>Direct extraction</w:t>
            </w:r>
          </w:p>
        </w:tc>
      </w:tr>
      <w:tr>
        <w:tc>
          <w:tcPr>
            <w:tcW w:type="dxa" w:w="3324"/>
          </w:tcPr>
          <w:p>
            <w:r>
              <w:t>Net Worth</w:t>
            </w:r>
          </w:p>
        </w:tc>
        <w:tc>
          <w:tcPr>
            <w:tcW w:type="dxa" w:w="3324"/>
          </w:tcPr>
          <w:p>
            <w:r>
              <w:t>N/A</w:t>
            </w:r>
          </w:p>
        </w:tc>
        <w:tc>
          <w:tcPr>
            <w:tcW w:type="dxa" w:w="3324"/>
          </w:tcPr>
          <w:p>
            <w:r>
              <w:t>Direct extraction</w:t>
            </w:r>
          </w:p>
        </w:tc>
      </w:tr>
      <w:tr>
        <w:tc>
          <w:tcPr>
            <w:tcW w:type="dxa" w:w="3324"/>
          </w:tcPr>
          <w:p>
            <w:r>
              <w:t>Total Borrowings</w:t>
            </w:r>
          </w:p>
        </w:tc>
        <w:tc>
          <w:tcPr>
            <w:tcW w:type="dxa" w:w="3324"/>
          </w:tcPr>
          <w:p>
            <w:r>
              <w:t>N/A</w:t>
            </w:r>
          </w:p>
        </w:tc>
        <w:tc>
          <w:tcPr>
            <w:tcW w:type="dxa" w:w="3324"/>
          </w:tcPr>
          <w:p>
            <w:r>
              <w:t>Direct extraction</w:t>
            </w:r>
          </w:p>
        </w:tc>
      </w:tr>
      <w:tr>
        <w:tc>
          <w:tcPr>
            <w:tcW w:type="dxa" w:w="3324"/>
          </w:tcPr>
          <w:p>
            <w:r>
              <w:t>Debt / Equity</w:t>
            </w:r>
          </w:p>
        </w:tc>
        <w:tc>
          <w:tcPr>
            <w:tcW w:type="dxa" w:w="3324"/>
          </w:tcPr>
          <w:p>
            <w:r>
              <w:t>N/A</w:t>
            </w:r>
          </w:p>
        </w:tc>
        <w:tc>
          <w:tcPr>
            <w:tcW w:type="dxa" w:w="3324"/>
          </w:tcPr>
          <w:p>
            <w:r>
              <w:t>Direct extraction</w:t>
            </w:r>
          </w:p>
        </w:tc>
      </w:tr>
      <w:tr>
        <w:tc>
          <w:tcPr>
            <w:tcW w:type="dxa" w:w="3324"/>
          </w:tcPr>
          <w:p>
            <w:r>
              <w:t>Current Ratio</w:t>
            </w:r>
          </w:p>
        </w:tc>
        <w:tc>
          <w:tcPr>
            <w:tcW w:type="dxa" w:w="3324"/>
          </w:tcPr>
          <w:p>
            <w:r>
              <w:t>N/A</w:t>
            </w:r>
          </w:p>
        </w:tc>
        <w:tc>
          <w:tcPr>
            <w:tcW w:type="dxa" w:w="3324"/>
          </w:tcPr>
          <w:p>
            <w:r>
              <w:t>Direct extraction</w:t>
            </w:r>
          </w:p>
        </w:tc>
      </w:tr>
      <w:tr>
        <w:tc>
          <w:tcPr>
            <w:tcW w:type="dxa" w:w="3324"/>
          </w:tcPr>
          <w:p>
            <w:r>
              <w:t>Interest Coverage</w:t>
            </w:r>
          </w:p>
        </w:tc>
        <w:tc>
          <w:tcPr>
            <w:tcW w:type="dxa" w:w="3324"/>
          </w:tcPr>
          <w:p>
            <w:r>
              <w:t>N/A</w:t>
            </w:r>
          </w:p>
        </w:tc>
        <w:tc>
          <w:tcPr>
            <w:tcW w:type="dxa" w:w="3324"/>
          </w:tcPr>
          <w:p>
            <w:r>
              <w:t>Direct extraction</w:t>
            </w:r>
          </w:p>
        </w:tc>
      </w:tr>
      <w:tr>
        <w:tc>
          <w:tcPr>
            <w:tcW w:type="dxa" w:w="3324"/>
          </w:tcPr>
          <w:p>
            <w:r>
              <w:t>Return on Equity</w:t>
            </w:r>
          </w:p>
        </w:tc>
        <w:tc>
          <w:tcPr>
            <w:tcW w:type="dxa" w:w="3324"/>
          </w:tcPr>
          <w:p>
            <w:r>
              <w:t>N/A</w:t>
            </w:r>
          </w:p>
        </w:tc>
        <w:tc>
          <w:tcPr>
            <w:tcW w:type="dxa" w:w="3324"/>
          </w:tcPr>
          <w:p>
            <w:r>
              <w:t>Direct extraction</w:t>
            </w:r>
          </w:p>
        </w:tc>
      </w:tr>
    </w:tbl>
    <w:p/>
    <w:p>
      <w:pPr>
        <w:jc w:val="left"/>
      </w:pPr>
      <w:r>
        <w:rPr>
          <w:b/>
          <w:color w:val="1B3A6B"/>
          <w:sz w:val="24"/>
          <w:u w:val="single"/>
        </w:rPr>
        <w:t>FIVE Cs OF CREDIT ASSESSMENT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1B3A6B"/>
          </w:tcPr>
          <w:p>
            <w:r/>
            <w:r>
              <w:rPr>
                <w:b/>
                <w:color w:val="FFFFFF"/>
                <w:sz w:val="20"/>
              </w:rPr>
              <w:t>C</w:t>
            </w:r>
          </w:p>
        </w:tc>
        <w:tc>
          <w:tcPr>
            <w:tcW w:type="dxa" w:w="2493"/>
            <w:shd w:val="clear" w:color="auto" w:fill="1B3A6B"/>
          </w:tcPr>
          <w:p>
            <w:r/>
            <w:r>
              <w:rPr>
                <w:b/>
                <w:color w:val="FFFFFF"/>
                <w:sz w:val="20"/>
              </w:rPr>
              <w:t>Score</w:t>
            </w:r>
          </w:p>
        </w:tc>
        <w:tc>
          <w:tcPr>
            <w:tcW w:type="dxa" w:w="2493"/>
            <w:shd w:val="clear" w:color="auto" w:fill="1B3A6B"/>
          </w:tcPr>
          <w:p>
            <w:r/>
            <w:r>
              <w:rPr>
                <w:b/>
                <w:color w:val="FFFFFF"/>
                <w:sz w:val="20"/>
              </w:rPr>
              <w:t>Weight</w:t>
            </w:r>
          </w:p>
        </w:tc>
        <w:tc>
          <w:tcPr>
            <w:tcW w:type="dxa" w:w="2493"/>
            <w:shd w:val="clear" w:color="auto" w:fill="1B3A6B"/>
          </w:tcPr>
          <w:p>
            <w:r/>
            <w:r>
              <w:rPr>
                <w:b/>
                <w:color w:val="FFFFFF"/>
                <w:sz w:val="20"/>
              </w:rPr>
              <w:t>Rationale</w:t>
            </w:r>
          </w:p>
        </w:tc>
      </w:tr>
      <w:tr>
        <w:tc>
          <w:tcPr>
            <w:tcW w:type="dxa" w:w="2493"/>
          </w:tcPr>
          <w:p>
            <w:r>
              <w:rPr>
                <w:b/>
              </w:rPr>
              <w:t>👤 Character</w:t>
            </w:r>
          </w:p>
        </w:tc>
        <w:tc>
          <w:tcPr>
            <w:tcW w:type="dxa" w:w="2493"/>
          </w:tcPr>
          <w:p>
            <w:r>
              <w:t>0</w:t>
            </w:r>
          </w:p>
        </w:tc>
        <w:tc>
          <w:tcPr>
            <w:tcW w:type="dxa" w:w="2493"/>
          </w:tcPr>
          <w:p>
            <w:r>
              <w:t>25%</w:t>
            </w:r>
          </w:p>
        </w:tc>
        <w:tc>
          <w:tcPr>
            <w:tcW w:type="dxa" w:w="2493"/>
          </w:tcPr>
          <w:p>
            <w:r>
              <w:t>DATA INSUFFICIENT — manual review required.</w:t>
            </w:r>
          </w:p>
        </w:tc>
      </w:tr>
      <w:tr>
        <w:tc>
          <w:tcPr>
            <w:tcW w:type="dxa" w:w="2493"/>
            <w:shd w:val="clear" w:color="auto" w:fill="E8F0FA"/>
          </w:tcPr>
          <w:p>
            <w:r>
              <w:rPr>
                <w:b/>
              </w:rPr>
              <w:t>💰 Capacity</w:t>
            </w:r>
          </w:p>
        </w:tc>
        <w:tc>
          <w:tcPr>
            <w:tcW w:type="dxa" w:w="2493"/>
            <w:shd w:val="clear" w:color="auto" w:fill="E8F0FA"/>
          </w:tcPr>
          <w:p>
            <w:r>
              <w:t>0</w:t>
            </w:r>
          </w:p>
        </w:tc>
        <w:tc>
          <w:tcPr>
            <w:tcW w:type="dxa" w:w="2493"/>
            <w:shd w:val="clear" w:color="auto" w:fill="E8F0FA"/>
          </w:tcPr>
          <w:p>
            <w:r>
              <w:t>30%</w:t>
            </w:r>
          </w:p>
        </w:tc>
        <w:tc>
          <w:tcPr>
            <w:tcW w:type="dxa" w:w="2493"/>
            <w:shd w:val="clear" w:color="auto" w:fill="E8F0FA"/>
          </w:tcPr>
          <w:p>
            <w:r>
              <w:t>DATA INSUFFICIENT — manual review required.</w:t>
            </w:r>
          </w:p>
        </w:tc>
      </w:tr>
      <w:tr>
        <w:tc>
          <w:tcPr>
            <w:tcW w:type="dxa" w:w="2493"/>
          </w:tcPr>
          <w:p>
            <w:r>
              <w:rPr>
                <w:b/>
              </w:rPr>
              <w:t>🏛️ Capital</w:t>
            </w:r>
          </w:p>
        </w:tc>
        <w:tc>
          <w:tcPr>
            <w:tcW w:type="dxa" w:w="2493"/>
          </w:tcPr>
          <w:p>
            <w:r>
              <w:t>0</w:t>
            </w:r>
          </w:p>
        </w:tc>
        <w:tc>
          <w:tcPr>
            <w:tcW w:type="dxa" w:w="2493"/>
          </w:tcPr>
          <w:p>
            <w:r>
              <w:t>20%</w:t>
            </w:r>
          </w:p>
        </w:tc>
        <w:tc>
          <w:tcPr>
            <w:tcW w:type="dxa" w:w="2493"/>
          </w:tcPr>
          <w:p>
            <w:r>
              <w:t>DATA INSUFFICIENT — manual review required.</w:t>
            </w:r>
          </w:p>
        </w:tc>
      </w:tr>
      <w:tr>
        <w:tc>
          <w:tcPr>
            <w:tcW w:type="dxa" w:w="2493"/>
            <w:shd w:val="clear" w:color="auto" w:fill="E8F0FA"/>
          </w:tcPr>
          <w:p>
            <w:r>
              <w:rPr>
                <w:b/>
              </w:rPr>
              <w:t>🔒 Collateral</w:t>
            </w:r>
          </w:p>
        </w:tc>
        <w:tc>
          <w:tcPr>
            <w:tcW w:type="dxa" w:w="2493"/>
            <w:shd w:val="clear" w:color="auto" w:fill="E8F0FA"/>
          </w:tcPr>
          <w:p>
            <w:r>
              <w:t>0</w:t>
            </w:r>
          </w:p>
        </w:tc>
        <w:tc>
          <w:tcPr>
            <w:tcW w:type="dxa" w:w="2493"/>
            <w:shd w:val="clear" w:color="auto" w:fill="E8F0FA"/>
          </w:tcPr>
          <w:p>
            <w:r>
              <w:t>15%</w:t>
            </w:r>
          </w:p>
        </w:tc>
        <w:tc>
          <w:tcPr>
            <w:tcW w:type="dxa" w:w="2493"/>
            <w:shd w:val="clear" w:color="auto" w:fill="E8F0FA"/>
          </w:tcPr>
          <w:p>
            <w:r>
              <w:t>DATA INSUFFICIENT — manual review required.</w:t>
            </w:r>
          </w:p>
        </w:tc>
      </w:tr>
      <w:tr>
        <w:tc>
          <w:tcPr>
            <w:tcW w:type="dxa" w:w="2493"/>
          </w:tcPr>
          <w:p>
            <w:r>
              <w:rPr>
                <w:b/>
              </w:rPr>
              <w:t>🌍 Conditions</w:t>
            </w:r>
          </w:p>
        </w:tc>
        <w:tc>
          <w:tcPr>
            <w:tcW w:type="dxa" w:w="2493"/>
          </w:tcPr>
          <w:p>
            <w:r>
              <w:t>0</w:t>
            </w:r>
          </w:p>
        </w:tc>
        <w:tc>
          <w:tcPr>
            <w:tcW w:type="dxa" w:w="2493"/>
          </w:tcPr>
          <w:p>
            <w:r>
              <w:t>10%</w:t>
            </w:r>
          </w:p>
        </w:tc>
        <w:tc>
          <w:tcPr>
            <w:tcW w:type="dxa" w:w="2493"/>
          </w:tcPr>
          <w:p>
            <w:r>
              <w:t>DATA INSUFFICIENT — manual review required.</w:t>
            </w:r>
          </w:p>
        </w:tc>
      </w:tr>
    </w:tbl>
    <w:p/>
    <w:p>
      <w:r>
        <w:rPr>
          <w:b/>
        </w:rPr>
        <w:t xml:space="preserve">Weighted Score: </w:t>
      </w:r>
      <w:r>
        <w:t>0/100</w:t>
      </w:r>
      <w:r>
        <w:t xml:space="preserve">   |   </w:t>
      </w:r>
      <w:r>
        <w:rPr>
          <w:b/>
        </w:rPr>
        <w:t xml:space="preserve">Penalty Applied: </w:t>
      </w:r>
      <w:r>
        <w:t>0 points</w:t>
      </w:r>
      <w:r>
        <w:t xml:space="preserve">   |   </w:t>
      </w:r>
      <w:r>
        <w:rPr>
          <w:b/>
        </w:rPr>
        <w:t xml:space="preserve">Final Score: </w:t>
      </w:r>
      <w:r>
        <w:t>0/100</w:t>
      </w:r>
    </w:p>
    <w:p/>
    <w:p>
      <w:pPr>
        <w:jc w:val="left"/>
      </w:pPr>
      <w:r>
        <w:rPr>
          <w:b/>
          <w:color w:val="1B3A6B"/>
          <w:sz w:val="24"/>
          <w:u w:val="single"/>
        </w:rPr>
        <w:t>SECONDARY RESEARCH INTELLIGENCE</w:t>
      </w:r>
    </w:p>
    <w:p/>
    <w:p>
      <w:r>
        <w:rPr>
          <w:b/>
        </w:rPr>
        <w:t xml:space="preserve">Company News: </w:t>
      </w:r>
      <w:r>
        <w:t>Research unavailable</w:t>
      </w:r>
    </w:p>
    <w:p/>
    <w:p>
      <w:r>
        <w:rPr>
          <w:b/>
        </w:rPr>
        <w:t xml:space="preserve">Promoter Background: </w:t>
      </w:r>
      <w:r>
        <w:t>No data available.</w:t>
      </w:r>
    </w:p>
    <w:p/>
    <w:p>
      <w:r>
        <w:rPr>
          <w:b/>
        </w:rPr>
        <w:t xml:space="preserve">Sector Headwinds: </w:t>
      </w:r>
      <w:r/>
    </w:p>
    <w:p/>
    <w:p>
      <w:r>
        <w:rPr>
          <w:b/>
        </w:rPr>
        <w:t xml:space="preserve">Litigation: </w:t>
      </w:r>
      <w:r/>
    </w:p>
    <w:p/>
    <w:p>
      <w:r>
        <w:rPr>
          <w:b/>
        </w:rPr>
        <w:t xml:space="preserve">Regulatory: </w:t>
      </w:r>
      <w:r>
        <w:t>No data available.</w:t>
      </w:r>
    </w:p>
    <w:p/>
    <w:p>
      <w:r>
        <w:rPr>
          <w:b/>
        </w:rPr>
        <w:t xml:space="preserve">MCA Signals: </w:t>
      </w:r>
      <w:r>
        <w:t>No data available.</w:t>
      </w:r>
    </w:p>
    <w:p/>
    <w:p>
      <w:r>
        <w:rPr>
          <w:b/>
        </w:rPr>
        <w:t xml:space="preserve">Overall Research Rating: </w:t>
      </w:r>
      <w:r>
        <w:t>B — Caution</w:t>
      </w:r>
    </w:p>
    <w:p/>
    <w:p>
      <w:pPr>
        <w:jc w:val="left"/>
      </w:pPr>
      <w:r>
        <w:rPr>
          <w:b/>
          <w:color w:val="1B3A6B"/>
          <w:sz w:val="24"/>
          <w:u w:val="single"/>
        </w:rPr>
        <w:t>CROSS-DOCUMENT FRAUD INTELLIGENCE</w:t>
      </w:r>
    </w:p>
    <w:p/>
    <w:p>
      <w:r>
        <w:rPr>
          <w:b/>
        </w:rPr>
        <w:t xml:space="preserve">Documents Compared: </w:t>
      </w:r>
      <w:r>
        <w:t>annual_report, merged_all</w:t>
      </w:r>
    </w:p>
    <w:p>
      <w:r>
        <w:rPr>
          <w:b/>
        </w:rPr>
        <w:t xml:space="preserve">Circular Trading Risk: </w:t>
      </w:r>
      <w:r>
        <w:t>Low</w:t>
      </w:r>
    </w:p>
    <w:p>
      <w:r>
        <w:rPr>
          <w:b/>
        </w:rPr>
        <w:t xml:space="preserve">Revenue Inflation Risk: </w:t>
      </w:r>
      <w:r>
        <w:t>Low</w:t>
      </w:r>
    </w:p>
    <w:p/>
    <w:p>
      <w:pPr>
        <w:jc w:val="left"/>
      </w:pPr>
      <w:r>
        <w:rPr>
          <w:b/>
          <w:color w:val="1B3A6B"/>
          <w:sz w:val="24"/>
          <w:u w:val="single"/>
        </w:rPr>
        <w:t>FINAL RECOMMENDATION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C0392B"/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RECOMMENDATION: CANNOT_ASSESS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F0FA"/>
          </w:tcPr>
          <w:p>
            <w:r>
              <w:rPr>
                <w:b/>
              </w:rPr>
              <w:t>Decision</w:t>
            </w:r>
          </w:p>
        </w:tc>
        <w:tc>
          <w:tcPr>
            <w:tcW w:type="dxa" w:w="4986"/>
          </w:tcPr>
          <w:p>
            <w:r>
              <w:t>CANNOT_ASSESS</w:t>
            </w:r>
          </w:p>
        </w:tc>
      </w:tr>
      <w:tr>
        <w:tc>
          <w:tcPr>
            <w:tcW w:type="dxa" w:w="4986"/>
            <w:shd w:val="clear" w:color="auto" w:fill="E8F0FA"/>
          </w:tcPr>
          <w:p>
            <w:r>
              <w:rPr>
                <w:b/>
              </w:rPr>
              <w:t>Credit Rating</w:t>
            </w:r>
          </w:p>
        </w:tc>
        <w:tc>
          <w:tcPr>
            <w:tcW w:type="dxa" w:w="4986"/>
          </w:tcPr>
          <w:p>
            <w:r>
              <w:t>UNRATED</w:t>
            </w:r>
          </w:p>
        </w:tc>
      </w:tr>
      <w:tr>
        <w:tc>
          <w:tcPr>
            <w:tcW w:type="dxa" w:w="4986"/>
            <w:shd w:val="clear" w:color="auto" w:fill="E8F0FA"/>
          </w:tcPr>
          <w:p>
            <w:r>
              <w:rPr>
                <w:b/>
              </w:rPr>
              <w:t>Credit Score</w:t>
            </w:r>
          </w:p>
        </w:tc>
        <w:tc>
          <w:tcPr>
            <w:tcW w:type="dxa" w:w="4986"/>
          </w:tcPr>
          <w:p>
            <w:r>
              <w:t>0/100</w:t>
            </w:r>
          </w:p>
        </w:tc>
      </w:tr>
      <w:tr>
        <w:tc>
          <w:tcPr>
            <w:tcW w:type="dxa" w:w="4986"/>
            <w:shd w:val="clear" w:color="auto" w:fill="E8F0FA"/>
          </w:tcPr>
          <w:p>
            <w:r>
              <w:rPr>
                <w:b/>
              </w:rPr>
              <w:t>Recommended Amount</w:t>
            </w:r>
          </w:p>
        </w:tc>
        <w:tc>
          <w:tcPr>
            <w:tcW w:type="dxa" w:w="4986"/>
          </w:tcPr>
          <w:p>
            <w:r>
              <w:t>₹None Cr</w:t>
            </w:r>
          </w:p>
        </w:tc>
      </w:tr>
      <w:tr>
        <w:tc>
          <w:tcPr>
            <w:tcW w:type="dxa" w:w="4986"/>
            <w:shd w:val="clear" w:color="auto" w:fill="E8F0FA"/>
          </w:tcPr>
          <w:p>
            <w:r>
              <w:rPr>
                <w:b/>
              </w:rPr>
              <w:t>Interest Rate</w:t>
            </w:r>
          </w:p>
        </w:tc>
        <w:tc>
          <w:tcPr>
            <w:tcW w:type="dxa" w:w="4986"/>
          </w:tcPr>
          <w:p>
            <w:r>
              <w:t>None%</w:t>
            </w:r>
          </w:p>
        </w:tc>
      </w:tr>
      <w:tr>
        <w:tc>
          <w:tcPr>
            <w:tcW w:type="dxa" w:w="4986"/>
            <w:shd w:val="clear" w:color="auto" w:fill="E8F0FA"/>
          </w:tcPr>
          <w:p>
            <w:r>
              <w:rPr>
                <w:b/>
              </w:rPr>
              <w:t>Tenure</w:t>
            </w:r>
          </w:p>
        </w:tc>
        <w:tc>
          <w:tcPr>
            <w:tcW w:type="dxa" w:w="4986"/>
          </w:tcPr>
          <w:p>
            <w:r>
              <w:t>None months</w:t>
            </w:r>
          </w:p>
        </w:tc>
      </w:tr>
    </w:tbl>
    <w:p/>
    <w:p>
      <w:r>
        <w:rPr>
          <w:b/>
        </w:rPr>
        <w:t xml:space="preserve">Rationale: </w:t>
      </w:r>
      <w:r>
        <w:t>AI scoring failed: 400 INVALID_ARGUMENT. {'error': {'code': 400, 'message': 'API Key not found. Please pass a valid API key.', 'status': 'INVALID_ARGUMENT', 'details': [{'@type': 'type.googleapis.com/google.rpc.ErrorInfo', 'reason': 'API_KEY_INVALID', 'domain': 'googleapis.com', 'metadata': {'service': 'generativelanguage.googleapis.com'}}, {'@type': 'type.googleapis.com/google.rpc.LocalizedMessage', 'locale': 'en-US', 'message': 'API Key not found. Please pass a valid API key.'}]}}. Manual review required.</w:t>
      </w:r>
    </w:p>
    <w:p/>
    <w:p>
      <w:r>
        <w:rPr>
          <w:b/>
        </w:rPr>
        <w:t>Conditions Precedent:</w:t>
      </w:r>
    </w:p>
    <w:p>
      <w:pPr>
        <w:pStyle w:val="ListBullet"/>
      </w:pPr>
      <w:r>
        <w:t>Manual underwriter review mandatory before any disbursement</w:t>
      </w:r>
    </w:p>
    <w:p/>
    <w:p>
      <w:r>
        <w:rPr>
          <w:i/>
          <w:sz w:val="16"/>
        </w:rPr>
        <w:t>Disclaimer: This Credit Appraisal Memo has been prepared using AI-assisted analysis by Intelli-Credit (DOMINIX). All recommendations are subject to review and approval by authorized credit officers as per Vivriti Capital's credit policy.</w:t>
      </w:r>
    </w:p>
    <w:p/>
    <w:p>
      <w:pPr>
        <w:jc w:val="center"/>
      </w:pPr>
      <w:r>
        <w:rPr>
          <w:color w:val="1B3A6B"/>
          <w:sz w:val="16"/>
        </w:rPr>
        <w:t>Intelli-Credit by DOMINIX  ·  Vivriti Capital Hackathon 2026  ·  Generated: 21 Mar 2026 19:16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