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Metadata/LabelInfo0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D44D" w14:textId="77777777" w:rsidR="00AF0E51" w:rsidRPr="00AF0E51" w:rsidRDefault="00AF0E51" w:rsidP="00A652F8">
      <w:pPr>
        <w:pStyle w:val="Title"/>
        <w:rPr>
          <w:rFonts w:eastAsia="Times New Roman"/>
        </w:rPr>
      </w:pPr>
      <w:r w:rsidRPr="00AF0E51">
        <w:rPr>
          <w:rFonts w:eastAsia="Times New Roman"/>
        </w:rPr>
        <w:t>Group 24: Confirming Tents and Trees</w:t>
      </w:r>
    </w:p>
    <w:p w14:paraId="214B4C56" w14:textId="77777777" w:rsidR="00A669F5" w:rsidRPr="00A669F5" w:rsidRDefault="00AF0E51" w:rsidP="00A669F5">
      <w:pPr>
        <w:pStyle w:val="NoSpacing"/>
        <w:rPr>
          <w:sz w:val="24"/>
          <w:szCs w:val="24"/>
          <w:lang w:eastAsia="en-CA"/>
        </w:rPr>
      </w:pPr>
      <w:r w:rsidRPr="00A669F5">
        <w:rPr>
          <w:rFonts w:eastAsia="Times New Roman"/>
          <w:sz w:val="24"/>
          <w:szCs w:val="24"/>
          <w:lang w:eastAsia="en-CA"/>
        </w:rPr>
        <w:t>Cooper Harasyn (15cjh7)</w:t>
      </w:r>
    </w:p>
    <w:p w14:paraId="72DF7B4A" w14:textId="3E9C184F" w:rsidR="00AF0E51" w:rsidRPr="00A669F5" w:rsidRDefault="00AF0E51" w:rsidP="00A669F5">
      <w:pPr>
        <w:pStyle w:val="NoSpacing"/>
        <w:rPr>
          <w:rFonts w:eastAsia="Times New Roman"/>
          <w:sz w:val="24"/>
          <w:szCs w:val="24"/>
          <w:lang w:eastAsia="en-CA"/>
        </w:rPr>
      </w:pPr>
      <w:r w:rsidRPr="00A669F5">
        <w:rPr>
          <w:rFonts w:eastAsia="Times New Roman"/>
          <w:sz w:val="24"/>
          <w:szCs w:val="24"/>
          <w:lang w:eastAsia="en-CA"/>
        </w:rPr>
        <w:t>Felix Miao (</w:t>
      </w:r>
      <w:r w:rsidR="00A669F5" w:rsidRPr="00A669F5">
        <w:rPr>
          <w:sz w:val="24"/>
          <w:szCs w:val="24"/>
          <w:lang w:eastAsia="en-CA"/>
        </w:rPr>
        <w:t>15fm23</w:t>
      </w:r>
      <w:r w:rsidRPr="00A669F5">
        <w:rPr>
          <w:rFonts w:eastAsia="Times New Roman"/>
          <w:sz w:val="24"/>
          <w:szCs w:val="24"/>
          <w:lang w:eastAsia="en-CA"/>
        </w:rPr>
        <w:t>)</w:t>
      </w:r>
    </w:p>
    <w:p w14:paraId="329BA45B" w14:textId="77777777" w:rsidR="00A669F5" w:rsidRPr="00A669F5" w:rsidRDefault="00A669F5" w:rsidP="00A669F5">
      <w:pPr>
        <w:pStyle w:val="NoSpacing"/>
        <w:rPr>
          <w:sz w:val="24"/>
          <w:szCs w:val="24"/>
          <w:lang w:eastAsia="en-CA"/>
        </w:rPr>
      </w:pPr>
    </w:p>
    <w:p w14:paraId="0289C69D" w14:textId="60BC4B25" w:rsidR="00AF0E51" w:rsidRPr="00A669F5" w:rsidRDefault="00AF0E51" w:rsidP="00A669F5">
      <w:pPr>
        <w:pStyle w:val="NoSpacing"/>
        <w:rPr>
          <w:rFonts w:eastAsia="Times New Roman"/>
          <w:sz w:val="24"/>
          <w:szCs w:val="24"/>
          <w:lang w:eastAsia="en-CA"/>
        </w:rPr>
      </w:pPr>
      <w:r w:rsidRPr="00A669F5">
        <w:rPr>
          <w:rFonts w:eastAsia="Times New Roman"/>
          <w:sz w:val="24"/>
          <w:szCs w:val="24"/>
          <w:lang w:eastAsia="en-CA"/>
        </w:rPr>
        <w:t>Course Modelling Project</w:t>
      </w:r>
    </w:p>
    <w:p w14:paraId="7A952AE8" w14:textId="77777777" w:rsidR="00AF0E51" w:rsidRPr="00A669F5" w:rsidRDefault="00AF0E51" w:rsidP="00A669F5">
      <w:pPr>
        <w:pStyle w:val="NoSpacing"/>
        <w:rPr>
          <w:rFonts w:eastAsia="Times New Roman"/>
          <w:sz w:val="24"/>
          <w:szCs w:val="24"/>
          <w:lang w:eastAsia="en-CA"/>
        </w:rPr>
      </w:pPr>
      <w:r w:rsidRPr="00A669F5">
        <w:rPr>
          <w:rFonts w:eastAsia="Times New Roman"/>
          <w:sz w:val="24"/>
          <w:szCs w:val="24"/>
          <w:lang w:eastAsia="en-CA"/>
        </w:rPr>
        <w:t>CMPE 204 - Logic for Computing Science</w:t>
      </w:r>
    </w:p>
    <w:p w14:paraId="4564664F" w14:textId="0F054F57" w:rsidR="00AF0E51" w:rsidRPr="00A669F5" w:rsidRDefault="00AF0E51" w:rsidP="00A669F5">
      <w:pPr>
        <w:pStyle w:val="NoSpacing"/>
        <w:rPr>
          <w:sz w:val="24"/>
          <w:szCs w:val="24"/>
          <w:lang w:eastAsia="en-CA"/>
        </w:rPr>
      </w:pPr>
      <w:r w:rsidRPr="00A669F5">
        <w:rPr>
          <w:rFonts w:eastAsia="Times New Roman"/>
          <w:sz w:val="24"/>
          <w:szCs w:val="24"/>
          <w:lang w:eastAsia="en-CA"/>
        </w:rPr>
        <w:t>November 2nd, 2020</w:t>
      </w:r>
    </w:p>
    <w:p w14:paraId="59C16F2E" w14:textId="6CD328DA" w:rsidR="00A669F5" w:rsidRDefault="00A669F5" w:rsidP="00A652F8">
      <w:r>
        <w:br w:type="page"/>
      </w:r>
    </w:p>
    <w:p w14:paraId="37B5BCD1" w14:textId="77777777" w:rsidR="00AF0E51" w:rsidRPr="00AF0E51" w:rsidRDefault="00AF0E51" w:rsidP="00A652F8">
      <w:pPr>
        <w:pStyle w:val="Heading1"/>
        <w:rPr>
          <w:rFonts w:eastAsia="Times New Roman"/>
        </w:rPr>
      </w:pPr>
      <w:r w:rsidRPr="00AF0E51">
        <w:rPr>
          <w:rFonts w:eastAsia="Times New Roman"/>
        </w:rPr>
        <w:lastRenderedPageBreak/>
        <w:t>Project Summary</w:t>
      </w:r>
    </w:p>
    <w:p w14:paraId="099C8060" w14:textId="77777777" w:rsidR="00794E6E" w:rsidRPr="00794E6E" w:rsidRDefault="00794E6E" w:rsidP="00A652F8">
      <w:r w:rsidRPr="00794E6E">
        <w:t xml:space="preserve">Tents and Trees is a logic game that involves placing "tents" within a square board containing a random assortment of "trees". </w:t>
      </w:r>
    </w:p>
    <w:p w14:paraId="53F5911B" w14:textId="77777777" w:rsidR="00794E6E" w:rsidRPr="00794E6E" w:rsidRDefault="00794E6E" w:rsidP="00A652F8">
      <w:r w:rsidRPr="00794E6E">
        <w:t xml:space="preserve">The number of tents in each row or column is specified, and each tent must be next (or assigned) to one tree. </w:t>
      </w:r>
    </w:p>
    <w:p w14:paraId="521968C7" w14:textId="4D7B0D52" w:rsidR="00AF0E51" w:rsidRPr="007E05F0" w:rsidRDefault="00794E6E" w:rsidP="00A652F8">
      <w:r w:rsidRPr="007E05F0">
        <w:t>Tents cannot touch vertically, horizontally, or diagonally (i.e. there can only be one tent within any 2x2 square).</w:t>
      </w:r>
    </w:p>
    <w:p w14:paraId="072E2C75" w14:textId="77777777" w:rsidR="003C7391" w:rsidRPr="003C7391" w:rsidRDefault="003C7391" w:rsidP="00A652F8">
      <w:r w:rsidRPr="003C7391">
        <w:t>Our project aims to assess if a 5x5 Tents and Trees board has been solved.</w:t>
      </w:r>
    </w:p>
    <w:p w14:paraId="04BAE03B" w14:textId="116C4B04" w:rsidR="003C7391" w:rsidRDefault="003C7391" w:rsidP="00A652F8">
      <w:r w:rsidRPr="007E05F0">
        <w:t>A model will correspond to the tent and tree positions as well as the row and column tent counts which describe a solved configuration.</w:t>
      </w:r>
    </w:p>
    <w:p w14:paraId="004F7818" w14:textId="03DFD149" w:rsidR="007E05F0" w:rsidRDefault="007E05F0" w:rsidP="00A652F8">
      <w:r>
        <w:t xml:space="preserve">The images below illustrate </w:t>
      </w:r>
      <w:r w:rsidR="003F4FF7">
        <w:t>a puzzle before and after solving.</w:t>
      </w:r>
    </w:p>
    <w:p w14:paraId="69DA7072" w14:textId="51FB29C9" w:rsidR="007E05F0" w:rsidRPr="00AF0E51" w:rsidRDefault="007E05F0" w:rsidP="00A652F8">
      <w:pPr>
        <w:rPr>
          <w:rFonts w:asciiTheme="minorHAnsi" w:hAnsiTheme="minorHAnsi"/>
          <w:sz w:val="22"/>
          <w:szCs w:val="22"/>
        </w:rPr>
      </w:pPr>
      <w:r w:rsidRPr="007E05F0">
        <w:drawing>
          <wp:inline distT="0" distB="0" distL="0" distR="0" wp14:anchorId="12D96EFA" wp14:editId="2D6D247E">
            <wp:extent cx="2720340" cy="2475510"/>
            <wp:effectExtent l="0" t="0" r="3810" b="1270"/>
            <wp:docPr id="5" name="Picture 4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245DD7-AD39-4FD4-9DEF-BD2F10AB7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49245DD7-AD39-4FD4-9DEF-BD2F10AB79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959" cy="24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F0">
        <w:drawing>
          <wp:inline distT="0" distB="0" distL="0" distR="0" wp14:anchorId="2B7EF2EA" wp14:editId="2413498C">
            <wp:extent cx="2713053" cy="2468880"/>
            <wp:effectExtent l="0" t="0" r="0" b="7620"/>
            <wp:docPr id="6" name="Picture 6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277047-9631-4445-BC3B-1208EAD30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EF277047-9631-4445-BC3B-1208EAD30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494" cy="24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85BE" w14:textId="77777777" w:rsidR="00AF0E51" w:rsidRDefault="00AF0E51" w:rsidP="00A652F8">
      <w:pPr>
        <w:pStyle w:val="Heading1"/>
        <w:rPr>
          <w:rFonts w:eastAsia="Times New Roman"/>
        </w:rPr>
      </w:pPr>
      <w:r w:rsidRPr="00AF0E51">
        <w:rPr>
          <w:rFonts w:eastAsia="Times New Roman"/>
        </w:rPr>
        <w:t>Propositions</w:t>
      </w:r>
    </w:p>
    <w:p w14:paraId="5FB528B1" w14:textId="211E0A36" w:rsidR="00A652F8" w:rsidRPr="00A652F8" w:rsidRDefault="00A652F8" w:rsidP="00A652F8">
      <w:r>
        <w:t>In our problem, there are two main types of propositions which we will consider.</w:t>
      </w:r>
    </w:p>
    <w:p w14:paraId="78208D0F" w14:textId="77777777" w:rsidR="00954EF4" w:rsidRPr="00954EF4" w:rsidRDefault="00954EF4" w:rsidP="00A652F8">
      <w:pPr>
        <w:pStyle w:val="ListParagraph"/>
        <w:numPr>
          <w:ilvl w:val="0"/>
          <w:numId w:val="12"/>
        </w:numPr>
      </w:pPr>
      <w:r w:rsidRPr="00954EF4">
        <w:t>“Primary” propositions – correspond directly to puzzle state</w:t>
      </w:r>
    </w:p>
    <w:p w14:paraId="13D06EFD" w14:textId="77777777" w:rsidR="00954EF4" w:rsidRPr="00954EF4" w:rsidRDefault="00954EF4" w:rsidP="00A652F8">
      <w:pPr>
        <w:pStyle w:val="ListParagraph"/>
        <w:numPr>
          <w:ilvl w:val="1"/>
          <w:numId w:val="12"/>
        </w:numPr>
      </w:pPr>
      <w:proofErr w:type="spellStart"/>
      <w:proofErr w:type="gramStart"/>
      <w:r w:rsidRPr="00954EF4">
        <w:t>t</w:t>
      </w:r>
      <w:r w:rsidRPr="00A652F8">
        <w:rPr>
          <w:vertAlign w:val="subscript"/>
        </w:rPr>
        <w:t>i,j</w:t>
      </w:r>
      <w:proofErr w:type="spellEnd"/>
      <w:proofErr w:type="gramEnd"/>
      <w:r w:rsidRPr="00954EF4">
        <w:t>: This is true if there is a tree at the location (</w:t>
      </w:r>
      <w:proofErr w:type="spellStart"/>
      <w:r w:rsidRPr="00954EF4">
        <w:t>i</w:t>
      </w:r>
      <w:proofErr w:type="spellEnd"/>
      <w:r w:rsidRPr="00954EF4">
        <w:t>, j)</w:t>
      </w:r>
    </w:p>
    <w:p w14:paraId="3E3EA12C" w14:textId="77777777" w:rsidR="00954EF4" w:rsidRPr="00954EF4" w:rsidRDefault="00954EF4" w:rsidP="00A652F8">
      <w:pPr>
        <w:pStyle w:val="ListParagraph"/>
        <w:numPr>
          <w:ilvl w:val="1"/>
          <w:numId w:val="12"/>
        </w:numPr>
      </w:pPr>
      <w:proofErr w:type="spellStart"/>
      <w:proofErr w:type="gramStart"/>
      <w:r w:rsidRPr="00954EF4">
        <w:t>x</w:t>
      </w:r>
      <w:r w:rsidRPr="00A652F8">
        <w:rPr>
          <w:vertAlign w:val="subscript"/>
        </w:rPr>
        <w:t>i,j</w:t>
      </w:r>
      <w:proofErr w:type="spellEnd"/>
      <w:proofErr w:type="gramEnd"/>
      <w:r w:rsidRPr="00954EF4">
        <w:t>: This is true if there is a tent at the location (</w:t>
      </w:r>
      <w:proofErr w:type="spellStart"/>
      <w:r w:rsidRPr="00954EF4">
        <w:t>i</w:t>
      </w:r>
      <w:proofErr w:type="spellEnd"/>
      <w:r w:rsidRPr="00954EF4">
        <w:t>, j)</w:t>
      </w:r>
    </w:p>
    <w:p w14:paraId="03B9F6D8" w14:textId="77777777" w:rsidR="00954EF4" w:rsidRPr="00954EF4" w:rsidRDefault="00954EF4" w:rsidP="00A652F8">
      <w:pPr>
        <w:pStyle w:val="ListParagraph"/>
        <w:numPr>
          <w:ilvl w:val="1"/>
          <w:numId w:val="12"/>
        </w:numPr>
      </w:pPr>
      <w:proofErr w:type="spellStart"/>
      <w:proofErr w:type="gramStart"/>
      <w:r w:rsidRPr="00954EF4">
        <w:t>r</w:t>
      </w:r>
      <w:r w:rsidRPr="00A652F8">
        <w:rPr>
          <w:vertAlign w:val="subscript"/>
        </w:rPr>
        <w:t>i;n</w:t>
      </w:r>
      <w:proofErr w:type="spellEnd"/>
      <w:proofErr w:type="gramEnd"/>
      <w:r w:rsidRPr="00954EF4">
        <w:t xml:space="preserve">: This is true when the row </w:t>
      </w:r>
      <w:proofErr w:type="spellStart"/>
      <w:r w:rsidRPr="00954EF4">
        <w:t>i</w:t>
      </w:r>
      <w:proofErr w:type="spellEnd"/>
      <w:r w:rsidRPr="00954EF4">
        <w:t xml:space="preserve"> should have n tents in the row</w:t>
      </w:r>
    </w:p>
    <w:p w14:paraId="103F787D" w14:textId="77777777" w:rsidR="00954EF4" w:rsidRPr="00954EF4" w:rsidRDefault="00954EF4" w:rsidP="00A652F8">
      <w:pPr>
        <w:pStyle w:val="ListParagraph"/>
        <w:numPr>
          <w:ilvl w:val="1"/>
          <w:numId w:val="12"/>
        </w:numPr>
      </w:pPr>
      <w:proofErr w:type="spellStart"/>
      <w:proofErr w:type="gramStart"/>
      <w:r w:rsidRPr="00954EF4">
        <w:t>c</w:t>
      </w:r>
      <w:r w:rsidRPr="00A652F8">
        <w:rPr>
          <w:vertAlign w:val="subscript"/>
        </w:rPr>
        <w:t>j;n</w:t>
      </w:r>
      <w:proofErr w:type="spellEnd"/>
      <w:proofErr w:type="gramEnd"/>
      <w:r w:rsidRPr="00954EF4">
        <w:t>: This is true when the column j should have n tents in the column</w:t>
      </w:r>
    </w:p>
    <w:p w14:paraId="6DFE19D7" w14:textId="77777777" w:rsidR="00954EF4" w:rsidRPr="00954EF4" w:rsidRDefault="00954EF4" w:rsidP="00A652F8">
      <w:pPr>
        <w:pStyle w:val="ListParagraph"/>
        <w:numPr>
          <w:ilvl w:val="0"/>
          <w:numId w:val="12"/>
        </w:numPr>
      </w:pPr>
      <w:r w:rsidRPr="00954EF4">
        <w:t>“Auxiliary” propositions – describing puzzle state in less direct terms</w:t>
      </w:r>
    </w:p>
    <w:p w14:paraId="4832436B" w14:textId="77777777" w:rsidR="00954EF4" w:rsidRPr="00954EF4" w:rsidRDefault="00954EF4" w:rsidP="00A652F8">
      <w:pPr>
        <w:pStyle w:val="ListParagraph"/>
        <w:numPr>
          <w:ilvl w:val="1"/>
          <w:numId w:val="12"/>
        </w:numPr>
      </w:pPr>
      <w:r w:rsidRPr="00954EF4">
        <w:t>R</w:t>
      </w:r>
      <w:r w:rsidRPr="00A652F8">
        <w:rPr>
          <w:vertAlign w:val="subscript"/>
        </w:rPr>
        <w:t>i</w:t>
      </w:r>
      <w:r w:rsidRPr="00954EF4">
        <w:t xml:space="preserve">: This is true when the row </w:t>
      </w:r>
      <w:proofErr w:type="spellStart"/>
      <w:r w:rsidRPr="00954EF4">
        <w:t>i</w:t>
      </w:r>
      <w:proofErr w:type="spellEnd"/>
      <w:r w:rsidRPr="00954EF4">
        <w:t xml:space="preserve"> has the correct number of tents</w:t>
      </w:r>
    </w:p>
    <w:p w14:paraId="4B513284" w14:textId="77777777" w:rsidR="00954EF4" w:rsidRPr="00954EF4" w:rsidRDefault="00954EF4" w:rsidP="00A652F8">
      <w:pPr>
        <w:pStyle w:val="ListParagraph"/>
        <w:numPr>
          <w:ilvl w:val="1"/>
          <w:numId w:val="12"/>
        </w:numPr>
      </w:pPr>
      <w:proofErr w:type="spellStart"/>
      <w:r w:rsidRPr="00954EF4">
        <w:t>C</w:t>
      </w:r>
      <w:r w:rsidRPr="00A652F8">
        <w:rPr>
          <w:vertAlign w:val="subscript"/>
        </w:rPr>
        <w:t>j</w:t>
      </w:r>
      <w:proofErr w:type="spellEnd"/>
      <w:r w:rsidRPr="00954EF4">
        <w:t>: This is true when the column j has the correct number of tents</w:t>
      </w:r>
    </w:p>
    <w:p w14:paraId="050BD935" w14:textId="77777777" w:rsidR="00954EF4" w:rsidRPr="00954EF4" w:rsidRDefault="00954EF4" w:rsidP="00A652F8">
      <w:pPr>
        <w:pStyle w:val="ListParagraph"/>
        <w:numPr>
          <w:ilvl w:val="1"/>
          <w:numId w:val="12"/>
        </w:numPr>
      </w:pPr>
      <w:proofErr w:type="spellStart"/>
      <w:proofErr w:type="gramStart"/>
      <w:r w:rsidRPr="00954EF4">
        <w:t>P</w:t>
      </w:r>
      <w:r w:rsidRPr="00A652F8">
        <w:rPr>
          <w:vertAlign w:val="subscript"/>
        </w:rPr>
        <w:t>i,j</w:t>
      </w:r>
      <w:proofErr w:type="spellEnd"/>
      <w:proofErr w:type="gramEnd"/>
      <w:r w:rsidRPr="00954EF4">
        <w:t>: This is true when the tree at (</w:t>
      </w:r>
      <w:proofErr w:type="spellStart"/>
      <w:r w:rsidRPr="00954EF4">
        <w:t>i</w:t>
      </w:r>
      <w:proofErr w:type="spellEnd"/>
      <w:r w:rsidRPr="00954EF4">
        <w:t>, j) has a paired tent</w:t>
      </w:r>
    </w:p>
    <w:p w14:paraId="32988545" w14:textId="77777777" w:rsidR="00954EF4" w:rsidRDefault="00954EF4" w:rsidP="00A652F8">
      <w:pPr>
        <w:pStyle w:val="ListParagraph"/>
        <w:numPr>
          <w:ilvl w:val="1"/>
          <w:numId w:val="12"/>
        </w:numPr>
      </w:pPr>
      <w:proofErr w:type="spellStart"/>
      <w:proofErr w:type="gramStart"/>
      <w:r w:rsidRPr="00954EF4">
        <w:t>A</w:t>
      </w:r>
      <w:r w:rsidRPr="00A652F8">
        <w:rPr>
          <w:vertAlign w:val="subscript"/>
        </w:rPr>
        <w:t>i,j</w:t>
      </w:r>
      <w:proofErr w:type="spellEnd"/>
      <w:proofErr w:type="gramEnd"/>
      <w:r w:rsidRPr="00954EF4">
        <w:t xml:space="preserve">: This is true when the </w:t>
      </w:r>
      <w:r w:rsidRPr="00A652F8">
        <w:rPr>
          <w:u w:val="single"/>
        </w:rPr>
        <w:t>tent</w:t>
      </w:r>
      <w:r w:rsidRPr="00954EF4">
        <w:t xml:space="preserve"> at (</w:t>
      </w:r>
      <w:proofErr w:type="spellStart"/>
      <w:r w:rsidRPr="00954EF4">
        <w:t>i</w:t>
      </w:r>
      <w:proofErr w:type="spellEnd"/>
      <w:r w:rsidRPr="00954EF4">
        <w:t>, j) does not have an adjacent tent</w:t>
      </w:r>
    </w:p>
    <w:p w14:paraId="686BA077" w14:textId="421028BC" w:rsidR="00A83A73" w:rsidRPr="00954EF4" w:rsidRDefault="001843F4" w:rsidP="00A652F8">
      <w:pPr>
        <w:pStyle w:val="ListParagraph"/>
        <w:numPr>
          <w:ilvl w:val="1"/>
          <w:numId w:val="12"/>
        </w:numPr>
      </w:pPr>
      <w:proofErr w:type="spellStart"/>
      <w:r>
        <w:lastRenderedPageBreak/>
        <w:t>B</w:t>
      </w:r>
      <w:r w:rsidR="00A83A73">
        <w:rPr>
          <w:vertAlign w:val="subscript"/>
        </w:rPr>
        <w:t>i,j;</w:t>
      </w:r>
      <w:r w:rsidR="00506B2F">
        <w:rPr>
          <w:vertAlign w:val="subscript"/>
        </w:rPr>
        <w:t>d</w:t>
      </w:r>
      <w:proofErr w:type="spellEnd"/>
      <w:r w:rsidR="00506B2F">
        <w:t>: This is true when there is an association</w:t>
      </w:r>
      <w:r>
        <w:t xml:space="preserve"> (tent/tree pair)</w:t>
      </w:r>
      <w:r w:rsidR="00506B2F">
        <w:t xml:space="preserve"> between the </w:t>
      </w:r>
      <w:r w:rsidR="007A67A4">
        <w:t>cell at (</w:t>
      </w:r>
      <w:proofErr w:type="spellStart"/>
      <w:r w:rsidR="007A67A4">
        <w:t>i</w:t>
      </w:r>
      <w:proofErr w:type="spellEnd"/>
      <w:r w:rsidR="007A67A4">
        <w:t xml:space="preserve">, j) and the adjacent cell in the direction </w:t>
      </w:r>
      <w:r w:rsidR="00BA2D49">
        <w:t xml:space="preserve">d, where d=0 indicates </w:t>
      </w:r>
      <w:r>
        <w:t>the cell at (i+1, j) and d=1 indicates the cell at (</w:t>
      </w:r>
      <w:proofErr w:type="spellStart"/>
      <w:r>
        <w:t>i</w:t>
      </w:r>
      <w:proofErr w:type="spellEnd"/>
      <w:r>
        <w:t>, j+1)</w:t>
      </w:r>
    </w:p>
    <w:p w14:paraId="21788FA2" w14:textId="15EA3FDD" w:rsidR="00AF0E51" w:rsidRPr="00AF0E51" w:rsidRDefault="00954EF4" w:rsidP="00A652F8">
      <w:pPr>
        <w:pStyle w:val="ListParagraph"/>
        <w:numPr>
          <w:ilvl w:val="1"/>
          <w:numId w:val="12"/>
        </w:numPr>
      </w:pPr>
      <w:r w:rsidRPr="00954EF4">
        <w:t>S: This is true when the board is solved</w:t>
      </w:r>
    </w:p>
    <w:p w14:paraId="292B09E0" w14:textId="77777777" w:rsidR="00AF0E51" w:rsidRDefault="00AF0E51" w:rsidP="00A652F8">
      <w:pPr>
        <w:pStyle w:val="Heading1"/>
        <w:rPr>
          <w:rFonts w:eastAsia="Times New Roman"/>
        </w:rPr>
      </w:pPr>
      <w:r w:rsidRPr="00AF0E51">
        <w:rPr>
          <w:rFonts w:eastAsia="Times New Roman"/>
        </w:rPr>
        <w:t>Constraints</w:t>
      </w:r>
    </w:p>
    <w:p w14:paraId="18714961" w14:textId="5F4F029F" w:rsidR="000209CB" w:rsidRPr="000209CB" w:rsidRDefault="000209CB" w:rsidP="000209CB">
      <w:r>
        <w:t>The constraints on our problem are as follows.</w:t>
      </w:r>
    </w:p>
    <w:p w14:paraId="06202E23" w14:textId="77777777" w:rsidR="00AE07FE" w:rsidRPr="0076165E" w:rsidRDefault="00FD7F03" w:rsidP="00A652F8">
      <w:pPr>
        <w:pStyle w:val="ListParagraph"/>
        <w:numPr>
          <w:ilvl w:val="0"/>
          <w:numId w:val="11"/>
        </w:numPr>
      </w:pPr>
      <w:r w:rsidRPr="0076165E">
        <w:t>Each row or column is defined to contain 0, 1, 2, or 3 tents</w:t>
      </w:r>
    </w:p>
    <w:p w14:paraId="1B969B88" w14:textId="77777777" w:rsidR="00AE07FE" w:rsidRPr="0076165E" w:rsidRDefault="00FD7F03" w:rsidP="00A652F8">
      <w:pPr>
        <w:pStyle w:val="ListParagraph"/>
        <w:numPr>
          <w:ilvl w:val="1"/>
          <w:numId w:val="11"/>
        </w:numPr>
      </w:pPr>
      <w:r w:rsidRPr="0076165E">
        <w:t xml:space="preserve">Maximum of three tents per row/column since tents </w:t>
      </w:r>
      <w:proofErr w:type="gramStart"/>
      <w:r w:rsidRPr="0076165E">
        <w:t>can’t</w:t>
      </w:r>
      <w:proofErr w:type="gramEnd"/>
      <w:r w:rsidRPr="0076165E">
        <w:t xml:space="preserve"> be adjacent on the 5x5 grid</w:t>
      </w:r>
    </w:p>
    <w:p w14:paraId="7BD96753" w14:textId="77777777" w:rsidR="002072FE" w:rsidRPr="0076165E" w:rsidRDefault="00FD7F03" w:rsidP="00A652F8">
      <w:pPr>
        <w:pStyle w:val="ListParagraph"/>
        <w:numPr>
          <w:ilvl w:val="1"/>
          <w:numId w:val="11"/>
        </w:numPr>
      </w:pPr>
      <w:r w:rsidRPr="0076165E">
        <w:t xml:space="preserve">Ex. For our </w:t>
      </w:r>
      <w:proofErr w:type="gramStart"/>
      <w:r w:rsidRPr="0076165E">
        <w:t>particular board</w:t>
      </w:r>
      <w:proofErr w:type="gramEnd"/>
      <w:r w:rsidRPr="0076165E">
        <w:t>, row 4 has one tent, so there is the constraint (¬r</w:t>
      </w:r>
      <w:r w:rsidRPr="0076165E">
        <w:rPr>
          <w:vertAlign w:val="subscript"/>
        </w:rPr>
        <w:t>4;0</w:t>
      </w:r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r</w:t>
      </w:r>
      <w:r w:rsidRPr="0076165E">
        <w:rPr>
          <w:vertAlign w:val="subscript"/>
        </w:rPr>
        <w:t>4;1</w:t>
      </w:r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¬r</w:t>
      </w:r>
      <w:r w:rsidRPr="0076165E">
        <w:rPr>
          <w:vertAlign w:val="subscript"/>
        </w:rPr>
        <w:t>4;2</w:t>
      </w:r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¬r</w:t>
      </w:r>
      <w:r w:rsidRPr="0076165E">
        <w:rPr>
          <w:vertAlign w:val="subscript"/>
        </w:rPr>
        <w:t>4;3</w:t>
      </w:r>
      <w:r w:rsidRPr="0076165E">
        <w:t>)</w:t>
      </w:r>
    </w:p>
    <w:p w14:paraId="310D9399" w14:textId="5E5DE0D3" w:rsidR="00FD7F03" w:rsidRPr="0076165E" w:rsidRDefault="00FD7F03" w:rsidP="00A652F8">
      <w:pPr>
        <w:pStyle w:val="ListParagraph"/>
        <w:numPr>
          <w:ilvl w:val="0"/>
          <w:numId w:val="11"/>
        </w:numPr>
      </w:pPr>
      <w:r w:rsidRPr="0076165E">
        <w:t>The board grid is modeled with the equation:</w:t>
      </w:r>
      <w:r w:rsidRPr="0076165E">
        <w:br/>
        <w:t>(¬t</w:t>
      </w:r>
      <w:r w:rsidRPr="0076165E">
        <w:rPr>
          <w:vertAlign w:val="subscript"/>
        </w:rPr>
        <w:t>1,1</w:t>
      </w:r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¬x</w:t>
      </w:r>
      <w:r w:rsidRPr="0076165E">
        <w:rPr>
          <w:vertAlign w:val="subscript"/>
        </w:rPr>
        <w:t>1,1</w:t>
      </w:r>
      <w:r w:rsidRPr="0076165E">
        <w:t xml:space="preserve">) </w:t>
      </w:r>
      <w:r w:rsidRPr="0076165E">
        <w:rPr>
          <w:rFonts w:ascii="Cambria Math" w:hAnsi="Cambria Math" w:cs="Cambria Math"/>
        </w:rPr>
        <w:t>∧</w:t>
      </w:r>
      <w:r w:rsidRPr="0076165E">
        <w:t xml:space="preserve"> (¬t</w:t>
      </w:r>
      <w:r w:rsidRPr="0076165E">
        <w:rPr>
          <w:vertAlign w:val="subscript"/>
        </w:rPr>
        <w:t>1,2</w:t>
      </w:r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¬x</w:t>
      </w:r>
      <w:r w:rsidRPr="0076165E">
        <w:rPr>
          <w:vertAlign w:val="subscript"/>
        </w:rPr>
        <w:t>1,2</w:t>
      </w:r>
      <w:r w:rsidRPr="0076165E">
        <w:t xml:space="preserve">) </w:t>
      </w:r>
      <w:r w:rsidRPr="0076165E">
        <w:rPr>
          <w:rFonts w:ascii="Cambria Math" w:hAnsi="Cambria Math" w:cs="Cambria Math"/>
        </w:rPr>
        <w:t>∧</w:t>
      </w:r>
      <w:r w:rsidRPr="0076165E">
        <w:t xml:space="preserve"> … </w:t>
      </w:r>
      <w:r w:rsidRPr="0076165E">
        <w:rPr>
          <w:rFonts w:ascii="Cambria Math" w:hAnsi="Cambria Math" w:cs="Cambria Math"/>
        </w:rPr>
        <w:t>∧</w:t>
      </w:r>
      <w:r w:rsidRPr="0076165E">
        <w:t xml:space="preserve"> (t</w:t>
      </w:r>
      <w:r w:rsidRPr="0076165E">
        <w:rPr>
          <w:vertAlign w:val="subscript"/>
        </w:rPr>
        <w:t>1,5</w:t>
      </w:r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¬x</w:t>
      </w:r>
      <w:r w:rsidRPr="0076165E">
        <w:rPr>
          <w:vertAlign w:val="subscript"/>
        </w:rPr>
        <w:t>1,5</w:t>
      </w:r>
      <w:r w:rsidRPr="0076165E">
        <w:t xml:space="preserve">) </w:t>
      </w:r>
      <w:r w:rsidRPr="0076165E">
        <w:rPr>
          <w:rFonts w:ascii="Cambria Math" w:hAnsi="Cambria Math" w:cs="Cambria Math"/>
        </w:rPr>
        <w:t>∧</w:t>
      </w:r>
      <w:r w:rsidRPr="0076165E">
        <w:t xml:space="preserve"> (¬t</w:t>
      </w:r>
      <w:r w:rsidRPr="0076165E">
        <w:rPr>
          <w:vertAlign w:val="subscript"/>
        </w:rPr>
        <w:t>2,1</w:t>
      </w:r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x</w:t>
      </w:r>
      <w:r w:rsidRPr="0076165E">
        <w:rPr>
          <w:vertAlign w:val="subscript"/>
        </w:rPr>
        <w:t>2,1</w:t>
      </w:r>
      <w:r w:rsidRPr="0076165E">
        <w:t xml:space="preserve">) </w:t>
      </w:r>
      <w:r w:rsidRPr="0076165E">
        <w:rPr>
          <w:rFonts w:ascii="Cambria Math" w:hAnsi="Cambria Math" w:cs="Cambria Math"/>
        </w:rPr>
        <w:t>∧</w:t>
      </w:r>
      <w:r w:rsidRPr="0076165E">
        <w:t xml:space="preserve"> … </w:t>
      </w:r>
      <w:r w:rsidRPr="0076165E">
        <w:br/>
        <w:t>[similar for each grid square of the puzzle]</w:t>
      </w:r>
    </w:p>
    <w:p w14:paraId="236174B1" w14:textId="77777777" w:rsidR="00A238DB" w:rsidRPr="0076165E" w:rsidRDefault="00A238DB" w:rsidP="00A652F8">
      <w:pPr>
        <w:pStyle w:val="ListParagraph"/>
        <w:numPr>
          <w:ilvl w:val="0"/>
          <w:numId w:val="11"/>
        </w:numPr>
      </w:pPr>
      <w:r w:rsidRPr="0076165E">
        <w:t>Each row or column must have the correct number of tents</w:t>
      </w:r>
    </w:p>
    <w:p w14:paraId="6CC66AA9" w14:textId="77777777" w:rsidR="00A238DB" w:rsidRPr="0076165E" w:rsidRDefault="00A238DB" w:rsidP="00C03766">
      <w:pPr>
        <w:pStyle w:val="ListParagraph"/>
        <w:numPr>
          <w:ilvl w:val="1"/>
          <w:numId w:val="11"/>
        </w:numPr>
      </w:pPr>
      <w:r w:rsidRPr="0076165E">
        <w:t xml:space="preserve">If </w:t>
      </w:r>
      <w:proofErr w:type="spellStart"/>
      <w:proofErr w:type="gramStart"/>
      <w:r w:rsidRPr="0076165E">
        <w:t>r</w:t>
      </w:r>
      <w:r w:rsidRPr="0076165E">
        <w:rPr>
          <w:vertAlign w:val="subscript"/>
        </w:rPr>
        <w:t>i;n</w:t>
      </w:r>
      <w:proofErr w:type="spellEnd"/>
      <w:proofErr w:type="gramEnd"/>
      <w:r w:rsidRPr="0076165E">
        <w:t xml:space="preserve"> is true then exactly n of </w:t>
      </w:r>
      <w:proofErr w:type="spellStart"/>
      <w:r w:rsidRPr="0076165E">
        <w:t>x</w:t>
      </w:r>
      <w:r w:rsidRPr="0076165E">
        <w:rPr>
          <w:vertAlign w:val="subscript"/>
        </w:rPr>
        <w:t>i,j</w:t>
      </w:r>
      <w:proofErr w:type="spellEnd"/>
      <w:r w:rsidRPr="0076165E">
        <w:t xml:space="preserve"> (in the </w:t>
      </w:r>
      <w:proofErr w:type="spellStart"/>
      <w:r w:rsidRPr="0076165E">
        <w:t>i-th</w:t>
      </w:r>
      <w:proofErr w:type="spellEnd"/>
      <w:r w:rsidRPr="0076165E">
        <w:t xml:space="preserve"> row) must be true</w:t>
      </w:r>
    </w:p>
    <w:p w14:paraId="12F6D6B9" w14:textId="77777777" w:rsidR="00A238DB" w:rsidRPr="0076165E" w:rsidRDefault="00A238DB" w:rsidP="00C03766">
      <w:pPr>
        <w:pStyle w:val="ListParagraph"/>
        <w:numPr>
          <w:ilvl w:val="1"/>
          <w:numId w:val="11"/>
        </w:numPr>
      </w:pPr>
      <w:r w:rsidRPr="0076165E">
        <w:t>Assuming the above condition holds, then R</w:t>
      </w:r>
      <w:r w:rsidRPr="0076165E">
        <w:rPr>
          <w:vertAlign w:val="subscript"/>
        </w:rPr>
        <w:t>i</w:t>
      </w:r>
      <w:r w:rsidRPr="0076165E">
        <w:t xml:space="preserve"> is true</w:t>
      </w:r>
    </w:p>
    <w:p w14:paraId="22983E77" w14:textId="77777777" w:rsidR="00A238DB" w:rsidRPr="0076165E" w:rsidRDefault="00A238DB" w:rsidP="00A652F8">
      <w:pPr>
        <w:pStyle w:val="ListParagraph"/>
        <w:numPr>
          <w:ilvl w:val="0"/>
          <w:numId w:val="11"/>
        </w:numPr>
      </w:pPr>
      <w:r w:rsidRPr="0076165E">
        <w:t>A tent cannot occupy the same spot as a tree, i.e. there is either a tree, tent, or nothing in each square</w:t>
      </w:r>
    </w:p>
    <w:p w14:paraId="45A12B1B" w14:textId="77777777" w:rsidR="00A238DB" w:rsidRPr="0076165E" w:rsidRDefault="00A238DB" w:rsidP="00A652F8">
      <w:pPr>
        <w:pStyle w:val="ListParagraph"/>
        <w:numPr>
          <w:ilvl w:val="1"/>
          <w:numId w:val="11"/>
        </w:numPr>
      </w:pPr>
      <w:r w:rsidRPr="0076165E">
        <w:t>Each square (</w:t>
      </w:r>
      <w:proofErr w:type="spellStart"/>
      <w:proofErr w:type="gramStart"/>
      <w:r w:rsidRPr="0076165E">
        <w:t>i,j</w:t>
      </w:r>
      <w:proofErr w:type="spellEnd"/>
      <w:proofErr w:type="gramEnd"/>
      <w:r w:rsidRPr="0076165E">
        <w:t>) is defined by: (¬</w:t>
      </w:r>
      <w:proofErr w:type="spellStart"/>
      <w:r w:rsidRPr="0076165E">
        <w:t>x</w:t>
      </w:r>
      <w:r w:rsidRPr="0076165E">
        <w:rPr>
          <w:vertAlign w:val="subscript"/>
        </w:rPr>
        <w:t>i,j</w:t>
      </w:r>
      <w:proofErr w:type="spellEnd"/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¬</w:t>
      </w:r>
      <w:proofErr w:type="spellStart"/>
      <w:r w:rsidRPr="0076165E">
        <w:t>t</w:t>
      </w:r>
      <w:r w:rsidRPr="0076165E">
        <w:rPr>
          <w:vertAlign w:val="subscript"/>
        </w:rPr>
        <w:t>i,j</w:t>
      </w:r>
      <w:proofErr w:type="spellEnd"/>
      <w:r w:rsidRPr="0076165E">
        <w:t xml:space="preserve">) </w:t>
      </w:r>
      <w:r w:rsidRPr="0076165E">
        <w:rPr>
          <w:rFonts w:ascii="Cambria Math" w:hAnsi="Cambria Math" w:cs="Cambria Math"/>
        </w:rPr>
        <w:t>∨</w:t>
      </w:r>
      <w:r w:rsidRPr="0076165E">
        <w:t xml:space="preserve"> (</w:t>
      </w:r>
      <w:proofErr w:type="spellStart"/>
      <w:r w:rsidRPr="0076165E">
        <w:t>x</w:t>
      </w:r>
      <w:r w:rsidRPr="0076165E">
        <w:rPr>
          <w:vertAlign w:val="subscript"/>
        </w:rPr>
        <w:t>i,j</w:t>
      </w:r>
      <w:proofErr w:type="spellEnd"/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¬</w:t>
      </w:r>
      <w:proofErr w:type="spellStart"/>
      <w:r w:rsidRPr="0076165E">
        <w:t>t</w:t>
      </w:r>
      <w:r w:rsidRPr="0076165E">
        <w:rPr>
          <w:vertAlign w:val="subscript"/>
        </w:rPr>
        <w:t>i,j</w:t>
      </w:r>
      <w:proofErr w:type="spellEnd"/>
      <w:r w:rsidRPr="0076165E">
        <w:t xml:space="preserve">) </w:t>
      </w:r>
      <w:r w:rsidRPr="0076165E">
        <w:rPr>
          <w:rFonts w:ascii="Cambria Math" w:hAnsi="Cambria Math" w:cs="Cambria Math"/>
        </w:rPr>
        <w:t>∨</w:t>
      </w:r>
      <w:r w:rsidRPr="0076165E">
        <w:t xml:space="preserve"> (¬</w:t>
      </w:r>
      <w:proofErr w:type="spellStart"/>
      <w:r w:rsidRPr="0076165E">
        <w:t>x</w:t>
      </w:r>
      <w:r w:rsidRPr="0076165E">
        <w:rPr>
          <w:vertAlign w:val="subscript"/>
        </w:rPr>
        <w:t>i,j</w:t>
      </w:r>
      <w:proofErr w:type="spellEnd"/>
      <w:r w:rsidRPr="0076165E">
        <w:t xml:space="preserve"> </w:t>
      </w:r>
      <w:r w:rsidRPr="0076165E">
        <w:rPr>
          <w:rFonts w:ascii="Cambria Math" w:hAnsi="Cambria Math" w:cs="Cambria Math"/>
        </w:rPr>
        <w:t>∧</w:t>
      </w:r>
      <w:r w:rsidRPr="0076165E">
        <w:t xml:space="preserve"> </w:t>
      </w:r>
      <w:proofErr w:type="spellStart"/>
      <w:r w:rsidRPr="0076165E">
        <w:t>t</w:t>
      </w:r>
      <w:r w:rsidRPr="0076165E">
        <w:rPr>
          <w:vertAlign w:val="subscript"/>
        </w:rPr>
        <w:t>i,j</w:t>
      </w:r>
      <w:proofErr w:type="spellEnd"/>
      <w:r w:rsidRPr="0076165E">
        <w:t xml:space="preserve">) </w:t>
      </w:r>
    </w:p>
    <w:p w14:paraId="52FF7669" w14:textId="77777777" w:rsidR="00A238DB" w:rsidRPr="0076165E" w:rsidRDefault="00A238DB" w:rsidP="00A652F8">
      <w:pPr>
        <w:pStyle w:val="ListParagraph"/>
        <w:numPr>
          <w:ilvl w:val="0"/>
          <w:numId w:val="11"/>
        </w:numPr>
      </w:pPr>
      <w:r w:rsidRPr="0076165E">
        <w:t>A tent must not be adjacent to another tent, i.e. every 2x2 square can have at most one tent</w:t>
      </w:r>
    </w:p>
    <w:p w14:paraId="24662254" w14:textId="77777777" w:rsidR="00A652F8" w:rsidRDefault="00A238DB" w:rsidP="00A652F8">
      <w:pPr>
        <w:pStyle w:val="ListParagraph"/>
        <w:numPr>
          <w:ilvl w:val="1"/>
          <w:numId w:val="11"/>
        </w:numPr>
      </w:pPr>
      <w:r w:rsidRPr="0076165E">
        <w:t>Each 2x2 square is defined by:</w:t>
      </w:r>
    </w:p>
    <w:p w14:paraId="5B44FE08" w14:textId="77777777" w:rsidR="00A652F8" w:rsidRDefault="00A238DB" w:rsidP="00A652F8">
      <w:pPr>
        <w:pStyle w:val="ListParagraph"/>
        <w:numPr>
          <w:ilvl w:val="2"/>
          <w:numId w:val="11"/>
        </w:numPr>
      </w:pPr>
      <w:r w:rsidRPr="0076165E">
        <w:t>(¬</w:t>
      </w:r>
      <w:proofErr w:type="spellStart"/>
      <w:proofErr w:type="gramStart"/>
      <w:r w:rsidRPr="0076165E">
        <w:t>x</w:t>
      </w:r>
      <w:r w:rsidRPr="00A652F8">
        <w:rPr>
          <w:vertAlign w:val="subscript"/>
        </w:rPr>
        <w:t>i</w:t>
      </w:r>
      <w:r w:rsidR="006866DF" w:rsidRPr="00A652F8">
        <w:rPr>
          <w:vertAlign w:val="subscript"/>
        </w:rPr>
        <w:t>,</w:t>
      </w:r>
      <w:r w:rsidRPr="00A652F8">
        <w:rPr>
          <w:vertAlign w:val="subscript"/>
        </w:rPr>
        <w:t>j</w:t>
      </w:r>
      <w:proofErr w:type="spellEnd"/>
      <w:proofErr w:type="gramEnd"/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 x</w:t>
      </w:r>
      <w:r w:rsidRPr="00A652F8">
        <w:rPr>
          <w:vertAlign w:val="subscript"/>
        </w:rPr>
        <w:t>i+1</w:t>
      </w:r>
      <w:r w:rsidR="006866DF" w:rsidRPr="00A652F8">
        <w:rPr>
          <w:vertAlign w:val="subscript"/>
        </w:rPr>
        <w:t>,</w:t>
      </w:r>
      <w:r w:rsidRPr="00A652F8">
        <w:rPr>
          <w:vertAlign w:val="subscript"/>
        </w:rPr>
        <w:t>j</w:t>
      </w:r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</w:t>
      </w:r>
      <w:r w:rsidR="006866DF" w:rsidRPr="00A652F8">
        <w:rPr>
          <w:vertAlign w:val="subscript"/>
        </w:rPr>
        <w:t>,</w:t>
      </w:r>
      <w:r w:rsidRPr="00A652F8">
        <w:rPr>
          <w:vertAlign w:val="subscript"/>
        </w:rPr>
        <w:t>j+1</w:t>
      </w:r>
      <w:r w:rsidR="002C2F3C" w:rsidRPr="00A652F8">
        <w:rPr>
          <w:vertAlign w:val="subscript"/>
        </w:rPr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i+1</w:t>
      </w:r>
      <w:r w:rsidR="006866DF" w:rsidRPr="00A652F8">
        <w:rPr>
          <w:vertAlign w:val="subscript"/>
        </w:rPr>
        <w:t>,</w:t>
      </w:r>
      <w:r w:rsidRPr="00A652F8">
        <w:rPr>
          <w:vertAlign w:val="subscript"/>
        </w:rPr>
        <w:t>j+1</w:t>
      </w:r>
      <w:r w:rsidRPr="0076165E">
        <w:t xml:space="preserve">) </w:t>
      </w:r>
      <w:r w:rsidRPr="00A652F8">
        <w:rPr>
          <w:rFonts w:ascii="Cambria Math" w:hAnsi="Cambria Math" w:cs="Cambria Math"/>
        </w:rPr>
        <w:t>∨</w:t>
      </w:r>
    </w:p>
    <w:p w14:paraId="477B55D2" w14:textId="77777777" w:rsidR="00A652F8" w:rsidRDefault="00A238DB" w:rsidP="00A652F8">
      <w:pPr>
        <w:pStyle w:val="ListParagraph"/>
        <w:numPr>
          <w:ilvl w:val="2"/>
          <w:numId w:val="11"/>
        </w:numPr>
      </w:pPr>
      <w:r w:rsidRPr="0076165E">
        <w:t>(</w:t>
      </w:r>
      <w:proofErr w:type="spellStart"/>
      <w:proofErr w:type="gramStart"/>
      <w:r w:rsidRPr="0076165E">
        <w:t>x</w:t>
      </w:r>
      <w:r w:rsidRPr="00A652F8">
        <w:rPr>
          <w:vertAlign w:val="subscript"/>
        </w:rPr>
        <w:t>i,j</w:t>
      </w:r>
      <w:proofErr w:type="spellEnd"/>
      <w:proofErr w:type="gramEnd"/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 x</w:t>
      </w:r>
      <w:r w:rsidRPr="00A652F8">
        <w:rPr>
          <w:vertAlign w:val="subscript"/>
        </w:rPr>
        <w:t>i+1,j</w:t>
      </w:r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i,j+1</w:t>
      </w:r>
      <w:r w:rsidR="002C2F3C" w:rsidRPr="00A652F8">
        <w:rPr>
          <w:vertAlign w:val="subscript"/>
        </w:rPr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i+1,j+1</w:t>
      </w:r>
      <w:r w:rsidRPr="0076165E">
        <w:t xml:space="preserve">) </w:t>
      </w:r>
      <w:r w:rsidRPr="00A652F8">
        <w:rPr>
          <w:rFonts w:ascii="Cambria Math" w:hAnsi="Cambria Math" w:cs="Cambria Math"/>
        </w:rPr>
        <w:t>∨</w:t>
      </w:r>
    </w:p>
    <w:p w14:paraId="4BB9ADCF" w14:textId="77777777" w:rsidR="00A652F8" w:rsidRPr="00A652F8" w:rsidRDefault="00A238DB" w:rsidP="00A652F8">
      <w:pPr>
        <w:pStyle w:val="ListParagraph"/>
        <w:numPr>
          <w:ilvl w:val="2"/>
          <w:numId w:val="11"/>
        </w:numPr>
      </w:pPr>
      <w:r w:rsidRPr="0076165E">
        <w:t>(¬</w:t>
      </w:r>
      <w:proofErr w:type="spellStart"/>
      <w:proofErr w:type="gramStart"/>
      <w:r w:rsidRPr="0076165E">
        <w:t>x</w:t>
      </w:r>
      <w:r w:rsidRPr="00A652F8">
        <w:rPr>
          <w:vertAlign w:val="subscript"/>
        </w:rPr>
        <w:t>i,j</w:t>
      </w:r>
      <w:proofErr w:type="spellEnd"/>
      <w:proofErr w:type="gramEnd"/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x</w:t>
      </w:r>
      <w:r w:rsidRPr="00A652F8">
        <w:rPr>
          <w:vertAlign w:val="subscript"/>
        </w:rPr>
        <w:t>i+1,j</w:t>
      </w:r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i,j+1</w:t>
      </w:r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i+1,j+1</w:t>
      </w:r>
      <w:r w:rsidRPr="0076165E">
        <w:t xml:space="preserve">) </w:t>
      </w:r>
      <w:r w:rsidRPr="00A652F8">
        <w:rPr>
          <w:rFonts w:ascii="Cambria Math" w:hAnsi="Cambria Math" w:cs="Cambria Math"/>
        </w:rPr>
        <w:t>∨</w:t>
      </w:r>
    </w:p>
    <w:p w14:paraId="47ACF920" w14:textId="77777777" w:rsidR="00A652F8" w:rsidRDefault="00A238DB" w:rsidP="00A652F8">
      <w:pPr>
        <w:pStyle w:val="ListParagraph"/>
        <w:numPr>
          <w:ilvl w:val="2"/>
          <w:numId w:val="11"/>
        </w:numPr>
      </w:pPr>
      <w:r w:rsidRPr="0076165E">
        <w:t>(¬</w:t>
      </w:r>
      <w:proofErr w:type="spellStart"/>
      <w:proofErr w:type="gramStart"/>
      <w:r w:rsidRPr="0076165E">
        <w:t>x</w:t>
      </w:r>
      <w:r w:rsidRPr="00A652F8">
        <w:rPr>
          <w:vertAlign w:val="subscript"/>
        </w:rPr>
        <w:t>i,j</w:t>
      </w:r>
      <w:proofErr w:type="spellEnd"/>
      <w:proofErr w:type="gramEnd"/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i+1,j</w:t>
      </w:r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x</w:t>
      </w:r>
      <w:r w:rsidRPr="00A652F8">
        <w:rPr>
          <w:vertAlign w:val="subscript"/>
        </w:rPr>
        <w:t>i,j+1</w:t>
      </w:r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i+1,j+1</w:t>
      </w:r>
      <w:r w:rsidRPr="0076165E">
        <w:t xml:space="preserve">) </w:t>
      </w:r>
      <w:r w:rsidRPr="00A652F8">
        <w:rPr>
          <w:rFonts w:ascii="Cambria Math" w:hAnsi="Cambria Math" w:cs="Cambria Math"/>
        </w:rPr>
        <w:t>∨</w:t>
      </w:r>
    </w:p>
    <w:p w14:paraId="2D6E7E8D" w14:textId="1CD8E3EF" w:rsidR="00A238DB" w:rsidRPr="0076165E" w:rsidRDefault="00A238DB" w:rsidP="00A652F8">
      <w:pPr>
        <w:pStyle w:val="ListParagraph"/>
        <w:numPr>
          <w:ilvl w:val="2"/>
          <w:numId w:val="11"/>
        </w:numPr>
      </w:pPr>
      <w:r w:rsidRPr="0076165E">
        <w:t>(¬</w:t>
      </w:r>
      <w:proofErr w:type="spellStart"/>
      <w:proofErr w:type="gramStart"/>
      <w:r w:rsidRPr="0076165E">
        <w:t>x</w:t>
      </w:r>
      <w:r w:rsidRPr="00A652F8">
        <w:rPr>
          <w:vertAlign w:val="subscript"/>
        </w:rPr>
        <w:t>i,j</w:t>
      </w:r>
      <w:proofErr w:type="spellEnd"/>
      <w:proofErr w:type="gramEnd"/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i+1,j</w:t>
      </w:r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¬x</w:t>
      </w:r>
      <w:r w:rsidRPr="00A652F8">
        <w:rPr>
          <w:vertAlign w:val="subscript"/>
        </w:rPr>
        <w:t>i,j+1</w:t>
      </w:r>
      <w:r w:rsidRPr="0076165E">
        <w:t xml:space="preserve"> </w:t>
      </w:r>
      <w:r w:rsidRPr="00A652F8">
        <w:rPr>
          <w:rFonts w:ascii="Cambria Math" w:hAnsi="Cambria Math" w:cs="Cambria Math"/>
        </w:rPr>
        <w:t>∧</w:t>
      </w:r>
      <w:r w:rsidRPr="0076165E">
        <w:t xml:space="preserve"> x</w:t>
      </w:r>
      <w:r w:rsidRPr="00A652F8">
        <w:rPr>
          <w:vertAlign w:val="subscript"/>
        </w:rPr>
        <w:t>i+1,j+1</w:t>
      </w:r>
      <w:r w:rsidRPr="0076165E">
        <w:t>)</w:t>
      </w:r>
    </w:p>
    <w:p w14:paraId="2F7ABCD6" w14:textId="5BDEBAE3" w:rsidR="002072FE" w:rsidRDefault="00A238DB" w:rsidP="00A652F8">
      <w:pPr>
        <w:pStyle w:val="ListParagraph"/>
        <w:numPr>
          <w:ilvl w:val="0"/>
          <w:numId w:val="11"/>
        </w:numPr>
      </w:pPr>
      <w:r w:rsidRPr="0076165E">
        <w:t>A tree must be paired with exactly one tent</w:t>
      </w:r>
    </w:p>
    <w:p w14:paraId="3659085A" w14:textId="5AD43C3B" w:rsidR="00CA5E60" w:rsidRDefault="00CA5E60" w:rsidP="00CA5E60">
      <w:pPr>
        <w:pStyle w:val="ListParagraph"/>
        <w:numPr>
          <w:ilvl w:val="1"/>
          <w:numId w:val="11"/>
        </w:numPr>
      </w:pPr>
      <w:r>
        <w:t>This constraint will be imposed on the B* propositions.</w:t>
      </w:r>
    </w:p>
    <w:p w14:paraId="492AFC27" w14:textId="0B1A72F5" w:rsidR="00AE259B" w:rsidRDefault="0075252D" w:rsidP="00AE259B">
      <w:pPr>
        <w:pStyle w:val="ListParagraph"/>
        <w:numPr>
          <w:ilvl w:val="1"/>
          <w:numId w:val="11"/>
        </w:numPr>
      </w:pPr>
      <w:r>
        <w:t xml:space="preserve">If </w:t>
      </w:r>
      <w:r w:rsidR="003246FA">
        <w:t>one of the red pairings exist, then none of the grey pairings can exist.</w:t>
      </w:r>
    </w:p>
    <w:p w14:paraId="1D82C6F2" w14:textId="4DF49FDA" w:rsidR="003246FA" w:rsidRDefault="003246FA" w:rsidP="00AE259B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6AB73CDB" wp14:editId="0FBFD900">
            <wp:extent cx="291846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D48D" w14:textId="3500CB20" w:rsidR="003246FA" w:rsidRPr="0076165E" w:rsidRDefault="00CA5E60" w:rsidP="00AE259B">
      <w:pPr>
        <w:pStyle w:val="ListParagraph"/>
        <w:numPr>
          <w:ilvl w:val="1"/>
          <w:numId w:val="11"/>
        </w:numPr>
      </w:pPr>
      <w:r>
        <w:rPr>
          <w:noProof/>
        </w:rPr>
        <w:lastRenderedPageBreak/>
        <w:drawing>
          <wp:inline distT="0" distB="0" distL="0" distR="0" wp14:anchorId="6FE1AA62" wp14:editId="59BCA488">
            <wp:extent cx="2301240" cy="2217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802C" w14:textId="77777777" w:rsidR="00AF0E51" w:rsidRPr="00AF0E51" w:rsidRDefault="00AF0E51" w:rsidP="00A652F8">
      <w:pPr>
        <w:pStyle w:val="Heading1"/>
        <w:rPr>
          <w:rFonts w:eastAsia="Times New Roman"/>
        </w:rPr>
      </w:pPr>
      <w:r w:rsidRPr="00AF0E51">
        <w:rPr>
          <w:rFonts w:eastAsia="Times New Roman"/>
        </w:rPr>
        <w:t>Model Exploration</w:t>
      </w:r>
    </w:p>
    <w:p w14:paraId="223CDBA6" w14:textId="74334CDD" w:rsidR="00AF0E51" w:rsidRDefault="00786BB4" w:rsidP="00A652F8">
      <w:r>
        <w:t>Possible model exploration steps that are being considered include:</w:t>
      </w:r>
    </w:p>
    <w:p w14:paraId="2294A0B6" w14:textId="3DF71191" w:rsidR="00786BB4" w:rsidRDefault="00F44D59" w:rsidP="00786BB4">
      <w:pPr>
        <w:pStyle w:val="ListParagraph"/>
        <w:numPr>
          <w:ilvl w:val="0"/>
          <w:numId w:val="14"/>
        </w:numPr>
      </w:pPr>
      <w:r>
        <w:t>Removing the constraining of the tent variables and allowing the SAT solver to solve the puzzle</w:t>
      </w:r>
    </w:p>
    <w:p w14:paraId="544BEC7B" w14:textId="093C6985" w:rsidR="00F44D59" w:rsidRDefault="00F44D59" w:rsidP="00F44D59">
      <w:pPr>
        <w:pStyle w:val="ListParagraph"/>
        <w:numPr>
          <w:ilvl w:val="1"/>
          <w:numId w:val="14"/>
        </w:numPr>
      </w:pPr>
      <w:r>
        <w:t xml:space="preserve">This could also include examining </w:t>
      </w:r>
      <w:r w:rsidR="00295C73">
        <w:t xml:space="preserve">each cell individually to determine if the cell either must be a tent, must not be a tent, or if it may or may not be a tent depending on the </w:t>
      </w:r>
      <w:proofErr w:type="gramStart"/>
      <w:r w:rsidR="00295C73">
        <w:t>particular solution</w:t>
      </w:r>
      <w:proofErr w:type="gramEnd"/>
    </w:p>
    <w:p w14:paraId="5866803F" w14:textId="59F1AB95" w:rsidR="00137AD2" w:rsidRDefault="00137AD2" w:rsidP="00F44D59">
      <w:pPr>
        <w:pStyle w:val="ListParagraph"/>
        <w:numPr>
          <w:ilvl w:val="1"/>
          <w:numId w:val="14"/>
        </w:numPr>
      </w:pPr>
      <w:r>
        <w:t>We can also determine if a puzzle has</w:t>
      </w:r>
      <w:r w:rsidR="00EB176A">
        <w:t xml:space="preserve"> more than</w:t>
      </w:r>
      <w:r>
        <w:t xml:space="preserve"> one unique solution</w:t>
      </w:r>
      <w:r w:rsidR="00EB176A">
        <w:t xml:space="preserve"> by determining if multiple models solve the same set of constraints</w:t>
      </w:r>
    </w:p>
    <w:p w14:paraId="76446748" w14:textId="3F2CC411" w:rsidR="00295C73" w:rsidRPr="00AF0E51" w:rsidRDefault="00815AD6" w:rsidP="00295C73">
      <w:pPr>
        <w:pStyle w:val="ListParagraph"/>
        <w:numPr>
          <w:ilvl w:val="0"/>
          <w:numId w:val="14"/>
        </w:numPr>
      </w:pPr>
      <w:r>
        <w:t xml:space="preserve">Examining </w:t>
      </w:r>
      <w:r w:rsidR="00080972">
        <w:t>our constraints to see if we can “pare down” the constraints we have into a smaller set of rules for the game</w:t>
      </w:r>
    </w:p>
    <w:p w14:paraId="13C3239C" w14:textId="77777777" w:rsidR="00AF0E51" w:rsidRPr="00AF0E51" w:rsidRDefault="00AF0E51" w:rsidP="00A652F8">
      <w:pPr>
        <w:pStyle w:val="Heading1"/>
        <w:rPr>
          <w:rFonts w:eastAsia="Times New Roman"/>
        </w:rPr>
      </w:pPr>
      <w:r w:rsidRPr="00AF0E51">
        <w:rPr>
          <w:rFonts w:eastAsia="Times New Roman"/>
        </w:rPr>
        <w:t xml:space="preserve">First-Order </w:t>
      </w:r>
      <w:r w:rsidRPr="00A669F5">
        <w:t>Extension</w:t>
      </w:r>
    </w:p>
    <w:p w14:paraId="4039C2E8" w14:textId="77777777" w:rsidR="00AF0E51" w:rsidRPr="00AF0E51" w:rsidRDefault="00AF0E51" w:rsidP="00A652F8">
      <w:r w:rsidRPr="00AF0E51">
        <w:t>Our Tents and Trees problem extends well to first-order logic. To extend it to first-order logic, we could define the following functions over the set of positions in the grid:</w:t>
      </w:r>
    </w:p>
    <w:p w14:paraId="02F710B5" w14:textId="77777777" w:rsidR="00AF0E51" w:rsidRPr="00AF0E51" w:rsidRDefault="00AF0E51" w:rsidP="00A652F8">
      <w:pPr>
        <w:pStyle w:val="ListParagraph"/>
        <w:numPr>
          <w:ilvl w:val="0"/>
          <w:numId w:val="1"/>
        </w:numPr>
      </w:pPr>
      <w:r w:rsidRPr="00A652F8">
        <w:rPr>
          <w:rFonts w:ascii="Courier New" w:hAnsi="Courier New" w:cs="Courier New"/>
        </w:rPr>
        <w:t>T(p)</w:t>
      </w:r>
      <w:r w:rsidRPr="00AF0E51">
        <w:t>: Tree function. It is T if the grid at position </w:t>
      </w:r>
      <w:r w:rsidRPr="00A652F8">
        <w:rPr>
          <w:rFonts w:ascii="Courier New" w:hAnsi="Courier New" w:cs="Courier New"/>
        </w:rPr>
        <w:t>p</w:t>
      </w:r>
      <w:r w:rsidRPr="00AF0E51">
        <w:t> contains a tree, and F otherwise.</w:t>
      </w:r>
    </w:p>
    <w:p w14:paraId="5B489BBC" w14:textId="77777777" w:rsidR="00AF0E51" w:rsidRPr="00AF0E51" w:rsidRDefault="00AF0E51" w:rsidP="00A652F8">
      <w:pPr>
        <w:pStyle w:val="ListParagraph"/>
        <w:numPr>
          <w:ilvl w:val="0"/>
          <w:numId w:val="1"/>
        </w:numPr>
      </w:pPr>
      <w:r w:rsidRPr="00A652F8">
        <w:rPr>
          <w:rFonts w:ascii="Courier New" w:hAnsi="Courier New" w:cs="Courier New"/>
        </w:rPr>
        <w:t>X(p)</w:t>
      </w:r>
      <w:r w:rsidRPr="00AF0E51">
        <w:t>: Tent function. It is T if the grid at position </w:t>
      </w:r>
      <w:r w:rsidRPr="00A652F8">
        <w:rPr>
          <w:rFonts w:ascii="Courier New" w:hAnsi="Courier New" w:cs="Courier New"/>
        </w:rPr>
        <w:t>p</w:t>
      </w:r>
      <w:r w:rsidRPr="00AF0E51">
        <w:t> contains a tent, and F otherwise.</w:t>
      </w:r>
    </w:p>
    <w:p w14:paraId="0B8B6D0B" w14:textId="77777777" w:rsidR="00AF0E51" w:rsidRPr="00AF0E51" w:rsidRDefault="00AF0E51" w:rsidP="00A652F8">
      <w:pPr>
        <w:pStyle w:val="ListParagraph"/>
        <w:numPr>
          <w:ilvl w:val="0"/>
          <w:numId w:val="1"/>
        </w:numPr>
      </w:pPr>
      <w:r w:rsidRPr="00A652F8">
        <w:rPr>
          <w:rFonts w:ascii="Courier New" w:hAnsi="Courier New" w:cs="Courier New"/>
        </w:rPr>
        <w:t>P(p</w:t>
      </w:r>
      <w:proofErr w:type="gramStart"/>
      <w:r w:rsidRPr="00A652F8">
        <w:rPr>
          <w:rFonts w:ascii="Courier New" w:hAnsi="Courier New" w:cs="Courier New"/>
        </w:rPr>
        <w:t>1,p</w:t>
      </w:r>
      <w:proofErr w:type="gramEnd"/>
      <w:r w:rsidRPr="00A652F8">
        <w:rPr>
          <w:rFonts w:ascii="Courier New" w:hAnsi="Courier New" w:cs="Courier New"/>
        </w:rPr>
        <w:t>2)</w:t>
      </w:r>
      <w:r w:rsidRPr="00AF0E51">
        <w:t>: Partial adjacency function. This function is commutative. It is T if positions </w:t>
      </w:r>
      <w:r w:rsidRPr="00A652F8">
        <w:rPr>
          <w:rFonts w:ascii="Courier New" w:hAnsi="Courier New" w:cs="Courier New"/>
        </w:rPr>
        <w:t>p1</w:t>
      </w:r>
      <w:r w:rsidRPr="00AF0E51">
        <w:t> and </w:t>
      </w:r>
      <w:r w:rsidRPr="00A652F8">
        <w:rPr>
          <w:rFonts w:ascii="Courier New" w:hAnsi="Courier New" w:cs="Courier New"/>
        </w:rPr>
        <w:t>p2</w:t>
      </w:r>
      <w:r w:rsidRPr="00AF0E51">
        <w:t> are adjacent horizontally, or vertically, but not diagonally. It is F otherwise.</w:t>
      </w:r>
    </w:p>
    <w:p w14:paraId="7EE2FF22" w14:textId="77777777" w:rsidR="00AF0E51" w:rsidRPr="00AF0E51" w:rsidRDefault="00AF0E51" w:rsidP="00A652F8">
      <w:pPr>
        <w:pStyle w:val="ListParagraph"/>
        <w:numPr>
          <w:ilvl w:val="0"/>
          <w:numId w:val="1"/>
        </w:numPr>
      </w:pPr>
      <w:r w:rsidRPr="00A652F8">
        <w:rPr>
          <w:rFonts w:ascii="Courier New" w:hAnsi="Courier New" w:cs="Courier New"/>
        </w:rPr>
        <w:t>F(p</w:t>
      </w:r>
      <w:proofErr w:type="gramStart"/>
      <w:r w:rsidRPr="00A652F8">
        <w:rPr>
          <w:rFonts w:ascii="Courier New" w:hAnsi="Courier New" w:cs="Courier New"/>
        </w:rPr>
        <w:t>1,p</w:t>
      </w:r>
      <w:proofErr w:type="gramEnd"/>
      <w:r w:rsidRPr="00A652F8">
        <w:rPr>
          <w:rFonts w:ascii="Courier New" w:hAnsi="Courier New" w:cs="Courier New"/>
        </w:rPr>
        <w:t>2)</w:t>
      </w:r>
      <w:r w:rsidRPr="00AF0E51">
        <w:t>: Full adjacency function. This function is commutative. It is T if positions </w:t>
      </w:r>
      <w:r w:rsidRPr="00A652F8">
        <w:rPr>
          <w:rFonts w:ascii="Courier New" w:hAnsi="Courier New" w:cs="Courier New"/>
        </w:rPr>
        <w:t>p1</w:t>
      </w:r>
      <w:r w:rsidRPr="00AF0E51">
        <w:t> and </w:t>
      </w:r>
      <w:r w:rsidRPr="00A652F8">
        <w:rPr>
          <w:rFonts w:ascii="Courier New" w:hAnsi="Courier New" w:cs="Courier New"/>
        </w:rPr>
        <w:t>p2</w:t>
      </w:r>
      <w:r w:rsidRPr="00AF0E51">
        <w:t> are adjacent horizontally, vertically, or diagonally. It is F otherwise.</w:t>
      </w:r>
    </w:p>
    <w:p w14:paraId="6562A7C5" w14:textId="77777777" w:rsidR="00AF0E51" w:rsidRPr="00AF0E51" w:rsidRDefault="00AF0E51" w:rsidP="00A652F8">
      <w:pPr>
        <w:pStyle w:val="ListParagraph"/>
        <w:numPr>
          <w:ilvl w:val="0"/>
          <w:numId w:val="1"/>
        </w:numPr>
      </w:pPr>
      <w:r w:rsidRPr="00A652F8">
        <w:rPr>
          <w:rFonts w:ascii="Courier New" w:hAnsi="Courier New" w:cs="Courier New"/>
        </w:rPr>
        <w:t>A(p</w:t>
      </w:r>
      <w:proofErr w:type="gramStart"/>
      <w:r w:rsidRPr="00A652F8">
        <w:rPr>
          <w:rFonts w:ascii="Courier New" w:hAnsi="Courier New" w:cs="Courier New"/>
        </w:rPr>
        <w:t>1,p</w:t>
      </w:r>
      <w:proofErr w:type="gramEnd"/>
      <w:r w:rsidRPr="00A652F8">
        <w:rPr>
          <w:rFonts w:ascii="Courier New" w:hAnsi="Courier New" w:cs="Courier New"/>
        </w:rPr>
        <w:t>2)</w:t>
      </w:r>
      <w:r w:rsidRPr="00AF0E51">
        <w:t>: Association function. This function is commutative. It is T if the tent/tree at </w:t>
      </w:r>
      <w:r w:rsidRPr="00A652F8">
        <w:rPr>
          <w:rFonts w:ascii="Courier New" w:hAnsi="Courier New" w:cs="Courier New"/>
        </w:rPr>
        <w:t>p1</w:t>
      </w:r>
      <w:r w:rsidRPr="00AF0E51">
        <w:t> is associated (paired) with the tree/tent at </w:t>
      </w:r>
      <w:r w:rsidRPr="00A652F8">
        <w:rPr>
          <w:rFonts w:ascii="Courier New" w:hAnsi="Courier New" w:cs="Courier New"/>
        </w:rPr>
        <w:t>p2</w:t>
      </w:r>
      <w:r w:rsidRPr="00AF0E51">
        <w:t>, and F otherwise.</w:t>
      </w:r>
    </w:p>
    <w:p w14:paraId="14CB2A7A" w14:textId="77777777" w:rsidR="00AF0E51" w:rsidRPr="00AF0E51" w:rsidRDefault="00AF0E51" w:rsidP="00A652F8">
      <w:pPr>
        <w:pStyle w:val="ListParagraph"/>
        <w:numPr>
          <w:ilvl w:val="0"/>
          <w:numId w:val="1"/>
        </w:numPr>
      </w:pPr>
      <w:r w:rsidRPr="00A652F8">
        <w:rPr>
          <w:rFonts w:ascii="Courier New" w:hAnsi="Courier New" w:cs="Courier New"/>
        </w:rPr>
        <w:t>E(p</w:t>
      </w:r>
      <w:proofErr w:type="gramStart"/>
      <w:r w:rsidRPr="00A652F8">
        <w:rPr>
          <w:rFonts w:ascii="Courier New" w:hAnsi="Courier New" w:cs="Courier New"/>
        </w:rPr>
        <w:t>1,p</w:t>
      </w:r>
      <w:proofErr w:type="gramEnd"/>
      <w:r w:rsidRPr="00A652F8">
        <w:rPr>
          <w:rFonts w:ascii="Courier New" w:hAnsi="Courier New" w:cs="Courier New"/>
        </w:rPr>
        <w:t>2)</w:t>
      </w:r>
      <w:r w:rsidRPr="00AF0E51">
        <w:t>: Equality function. It is T if </w:t>
      </w:r>
      <w:r w:rsidRPr="00A652F8">
        <w:rPr>
          <w:rFonts w:ascii="Courier New" w:hAnsi="Courier New" w:cs="Courier New"/>
        </w:rPr>
        <w:t>p1</w:t>
      </w:r>
      <w:r w:rsidRPr="00AF0E51">
        <w:t> is the same position as </w:t>
      </w:r>
      <w:r w:rsidRPr="00A652F8">
        <w:rPr>
          <w:rFonts w:ascii="Courier New" w:hAnsi="Courier New" w:cs="Courier New"/>
        </w:rPr>
        <w:t>p2</w:t>
      </w:r>
      <w:r w:rsidRPr="00AF0E51">
        <w:t>, and F otherwise.</w:t>
      </w:r>
    </w:p>
    <w:p w14:paraId="5129521A" w14:textId="7E2BCB15" w:rsidR="00AF0E51" w:rsidRPr="00AF0E51" w:rsidRDefault="00AF0E51" w:rsidP="00A652F8">
      <w:r w:rsidRPr="00AF0E51">
        <w:t xml:space="preserve">This would allow us to represent our constraints more effectively. Instead of having one constraint per cell in the grid, we could do as follows: (note that two-letter variables are used as shorthand for subscript, meaning </w:t>
      </w:r>
      <w:proofErr w:type="spellStart"/>
      <w:r w:rsidRPr="00AF0E51">
        <w:t>pt</w:t>
      </w:r>
      <w:proofErr w:type="spellEnd"/>
      <w:r w:rsidRPr="00AF0E51">
        <w:t xml:space="preserve"> -&gt; </w:t>
      </w:r>
      <w:proofErr w:type="spellStart"/>
      <w:r w:rsidRPr="00AF0E51">
        <w:t>p</w:t>
      </w:r>
      <w:r w:rsidR="0083029B" w:rsidRPr="00A652F8">
        <w:softHyphen/>
        <w:t>t</w:t>
      </w:r>
      <w:proofErr w:type="spellEnd"/>
      <w:r w:rsidRPr="00AF0E51">
        <w:t>)</w:t>
      </w:r>
    </w:p>
    <w:p w14:paraId="393F89BC" w14:textId="77777777" w:rsidR="00AF0E51" w:rsidRPr="00AF0E51" w:rsidRDefault="00AF0E51" w:rsidP="00A652F8">
      <w:pPr>
        <w:pStyle w:val="ListParagraph"/>
        <w:numPr>
          <w:ilvl w:val="0"/>
          <w:numId w:val="2"/>
        </w:numPr>
      </w:pPr>
      <w:r w:rsidRPr="00AF0E51">
        <w:lastRenderedPageBreak/>
        <w:t>A tent cannot occupy the same spot as a tree</w:t>
      </w:r>
    </w:p>
    <w:p w14:paraId="5593C66A" w14:textId="77777777" w:rsidR="00AF0E51" w:rsidRPr="00AF0E51" w:rsidRDefault="00AF0E51" w:rsidP="00A652F8">
      <w:pPr>
        <w:pStyle w:val="ListParagraph"/>
        <w:numPr>
          <w:ilvl w:val="1"/>
          <w:numId w:val="2"/>
        </w:numPr>
      </w:pPr>
      <w:r w:rsidRPr="00A652F8">
        <w:rPr>
          <w:rFonts w:ascii="Cambria Math" w:hAnsi="Cambria Math" w:cs="Cambria Math"/>
        </w:rPr>
        <w:t>∀</w:t>
      </w:r>
      <w:r w:rsidRPr="00AF0E51">
        <w:t xml:space="preserve">p. ¬(T(p) </w:t>
      </w:r>
      <w:r w:rsidRPr="00A652F8">
        <w:rPr>
          <w:rFonts w:ascii="Cambria Math" w:hAnsi="Cambria Math" w:cs="Cambria Math"/>
        </w:rPr>
        <w:t>∧</w:t>
      </w:r>
      <w:r w:rsidRPr="00AF0E51">
        <w:t xml:space="preserve"> X(p))</w:t>
      </w:r>
    </w:p>
    <w:p w14:paraId="212FB789" w14:textId="77777777" w:rsidR="00AF0E51" w:rsidRPr="00AF0E51" w:rsidRDefault="00AF0E51" w:rsidP="00A652F8">
      <w:pPr>
        <w:pStyle w:val="ListParagraph"/>
        <w:numPr>
          <w:ilvl w:val="0"/>
          <w:numId w:val="2"/>
        </w:numPr>
      </w:pPr>
      <w:r w:rsidRPr="00AF0E51">
        <w:t>A tent associated with a tree must be partially adjacent to it</w:t>
      </w:r>
    </w:p>
    <w:p w14:paraId="3EA0D33E" w14:textId="77777777" w:rsidR="00AF0E51" w:rsidRPr="00AF0E51" w:rsidRDefault="00AF0E51" w:rsidP="00A652F8">
      <w:pPr>
        <w:pStyle w:val="ListParagraph"/>
        <w:numPr>
          <w:ilvl w:val="1"/>
          <w:numId w:val="2"/>
        </w:numPr>
      </w:pPr>
      <w:r w:rsidRPr="00A652F8">
        <w:rPr>
          <w:rFonts w:ascii="Cambria Math" w:hAnsi="Cambria Math" w:cs="Cambria Math"/>
        </w:rPr>
        <w:t>∀</w:t>
      </w:r>
      <w:r w:rsidRPr="00AF0E51">
        <w:t>pt. (T(</w:t>
      </w:r>
      <w:proofErr w:type="spellStart"/>
      <w:r w:rsidRPr="00AF0E51">
        <w:t>pt</w:t>
      </w:r>
      <w:proofErr w:type="spellEnd"/>
      <w:r w:rsidRPr="00AF0E51">
        <w:t xml:space="preserve">) → </w:t>
      </w:r>
      <w:r w:rsidRPr="00A652F8">
        <w:rPr>
          <w:rFonts w:ascii="Cambria Math" w:hAnsi="Cambria Math" w:cs="Cambria Math"/>
        </w:rPr>
        <w:t>∀</w:t>
      </w:r>
      <w:r w:rsidRPr="00AF0E51">
        <w:t xml:space="preserve">px. (X(px) </w:t>
      </w:r>
      <w:r w:rsidRPr="00A652F8">
        <w:rPr>
          <w:rFonts w:ascii="Cambria Math" w:hAnsi="Cambria Math" w:cs="Cambria Math"/>
        </w:rPr>
        <w:t>∧</w:t>
      </w:r>
      <w:r w:rsidRPr="00AF0E51">
        <w:t xml:space="preserve"> A(</w:t>
      </w:r>
      <w:proofErr w:type="spellStart"/>
      <w:proofErr w:type="gramStart"/>
      <w:r w:rsidRPr="00AF0E51">
        <w:t>pt,px</w:t>
      </w:r>
      <w:proofErr w:type="spellEnd"/>
      <w:proofErr w:type="gramEnd"/>
      <w:r w:rsidRPr="00AF0E51">
        <w:t>) → P(</w:t>
      </w:r>
      <w:proofErr w:type="spellStart"/>
      <w:r w:rsidRPr="00AF0E51">
        <w:t>pt,px</w:t>
      </w:r>
      <w:proofErr w:type="spellEnd"/>
      <w:r w:rsidRPr="00AF0E51">
        <w:t>)))</w:t>
      </w:r>
    </w:p>
    <w:p w14:paraId="3AD4CE83" w14:textId="77777777" w:rsidR="00AF0E51" w:rsidRPr="00AF0E51" w:rsidRDefault="00AF0E51" w:rsidP="00A652F8">
      <w:pPr>
        <w:pStyle w:val="ListParagraph"/>
        <w:numPr>
          <w:ilvl w:val="0"/>
          <w:numId w:val="2"/>
        </w:numPr>
      </w:pPr>
      <w:r w:rsidRPr="00AF0E51">
        <w:t>A tree must be associated (paired) with a tent</w:t>
      </w:r>
    </w:p>
    <w:p w14:paraId="11033B07" w14:textId="77777777" w:rsidR="00AF0E51" w:rsidRPr="00A652F8" w:rsidRDefault="00AF0E51" w:rsidP="00A652F8">
      <w:pPr>
        <w:pStyle w:val="ListParagraph"/>
        <w:numPr>
          <w:ilvl w:val="1"/>
          <w:numId w:val="2"/>
        </w:numPr>
        <w:rPr>
          <w:lang w:val="fr-CA"/>
        </w:rPr>
      </w:pPr>
      <w:r w:rsidRPr="00A652F8">
        <w:rPr>
          <w:rFonts w:ascii="Cambria Math" w:hAnsi="Cambria Math" w:cs="Cambria Math"/>
          <w:lang w:val="fr-CA"/>
        </w:rPr>
        <w:t>∀</w:t>
      </w:r>
      <w:r w:rsidRPr="00A652F8">
        <w:rPr>
          <w:lang w:val="fr-CA"/>
        </w:rPr>
        <w:t>pt. (T(</w:t>
      </w:r>
      <w:proofErr w:type="spellStart"/>
      <w:r w:rsidRPr="00A652F8">
        <w:rPr>
          <w:lang w:val="fr-CA"/>
        </w:rPr>
        <w:t>pt</w:t>
      </w:r>
      <w:proofErr w:type="spellEnd"/>
      <w:r w:rsidRPr="00A652F8">
        <w:rPr>
          <w:lang w:val="fr-CA"/>
        </w:rPr>
        <w:t xml:space="preserve">) → </w:t>
      </w:r>
      <w:r w:rsidRPr="00A652F8">
        <w:rPr>
          <w:rFonts w:ascii="Cambria Math" w:hAnsi="Cambria Math" w:cs="Cambria Math"/>
          <w:lang w:val="fr-CA"/>
        </w:rPr>
        <w:t>∃</w:t>
      </w:r>
      <w:r w:rsidRPr="00A652F8">
        <w:rPr>
          <w:lang w:val="fr-CA"/>
        </w:rPr>
        <w:t xml:space="preserve">px1. (X(px1) </w:t>
      </w:r>
      <w:r w:rsidRPr="00A652F8">
        <w:rPr>
          <w:rFonts w:ascii="Cambria Math" w:hAnsi="Cambria Math" w:cs="Cambria Math"/>
          <w:lang w:val="fr-CA"/>
        </w:rPr>
        <w:t>∧</w:t>
      </w:r>
      <w:r w:rsidRPr="00A652F8">
        <w:rPr>
          <w:lang w:val="fr-CA"/>
        </w:rPr>
        <w:t xml:space="preserve"> A(</w:t>
      </w:r>
      <w:proofErr w:type="gramStart"/>
      <w:r w:rsidRPr="00A652F8">
        <w:rPr>
          <w:lang w:val="fr-CA"/>
        </w:rPr>
        <w:t>pt,px</w:t>
      </w:r>
      <w:proofErr w:type="gramEnd"/>
      <w:r w:rsidRPr="00A652F8">
        <w:rPr>
          <w:lang w:val="fr-CA"/>
        </w:rPr>
        <w:t>1)))</w:t>
      </w:r>
    </w:p>
    <w:p w14:paraId="43FC414D" w14:textId="77777777" w:rsidR="00AF0E51" w:rsidRPr="00AF0E51" w:rsidRDefault="00AF0E51" w:rsidP="00A652F8">
      <w:pPr>
        <w:pStyle w:val="ListParagraph"/>
        <w:numPr>
          <w:ilvl w:val="0"/>
          <w:numId w:val="2"/>
        </w:numPr>
      </w:pPr>
      <w:r w:rsidRPr="00AF0E51">
        <w:t>A position cannot be associated with multiple other positions</w:t>
      </w:r>
    </w:p>
    <w:p w14:paraId="3F6204EF" w14:textId="77777777" w:rsidR="00AF0E51" w:rsidRPr="00AF0E51" w:rsidRDefault="00AF0E51" w:rsidP="00A652F8">
      <w:pPr>
        <w:pStyle w:val="ListParagraph"/>
        <w:numPr>
          <w:ilvl w:val="1"/>
          <w:numId w:val="2"/>
        </w:numPr>
      </w:pPr>
      <w:r w:rsidRPr="00A652F8">
        <w:rPr>
          <w:rFonts w:ascii="Cambria Math" w:hAnsi="Cambria Math" w:cs="Cambria Math"/>
        </w:rPr>
        <w:t>∀</w:t>
      </w:r>
      <w:r w:rsidRPr="00AF0E51">
        <w:t>p1. (</w:t>
      </w:r>
      <w:r w:rsidRPr="00A652F8">
        <w:rPr>
          <w:rFonts w:ascii="Cambria Math" w:hAnsi="Cambria Math" w:cs="Cambria Math"/>
        </w:rPr>
        <w:t>∀</w:t>
      </w:r>
      <w:r w:rsidRPr="00AF0E51">
        <w:t>p2. (A(p</w:t>
      </w:r>
      <w:proofErr w:type="gramStart"/>
      <w:r w:rsidRPr="00AF0E51">
        <w:t>1,p</w:t>
      </w:r>
      <w:proofErr w:type="gramEnd"/>
      <w:r w:rsidRPr="00AF0E51">
        <w:t>2) → (</w:t>
      </w:r>
      <w:r w:rsidRPr="00A652F8">
        <w:rPr>
          <w:rFonts w:ascii="Cambria Math" w:hAnsi="Cambria Math" w:cs="Cambria Math"/>
        </w:rPr>
        <w:t>∀</w:t>
      </w:r>
      <w:r w:rsidRPr="00AF0E51">
        <w:t>p3. (A(p</w:t>
      </w:r>
      <w:proofErr w:type="gramStart"/>
      <w:r w:rsidRPr="00AF0E51">
        <w:t>1,p</w:t>
      </w:r>
      <w:proofErr w:type="gramEnd"/>
      <w:r w:rsidRPr="00AF0E51">
        <w:t>3) → E(p2,p3)))))</w:t>
      </w:r>
    </w:p>
    <w:p w14:paraId="2E64161F" w14:textId="77777777" w:rsidR="00AF0E51" w:rsidRPr="00AF0E51" w:rsidRDefault="00AF0E51" w:rsidP="00A652F8">
      <w:pPr>
        <w:pStyle w:val="ListParagraph"/>
        <w:numPr>
          <w:ilvl w:val="1"/>
          <w:numId w:val="2"/>
        </w:numPr>
      </w:pPr>
      <w:r w:rsidRPr="00AF0E51">
        <w:t>If any p1 is associated with any p2, then any p3 which is also associated with p1 must be equal to p2</w:t>
      </w:r>
    </w:p>
    <w:p w14:paraId="594C3A52" w14:textId="6B61E26F" w:rsidR="008565CF" w:rsidRDefault="008565CF" w:rsidP="00A652F8">
      <w:pPr>
        <w:pStyle w:val="Heading1"/>
        <w:rPr>
          <w:rFonts w:eastAsia="Times New Roman"/>
        </w:rPr>
      </w:pPr>
      <w:r>
        <w:rPr>
          <w:rFonts w:eastAsia="Times New Roman"/>
        </w:rPr>
        <w:t>Requested Feedback</w:t>
      </w:r>
    </w:p>
    <w:p w14:paraId="0FF5208A" w14:textId="15F5CC8D" w:rsidR="00496E0A" w:rsidRPr="0083029B" w:rsidRDefault="00D35D12" w:rsidP="00A652F8">
      <w:pPr>
        <w:pStyle w:val="ListParagraph"/>
        <w:numPr>
          <w:ilvl w:val="0"/>
          <w:numId w:val="10"/>
        </w:numPr>
        <w:rPr>
          <w:rFonts w:eastAsiaTheme="minorEastAsia"/>
          <w:lang w:eastAsia="en-US"/>
        </w:rPr>
      </w:pPr>
      <w:r w:rsidRPr="0083029B">
        <w:t xml:space="preserve">We got stuck on </w:t>
      </w:r>
      <w:r w:rsidR="00C458AC" w:rsidRPr="0083029B">
        <w:t>D3</w:t>
      </w:r>
      <w:r w:rsidR="00522156" w:rsidRPr="0083029B">
        <w:t xml:space="preserve"> (Jape proofs) regarding </w:t>
      </w:r>
      <w:r w:rsidR="00CE5D3E" w:rsidRPr="0083029B">
        <w:t>what to pro</w:t>
      </w:r>
      <w:r w:rsidR="008E66BB" w:rsidRPr="0083029B">
        <w:t xml:space="preserve">ve. We considered </w:t>
      </w:r>
      <w:r w:rsidR="0064065E" w:rsidRPr="0083029B">
        <w:t>looking at the cell constraint (a tent cannot occupy the same spot as a tree</w:t>
      </w:r>
      <w:r w:rsidR="00BC6B15" w:rsidRPr="0083029B">
        <w:t xml:space="preserve">) and concluding </w:t>
      </w:r>
      <w:proofErr w:type="spellStart"/>
      <w:proofErr w:type="gramStart"/>
      <w:r w:rsidR="00BC6B15" w:rsidRPr="0083029B">
        <w:t>x</w:t>
      </w:r>
      <w:r w:rsidR="00BC6B15" w:rsidRPr="0083029B">
        <w:rPr>
          <w:vertAlign w:val="subscript"/>
        </w:rPr>
        <w:t>i,j</w:t>
      </w:r>
      <w:proofErr w:type="spellEnd"/>
      <w:proofErr w:type="gramEnd"/>
      <w:r w:rsidR="00BC6B15" w:rsidRPr="0083029B">
        <w:t xml:space="preserve"> NAND </w:t>
      </w:r>
      <w:proofErr w:type="spellStart"/>
      <w:r w:rsidR="00A33EFD" w:rsidRPr="0083029B">
        <w:t>t</w:t>
      </w:r>
      <w:r w:rsidR="00A33EFD" w:rsidRPr="0083029B">
        <w:rPr>
          <w:vertAlign w:val="subscript"/>
        </w:rPr>
        <w:t>i,j</w:t>
      </w:r>
      <w:proofErr w:type="spellEnd"/>
      <w:r w:rsidR="00A33EFD" w:rsidRPr="0083029B">
        <w:t xml:space="preserve"> but we have not covered this in class.</w:t>
      </w:r>
    </w:p>
    <w:p w14:paraId="7F67D752" w14:textId="26464CBF" w:rsidR="002A3C3A" w:rsidRDefault="00207783" w:rsidP="002A3C3A">
      <w:pPr>
        <w:pStyle w:val="ListParagraph"/>
        <w:numPr>
          <w:ilvl w:val="0"/>
          <w:numId w:val="10"/>
        </w:numPr>
      </w:pPr>
      <w:r>
        <w:t>The const</w:t>
      </w:r>
      <w:r w:rsidR="00084A50">
        <w:t xml:space="preserve">raining of association between one tent and one tree is not immediately apparent. </w:t>
      </w:r>
      <w:proofErr w:type="gramStart"/>
      <w:r w:rsidR="00A12EAE">
        <w:t>We’ve</w:t>
      </w:r>
      <w:proofErr w:type="gramEnd"/>
      <w:r w:rsidR="00A12EAE">
        <w:t xml:space="preserve"> managed to </w:t>
      </w:r>
      <w:r w:rsidR="00385EFD">
        <w:t xml:space="preserve">solve it in the first-order </w:t>
      </w:r>
      <w:r w:rsidR="00012139">
        <w:t>extension,</w:t>
      </w:r>
      <w:r w:rsidR="00385EFD">
        <w:t xml:space="preserve"> and we believe that we can </w:t>
      </w:r>
      <w:r w:rsidR="002B1213">
        <w:t xml:space="preserve">do something similar in the </w:t>
      </w:r>
      <w:r w:rsidR="00245DBC">
        <w:t xml:space="preserve">propositional logic section, but </w:t>
      </w:r>
      <w:r w:rsidR="006F559C">
        <w:t>we are open to any feedback</w:t>
      </w:r>
      <w:r w:rsidR="00012139">
        <w:t xml:space="preserve"> on better ways to do this.</w:t>
      </w:r>
    </w:p>
    <w:p w14:paraId="44105B67" w14:textId="11C94D6E" w:rsidR="00EF337F" w:rsidRPr="00EF337F" w:rsidRDefault="00D141C2" w:rsidP="00EF337F">
      <w:pPr>
        <w:pStyle w:val="ListParagraph"/>
        <w:numPr>
          <w:ilvl w:val="0"/>
          <w:numId w:val="10"/>
        </w:numPr>
      </w:pPr>
      <w:r>
        <w:t xml:space="preserve">The constraint for </w:t>
      </w:r>
      <w:r w:rsidR="00E57BFE">
        <w:t>checking th</w:t>
      </w:r>
      <w:r w:rsidR="002275DC">
        <w:t xml:space="preserve">at </w:t>
      </w:r>
      <w:r w:rsidR="00E57BFE">
        <w:t>th</w:t>
      </w:r>
      <w:r w:rsidR="00E57BFE">
        <w:t xml:space="preserve">e </w:t>
      </w:r>
      <w:r w:rsidR="00E57BFE">
        <w:t>number of tents</w:t>
      </w:r>
      <w:r w:rsidR="002275DC">
        <w:t xml:space="preserve"> placed is the same as the </w:t>
      </w:r>
      <w:r w:rsidR="00311702">
        <w:t>c</w:t>
      </w:r>
      <w:r w:rsidR="00CD0488">
        <w:t xml:space="preserve">orresponding hint </w:t>
      </w:r>
      <w:r w:rsidR="00B44EA7">
        <w:t xml:space="preserve">can be </w:t>
      </w:r>
      <w:r w:rsidR="00D75158">
        <w:t xml:space="preserve">implemented with </w:t>
      </w:r>
      <w:r w:rsidR="00596B56">
        <w:t>an adder network</w:t>
      </w:r>
      <w:r w:rsidR="00FC6A75">
        <w:t xml:space="preserve">, but we are not sure </w:t>
      </w:r>
      <w:r w:rsidR="002F05F3">
        <w:t xml:space="preserve">which </w:t>
      </w:r>
      <w:r w:rsidR="00C33C5F">
        <w:t xml:space="preserve">type of adder to use. Here, we are adding five </w:t>
      </w:r>
      <w:r w:rsidR="001B4A67">
        <w:t>1-bit</w:t>
      </w:r>
      <w:r w:rsidR="00C33C5F">
        <w:t xml:space="preserve"> </w:t>
      </w:r>
      <w:r w:rsidR="001B4A67">
        <w:t>values</w:t>
      </w:r>
      <w:r w:rsidR="00C33C5F">
        <w:t xml:space="preserve"> together</w:t>
      </w:r>
      <w:r w:rsidR="001B4A67">
        <w:t xml:space="preserve"> to check against the </w:t>
      </w:r>
      <w:r w:rsidR="00CC1893">
        <w:t>hint number</w:t>
      </w:r>
      <w:r w:rsidR="002A520B">
        <w:t>. From</w:t>
      </w:r>
      <w:r w:rsidR="00586038">
        <w:t xml:space="preserve"> our</w:t>
      </w:r>
      <w:r w:rsidR="00586038">
        <w:t xml:space="preserve"> understanding</w:t>
      </w:r>
      <w:r w:rsidR="002A520B">
        <w:t>,</w:t>
      </w:r>
      <w:r w:rsidR="00586038">
        <w:t xml:space="preserve"> </w:t>
      </w:r>
      <w:r w:rsidR="005B2E88">
        <w:t xml:space="preserve">adder networks typically add </w:t>
      </w:r>
      <w:r w:rsidR="00617A86">
        <w:t xml:space="preserve">multi-bit values together. </w:t>
      </w:r>
      <w:r w:rsidR="00F73905">
        <w:t xml:space="preserve">We are open to suggestions on </w:t>
      </w:r>
      <w:r w:rsidR="00460F2E">
        <w:t>implementations for this.</w:t>
      </w:r>
    </w:p>
    <w:sectPr w:rsidR="00EF337F" w:rsidRPr="00EF3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BC4"/>
    <w:multiLevelType w:val="hybridMultilevel"/>
    <w:tmpl w:val="A72611AE"/>
    <w:lvl w:ilvl="0" w:tplc="9F7247D8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7F7C"/>
    <w:multiLevelType w:val="hybridMultilevel"/>
    <w:tmpl w:val="156E6710"/>
    <w:lvl w:ilvl="0" w:tplc="9F7247D8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9F7247D8">
      <w:start w:val="1"/>
      <w:numFmt w:val="bullet"/>
      <w:lvlText w:val=""/>
      <w:lvlJc w:val="left"/>
      <w:pPr>
        <w:ind w:left="1800" w:hanging="360"/>
      </w:pPr>
      <w:rPr>
        <w:rFonts w:ascii="Wingdings 2" w:hAnsi="Wingdings 2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0229A"/>
    <w:multiLevelType w:val="multilevel"/>
    <w:tmpl w:val="2CB8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97E4E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42000A"/>
    <w:multiLevelType w:val="hybridMultilevel"/>
    <w:tmpl w:val="73C84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42F"/>
    <w:multiLevelType w:val="hybridMultilevel"/>
    <w:tmpl w:val="FF38B0F8"/>
    <w:lvl w:ilvl="0" w:tplc="6CAEBF8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94A4E"/>
    <w:multiLevelType w:val="multilevel"/>
    <w:tmpl w:val="2CB8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62107"/>
    <w:multiLevelType w:val="hybridMultilevel"/>
    <w:tmpl w:val="6E646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A2366"/>
    <w:multiLevelType w:val="hybridMultilevel"/>
    <w:tmpl w:val="4D80AD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D7559"/>
    <w:multiLevelType w:val="hybridMultilevel"/>
    <w:tmpl w:val="6248F8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54D10"/>
    <w:multiLevelType w:val="hybridMultilevel"/>
    <w:tmpl w:val="303251CE"/>
    <w:lvl w:ilvl="0" w:tplc="9F7247D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6E183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5A804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16569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36363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7A3FF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CA195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5A923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BAD9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BCD42E6"/>
    <w:multiLevelType w:val="multilevel"/>
    <w:tmpl w:val="630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96DEE"/>
    <w:multiLevelType w:val="multilevel"/>
    <w:tmpl w:val="2CB8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D023C"/>
    <w:multiLevelType w:val="hybridMultilevel"/>
    <w:tmpl w:val="E690AB9C"/>
    <w:lvl w:ilvl="0" w:tplc="9F7247D8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9F7247D8">
      <w:start w:val="1"/>
      <w:numFmt w:val="bullet"/>
      <w:lvlText w:val=""/>
      <w:lvlJc w:val="left"/>
      <w:pPr>
        <w:ind w:left="1440" w:hanging="360"/>
      </w:pPr>
      <w:rPr>
        <w:rFonts w:ascii="Wingdings 2" w:hAnsi="Wingdings 2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13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51"/>
    <w:rsid w:val="0000082E"/>
    <w:rsid w:val="00012139"/>
    <w:rsid w:val="000209CB"/>
    <w:rsid w:val="00030105"/>
    <w:rsid w:val="000469A6"/>
    <w:rsid w:val="0006510C"/>
    <w:rsid w:val="0007751B"/>
    <w:rsid w:val="00077AE5"/>
    <w:rsid w:val="00080972"/>
    <w:rsid w:val="00084A50"/>
    <w:rsid w:val="000860FF"/>
    <w:rsid w:val="000917FD"/>
    <w:rsid w:val="000A4920"/>
    <w:rsid w:val="000E0745"/>
    <w:rsid w:val="00137AD2"/>
    <w:rsid w:val="00147D2D"/>
    <w:rsid w:val="001762A2"/>
    <w:rsid w:val="001843F4"/>
    <w:rsid w:val="001B4A67"/>
    <w:rsid w:val="001F0294"/>
    <w:rsid w:val="001F0F01"/>
    <w:rsid w:val="002072FE"/>
    <w:rsid w:val="00207783"/>
    <w:rsid w:val="002177AC"/>
    <w:rsid w:val="002275DC"/>
    <w:rsid w:val="00236BB4"/>
    <w:rsid w:val="00245DBC"/>
    <w:rsid w:val="00272D7F"/>
    <w:rsid w:val="00295C73"/>
    <w:rsid w:val="002A3C3A"/>
    <w:rsid w:val="002A520B"/>
    <w:rsid w:val="002B1213"/>
    <w:rsid w:val="002C1121"/>
    <w:rsid w:val="002C2F3C"/>
    <w:rsid w:val="002F00D2"/>
    <w:rsid w:val="002F05F3"/>
    <w:rsid w:val="00311702"/>
    <w:rsid w:val="003246FA"/>
    <w:rsid w:val="003662B4"/>
    <w:rsid w:val="00385EFD"/>
    <w:rsid w:val="003C7391"/>
    <w:rsid w:val="003D7DE2"/>
    <w:rsid w:val="003F4FF7"/>
    <w:rsid w:val="00401DE3"/>
    <w:rsid w:val="004224E9"/>
    <w:rsid w:val="00427EA4"/>
    <w:rsid w:val="00457195"/>
    <w:rsid w:val="00460F2E"/>
    <w:rsid w:val="004616FE"/>
    <w:rsid w:val="0047761D"/>
    <w:rsid w:val="004833C5"/>
    <w:rsid w:val="00490FC8"/>
    <w:rsid w:val="00491001"/>
    <w:rsid w:val="004C3B9A"/>
    <w:rsid w:val="004C777A"/>
    <w:rsid w:val="004D2F1C"/>
    <w:rsid w:val="004E3372"/>
    <w:rsid w:val="00506B2F"/>
    <w:rsid w:val="00517546"/>
    <w:rsid w:val="00522156"/>
    <w:rsid w:val="00524AA8"/>
    <w:rsid w:val="005800E4"/>
    <w:rsid w:val="00586038"/>
    <w:rsid w:val="00596B56"/>
    <w:rsid w:val="0059758F"/>
    <w:rsid w:val="005B2E88"/>
    <w:rsid w:val="005B6D34"/>
    <w:rsid w:val="005C7E29"/>
    <w:rsid w:val="005E6E41"/>
    <w:rsid w:val="005F4004"/>
    <w:rsid w:val="006114AC"/>
    <w:rsid w:val="00617756"/>
    <w:rsid w:val="00617A86"/>
    <w:rsid w:val="0064065E"/>
    <w:rsid w:val="006866DF"/>
    <w:rsid w:val="006925B8"/>
    <w:rsid w:val="0069536A"/>
    <w:rsid w:val="006C45BC"/>
    <w:rsid w:val="006F559C"/>
    <w:rsid w:val="00737F59"/>
    <w:rsid w:val="0075252D"/>
    <w:rsid w:val="0076165E"/>
    <w:rsid w:val="00763FD3"/>
    <w:rsid w:val="0076709F"/>
    <w:rsid w:val="00786BB4"/>
    <w:rsid w:val="00794E6E"/>
    <w:rsid w:val="007A3030"/>
    <w:rsid w:val="007A67A4"/>
    <w:rsid w:val="007D25A7"/>
    <w:rsid w:val="007E05F0"/>
    <w:rsid w:val="0080218D"/>
    <w:rsid w:val="00815AD6"/>
    <w:rsid w:val="0083029B"/>
    <w:rsid w:val="00844027"/>
    <w:rsid w:val="00852885"/>
    <w:rsid w:val="008565CF"/>
    <w:rsid w:val="0088220B"/>
    <w:rsid w:val="008A25BE"/>
    <w:rsid w:val="008D23F5"/>
    <w:rsid w:val="008D5159"/>
    <w:rsid w:val="008E66BB"/>
    <w:rsid w:val="008F6C83"/>
    <w:rsid w:val="00900BF6"/>
    <w:rsid w:val="0091052A"/>
    <w:rsid w:val="00954EF4"/>
    <w:rsid w:val="00997519"/>
    <w:rsid w:val="009D4DDD"/>
    <w:rsid w:val="009F69CF"/>
    <w:rsid w:val="00A12EAE"/>
    <w:rsid w:val="00A238DB"/>
    <w:rsid w:val="00A33EFD"/>
    <w:rsid w:val="00A46A33"/>
    <w:rsid w:val="00A479CC"/>
    <w:rsid w:val="00A569D0"/>
    <w:rsid w:val="00A6297B"/>
    <w:rsid w:val="00A652F8"/>
    <w:rsid w:val="00A669F5"/>
    <w:rsid w:val="00A76C6C"/>
    <w:rsid w:val="00A83A73"/>
    <w:rsid w:val="00AA3742"/>
    <w:rsid w:val="00AC56E7"/>
    <w:rsid w:val="00AD2987"/>
    <w:rsid w:val="00AE07FE"/>
    <w:rsid w:val="00AE259B"/>
    <w:rsid w:val="00AF0E51"/>
    <w:rsid w:val="00B05BC4"/>
    <w:rsid w:val="00B1208C"/>
    <w:rsid w:val="00B370F1"/>
    <w:rsid w:val="00B44EA7"/>
    <w:rsid w:val="00B616F7"/>
    <w:rsid w:val="00B64149"/>
    <w:rsid w:val="00B858BB"/>
    <w:rsid w:val="00BA2D49"/>
    <w:rsid w:val="00BB033F"/>
    <w:rsid w:val="00BC6B15"/>
    <w:rsid w:val="00BD5C30"/>
    <w:rsid w:val="00C03766"/>
    <w:rsid w:val="00C13B29"/>
    <w:rsid w:val="00C33C5F"/>
    <w:rsid w:val="00C458AC"/>
    <w:rsid w:val="00C83F24"/>
    <w:rsid w:val="00C84321"/>
    <w:rsid w:val="00CA5E60"/>
    <w:rsid w:val="00CC1893"/>
    <w:rsid w:val="00CD0488"/>
    <w:rsid w:val="00CD77A6"/>
    <w:rsid w:val="00CE1BDC"/>
    <w:rsid w:val="00CE5D3E"/>
    <w:rsid w:val="00CE7AC6"/>
    <w:rsid w:val="00D0671C"/>
    <w:rsid w:val="00D06AFB"/>
    <w:rsid w:val="00D141C2"/>
    <w:rsid w:val="00D27476"/>
    <w:rsid w:val="00D35D12"/>
    <w:rsid w:val="00D717E1"/>
    <w:rsid w:val="00D75158"/>
    <w:rsid w:val="00DD18CA"/>
    <w:rsid w:val="00DF022F"/>
    <w:rsid w:val="00DF776C"/>
    <w:rsid w:val="00E57BFE"/>
    <w:rsid w:val="00E8305D"/>
    <w:rsid w:val="00EB176A"/>
    <w:rsid w:val="00EB49CE"/>
    <w:rsid w:val="00EF337F"/>
    <w:rsid w:val="00EF7FB4"/>
    <w:rsid w:val="00F01EBA"/>
    <w:rsid w:val="00F44D59"/>
    <w:rsid w:val="00F73905"/>
    <w:rsid w:val="00F942E2"/>
    <w:rsid w:val="00F96E2B"/>
    <w:rsid w:val="00FA4EB6"/>
    <w:rsid w:val="00FC6A75"/>
    <w:rsid w:val="00FD25F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140E"/>
  <w15:chartTrackingRefBased/>
  <w15:docId w15:val="{99B0D67F-B81F-4D0A-8D26-B619C3A9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F8"/>
    <w:pPr>
      <w:spacing w:after="168" w:line="240" w:lineRule="auto"/>
    </w:pPr>
    <w:rPr>
      <w:rFonts w:ascii="Segoe UI" w:eastAsia="Times New Roman" w:hAnsi="Segoe UI" w:cs="Segoe UI"/>
      <w:color w:val="000000"/>
      <w:sz w:val="21"/>
      <w:szCs w:val="21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9F5"/>
    <w:pPr>
      <w:keepNext/>
      <w:keepLines/>
      <w:numPr>
        <w:numId w:val="3"/>
      </w:numPr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9F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9F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9F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9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9F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9F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9F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9F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F5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669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669F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en-CA"/>
    </w:rPr>
  </w:style>
  <w:style w:type="paragraph" w:customStyle="1" w:styleId="code-line">
    <w:name w:val="code-line"/>
    <w:basedOn w:val="Normal"/>
    <w:rsid w:val="00AF0E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0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669F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669F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69F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9F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9F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9F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9F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9F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9F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9F5"/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F5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9F5"/>
    <w:rPr>
      <w:rFonts w:asciiTheme="majorHAnsi" w:eastAsiaTheme="majorEastAsia" w:hAnsiTheme="majorHAnsi" w:cstheme="majorBidi"/>
      <w:color w:val="4472C4" w:themeColor="accent1"/>
      <w:sz w:val="28"/>
      <w:szCs w:val="28"/>
      <w:lang w:eastAsia="en-CA"/>
    </w:rPr>
  </w:style>
  <w:style w:type="character" w:styleId="Strong">
    <w:name w:val="Strong"/>
    <w:basedOn w:val="DefaultParagraphFont"/>
    <w:uiPriority w:val="22"/>
    <w:qFormat/>
    <w:rsid w:val="00A669F5"/>
    <w:rPr>
      <w:b/>
      <w:bCs/>
    </w:rPr>
  </w:style>
  <w:style w:type="character" w:styleId="Emphasis">
    <w:name w:val="Emphasis"/>
    <w:basedOn w:val="DefaultParagraphFont"/>
    <w:uiPriority w:val="20"/>
    <w:qFormat/>
    <w:rsid w:val="00A669F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69F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69F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9F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9F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CA"/>
    </w:rPr>
  </w:style>
  <w:style w:type="character" w:styleId="SubtleEmphasis">
    <w:name w:val="Subtle Emphasis"/>
    <w:basedOn w:val="DefaultParagraphFont"/>
    <w:uiPriority w:val="19"/>
    <w:qFormat/>
    <w:rsid w:val="00A669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9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9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69F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69F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9F5"/>
    <w:pPr>
      <w:outlineLvl w:val="9"/>
    </w:pPr>
  </w:style>
  <w:style w:type="paragraph" w:styleId="ListParagraph">
    <w:name w:val="List Paragraph"/>
    <w:basedOn w:val="Normal"/>
    <w:uiPriority w:val="34"/>
    <w:qFormat/>
    <w:rsid w:val="00AA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953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749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540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563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274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153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754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6388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353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494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905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2297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840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208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717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748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681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078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729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377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865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74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8050AEC483C438BCC11C7F3BEAED7" ma:contentTypeVersion="7" ma:contentTypeDescription="Create a new document." ma:contentTypeScope="" ma:versionID="159945041ca80e8d4eb7b98ef54299fa">
  <xsd:schema xmlns:xsd="http://www.w3.org/2001/XMLSchema" xmlns:xs="http://www.w3.org/2001/XMLSchema" xmlns:p="http://schemas.microsoft.com/office/2006/metadata/properties" xmlns:ns3="ae974bc5-1b80-4eeb-b356-6cc42ffb0e03" xmlns:ns4="81a815f2-ec4b-41e8-b73d-be693d017e1c" targetNamespace="http://schemas.microsoft.com/office/2006/metadata/properties" ma:root="true" ma:fieldsID="09300d4292e580d997e5c36142b36895" ns3:_="" ns4:_="">
    <xsd:import namespace="ae974bc5-1b80-4eeb-b356-6cc42ffb0e03"/>
    <xsd:import namespace="81a815f2-ec4b-41e8-b73d-be693d017e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74bc5-1b80-4eeb-b356-6cc42ffb0e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815f2-ec4b-41e8-b73d-be693d017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7B0FB-5823-47E0-8A70-CB5B09EC7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974bc5-1b80-4eeb-b356-6cc42ffb0e03"/>
    <ds:schemaRef ds:uri="81a815f2-ec4b-41e8-b73d-be693d017e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22B92-DFC6-40CC-9788-903418213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27DB1-BA04-4F9E-AB62-4A2693E97083}">
  <ds:schemaRefs>
    <ds:schemaRef ds:uri="81a815f2-ec4b-41e8-b73d-be693d017e1c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ae974bc5-1b80-4eeb-b356-6cc42ffb0e03"/>
    <ds:schemaRef ds:uri="http://www.w3.org/XML/1998/namespace"/>
    <ds:schemaRef ds:uri="http://purl.org/dc/elements/1.1/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Harasyn</dc:creator>
  <cp:keywords/>
  <dc:description/>
  <cp:lastModifiedBy>Cooper Harasyn</cp:lastModifiedBy>
  <cp:revision>2</cp:revision>
  <dcterms:created xsi:type="dcterms:W3CDTF">2020-11-03T04:28:00Z</dcterms:created>
  <dcterms:modified xsi:type="dcterms:W3CDTF">2020-11-03T04:28:00Z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0x0101004108050AEC483C438BCC11C7F3BEAED7</vt:lpwstr>
  </property>
</Properties>
</file>