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16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si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1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 w:val="0"/>
          <w:i w:val="0"/>
          <w:color w:val="5C6570"/>
          <w:sz w:val="20"/>
        </w:rPr>
        <w:t>Beirut, Lebanon  |  +961 3 008457  |  Charbel.21nasr@icloud.com  |  charbelnasr.online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PROFESSIONAL SUMMARY</w:t>
      </w:r>
    </w:p>
    <w:p>
      <w:pPr>
        <w:spacing w:after="120" w:line="276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Application Developer with production experience designing, delivering, and maintaining workflow-heavy enterprise platforms for admissions, academic operations, and internal coordination. Strongest in ASP.NET Core, SQL Server, Entity Framework, React, and backend-driven systems where operational clarity, security, and reliability matter.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CORE CAPABILITIES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Enterprise application development across applicant-facing, evaluator-facing, and administrative workflows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ASP.NET Core, SQL Server, Entity Framework, REST APIs, stored procedures, and structured backend services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Workflow design for forms, document handling, recommendation flows, scoring logic, and review-state management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Production support across deployment, issue resolution, permissions, and system reliability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PROFESSIONAL EXPERIENCE</w:t>
      </w:r>
    </w:p>
    <w:p>
      <w:pPr>
        <w:spacing w:before="160" w:after="20"/>
      </w:pPr>
      <w:r>
        <w:rPr>
          <w:rFonts w:ascii="Cambria" w:hAnsi="Cambria" w:eastAsia="Cambria"/>
          <w:b/>
          <w:i w:val="0"/>
          <w:color w:val="0B1420"/>
          <w:sz w:val="26"/>
        </w:rPr>
        <w:t>Application Developer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color w:val="5C6570"/>
          <w:sz w:val="20"/>
        </w:rPr>
        <w:t>Saint George University of Beirut | Achrafieh, Lebanon | February 2024 - Present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Build and maintain production admissions and academic platforms supporting applicant submission, evaluator review, and administrative operations.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Design and implement workflow-heavy systems covering dynamic forms, document intake, recommendation handling, scoring flows, and internal dashboards.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Develop backend services and APIs using ASP.NET Core, SQL Server, Entity Framework, and secure business logic patterns.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Support day-to-day platform reliability through deployment coordination, issue resolution, permissions handling, and post-launch improvements.</w:t>
      </w:r>
    </w:p>
    <w:p>
      <w:pPr>
        <w:spacing w:before="160" w:after="20"/>
      </w:pPr>
      <w:r>
        <w:rPr>
          <w:rFonts w:ascii="Cambria" w:hAnsi="Cambria" w:eastAsia="Cambria"/>
          <w:b/>
          <w:i w:val="0"/>
          <w:color w:val="0B1420"/>
          <w:sz w:val="26"/>
        </w:rPr>
        <w:t>IT Support and Junior Development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color w:val="5C6570"/>
          <w:sz w:val="20"/>
        </w:rPr>
        <w:t>Saint George University of Beirut | Achrafieh, Lebanon | February 2023 - February 2024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Supported faculty and staff operations while contributing to internal system maintenance, testing, and technical documentation.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Built early experience with production environments, enterprise processes, and structured technical delivery inside an academic institution.</w:t>
      </w:r>
    </w:p>
    <w:p>
      <w:pPr>
        <w:spacing w:before="160" w:after="20"/>
      </w:pPr>
      <w:r>
        <w:rPr>
          <w:rFonts w:ascii="Cambria" w:hAnsi="Cambria" w:eastAsia="Cambria"/>
          <w:b/>
          <w:i w:val="0"/>
          <w:color w:val="0B1420"/>
          <w:sz w:val="26"/>
        </w:rPr>
        <w:t>IT Support and Development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color w:val="5C6570"/>
          <w:sz w:val="20"/>
        </w:rPr>
        <w:t>Société Sakr | Jounieh, Lebanon | October 2023 - January 2024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Managed cloud-based storage and internal network resources while supporting business-side technical operations.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Led delivery of an inventory management system from requirements through deployment and user onboarding.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SELECTED PROJECTS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SGUB Undergraduate Admissions Platform: production admissions platform supporting applicant submission, document review, scoring workflows, and administrative decision support.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PGME Residency and Fellowship Applications: multi-step workflow built for document-heavy submissions, structured validation, reviewer coordination, and reliable processing.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Lebanese Red Cross Youth Hub: internal coordination platform with role-based workflows, topic distribution, and operational ownership.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UNISHELF Commerce Experience: commercial product platform combining structured catalog modeling, customer-facing filtering, and cloud-hosted media delivery.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TECHNICAL SKILLS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Languages: </w:t>
      </w:r>
      <w:r>
        <w:rPr>
          <w:rFonts w:ascii="Arial" w:hAnsi="Arial" w:eastAsia="Arial"/>
          <w:b w:val="0"/>
          <w:i w:val="0"/>
          <w:color w:val="2D3748"/>
          <w:sz w:val="21"/>
        </w:rPr>
        <w:t>C#, JavaScript, TypeScript, Python, Java, SQL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Backend: </w:t>
      </w:r>
      <w:r>
        <w:rPr>
          <w:rFonts w:ascii="Arial" w:hAnsi="Arial" w:eastAsia="Arial"/>
          <w:b w:val="0"/>
          <w:i w:val="0"/>
          <w:color w:val="2D3748"/>
          <w:sz w:val="21"/>
        </w:rPr>
        <w:t>ASP.NET Core, .NET MVC, REST APIs, Entity Framework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Frontend: </w:t>
      </w:r>
      <w:r>
        <w:rPr>
          <w:rFonts w:ascii="Arial" w:hAnsi="Arial" w:eastAsia="Arial"/>
          <w:b w:val="0"/>
          <w:i w:val="0"/>
          <w:color w:val="2D3748"/>
          <w:sz w:val="21"/>
        </w:rPr>
        <w:t>React, Razor Views, HTML5, CSS, JavaScript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Data: </w:t>
      </w:r>
      <w:r>
        <w:rPr>
          <w:rFonts w:ascii="Arial" w:hAnsi="Arial" w:eastAsia="Arial"/>
          <w:b w:val="0"/>
          <w:i w:val="0"/>
          <w:color w:val="2D3748"/>
          <w:sz w:val="21"/>
        </w:rPr>
        <w:t>SQL Server, Stored Procedures, Triggers, Query Optimization, MongoDB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Deployment: </w:t>
      </w:r>
      <w:r>
        <w:rPr>
          <w:rFonts w:ascii="Arial" w:hAnsi="Arial" w:eastAsia="Arial"/>
          <w:b w:val="0"/>
          <w:i w:val="0"/>
          <w:color w:val="2D3748"/>
          <w:sz w:val="21"/>
        </w:rPr>
        <w:t>IIS, AWS S3, CloudFront, CI/CD-aware workflows, Docker (basic)</w:t>
      </w:r>
    </w:p>
    <w:p>
      <w:pPr>
        <w:spacing w:after="40"/>
      </w:pPr>
      <w:r>
        <w:rPr>
          <w:rFonts w:ascii="Arial" w:hAnsi="Arial" w:eastAsia="Arial"/>
          <w:b/>
          <w:i w:val="0"/>
          <w:color w:val="0B1420"/>
          <w:sz w:val="21"/>
        </w:rPr>
        <w:t xml:space="preserve">Architecture: </w:t>
      </w:r>
      <w:r>
        <w:rPr>
          <w:rFonts w:ascii="Arial" w:hAnsi="Arial" w:eastAsia="Arial"/>
          <w:b w:val="0"/>
          <w:i w:val="0"/>
          <w:color w:val="2D3748"/>
          <w:sz w:val="21"/>
        </w:rPr>
        <w:t>Service layers, DTO-based design, role-based access control, server-side validation</w:t>
      </w:r>
    </w:p>
    <w:p>
      <w:pPr>
        <w:spacing w:before="240" w:after="120"/>
        <w:jc w:val="left"/>
        <w:pBdr>
          <w:bottom w:val="single" w:sz="8" w:space="3" w:color="C9A46B"/>
        </w:pBdr>
      </w:pPr>
      <w:r>
        <w:rPr>
          <w:rFonts w:ascii="Arial" w:hAnsi="Arial" w:eastAsia="Arial"/>
          <w:b/>
          <w:i w:val="0"/>
          <w:color w:val="0B1420"/>
          <w:sz w:val="19"/>
        </w:rPr>
        <w:t>EDUCATION AND CERTIFICATION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B.S. in Information Technology (AI Emphasis) — Saint George University of Beirut, 2022 - 2025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M.S. in Data Science (In Progress) — Lebanese American University, 2025 - Present</w:t>
      </w:r>
    </w:p>
    <w:p>
      <w:pPr>
        <w:pStyle w:val="ListBullet"/>
        <w:spacing w:after="80" w:before="0" w:line="264" w:lineRule="auto"/>
      </w:pPr>
      <w:r>
        <w:rPr>
          <w:rFonts w:ascii="Arial" w:hAnsi="Arial" w:eastAsia="Arial"/>
          <w:b w:val="0"/>
          <w:i w:val="0"/>
          <w:color w:val="2D3748"/>
          <w:sz w:val="21"/>
        </w:rPr>
        <w:t>Cisco Certified Support Technician (CCST IT Support)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