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C79AA" w14:textId="77777777" w:rsidR="000D776E" w:rsidRDefault="000D776E" w:rsidP="000D776E">
      <w:pPr>
        <w:pStyle w:val="Heading1"/>
        <w:numPr>
          <w:ilvl w:val="0"/>
          <w:numId w:val="7"/>
        </w:numPr>
      </w:pPr>
      <w:bookmarkStart w:id="0" w:name="_Toc344929550"/>
      <w:r>
        <w:t>Definitions and governing equations</w:t>
      </w:r>
      <w:bookmarkEnd w:id="0"/>
    </w:p>
    <w:p w14:paraId="21945F01" w14:textId="77777777" w:rsidR="00E83CF2" w:rsidRDefault="008C5113" w:rsidP="00FE6287">
      <w:pPr>
        <w:spacing w:before="240"/>
        <w:jc w:val="both"/>
      </w:pPr>
      <w:r>
        <w:t xml:space="preserve">The parameters that were used throughout our lab are defined in the below section, for they will be later used in our calculations and analysis. </w:t>
      </w:r>
    </w:p>
    <w:p w14:paraId="540D6096" w14:textId="77777777" w:rsidR="008C5113" w:rsidRDefault="00E83CF2" w:rsidP="00E83CF2">
      <w:pPr>
        <w:pStyle w:val="Heading2"/>
        <w:numPr>
          <w:ilvl w:val="1"/>
          <w:numId w:val="7"/>
        </w:numPr>
      </w:pPr>
      <w:bookmarkStart w:id="1" w:name="_Toc344929551"/>
      <w:r>
        <w:t>Headway and saturation flow rate</w:t>
      </w:r>
      <w:bookmarkEnd w:id="1"/>
    </w:p>
    <w:p w14:paraId="203F2F50" w14:textId="77777777" w:rsidR="008C5113" w:rsidRDefault="008C5113" w:rsidP="008C5113">
      <w:r>
        <w:t xml:space="preserve">The time elapsed between successive vehicles as front bumper pass a designated point is the </w:t>
      </w:r>
      <w:r>
        <w:rPr>
          <w:b/>
        </w:rPr>
        <w:t>headway</w:t>
      </w:r>
      <w:r>
        <w:t xml:space="preserve">. The headway measured when the saturation flow rate is reached is called the </w:t>
      </w:r>
      <w:r w:rsidRPr="008C5113">
        <w:rPr>
          <w:b/>
        </w:rPr>
        <w:t>saturation headway</w:t>
      </w:r>
      <w:r>
        <w:t xml:space="preserve"> and is noted by hs. </w:t>
      </w:r>
    </w:p>
    <w:p w14:paraId="3306DB37" w14:textId="77777777" w:rsidR="00E83CF2" w:rsidRPr="008C5113" w:rsidRDefault="008C5113" w:rsidP="008C5113">
      <w:r>
        <w:t xml:space="preserve">In fact, the </w:t>
      </w:r>
      <w:r>
        <w:rPr>
          <w:b/>
        </w:rPr>
        <w:t xml:space="preserve">saturation flow rate </w:t>
      </w:r>
      <w:r>
        <w:t xml:space="preserve">is the maximum flow that could pass through an intersection if 100% effective green time was allocated to that movement for a whole hour. Typical saturation </w:t>
      </w:r>
      <w:r w:rsidR="00E42CBC">
        <w:t xml:space="preserve">flows have a maximum value of 1900 pc/h/lane. </w:t>
      </w:r>
      <w:r>
        <w:t xml:space="preserve">It is given by the below </w:t>
      </w:r>
      <w:r w:rsidR="00AF2D8C">
        <w:t>Eq. 3.1</w:t>
      </w:r>
      <w:r>
        <w:t xml:space="preserve">: </w:t>
      </w:r>
    </w:p>
    <w:p w14:paraId="2914ADF0" w14:textId="77777777" w:rsidR="000D776E" w:rsidRDefault="000D776E" w:rsidP="00D96912">
      <w:pPr>
        <w:spacing w:before="240"/>
        <w:jc w:val="both"/>
        <w:rPr>
          <w:rFonts w:cstheme="majorBidi"/>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CC5699" w14:paraId="623EEA32" w14:textId="77777777">
        <w:tc>
          <w:tcPr>
            <w:tcW w:w="3192" w:type="dxa"/>
            <w:tcBorders>
              <w:right w:val="single" w:sz="4" w:space="0" w:color="1F497D" w:themeColor="text2"/>
            </w:tcBorders>
            <w:vAlign w:val="center"/>
          </w:tcPr>
          <w:p w14:paraId="1961ABAD" w14:textId="77777777" w:rsidR="00CC5699" w:rsidRDefault="00CC5699" w:rsidP="0090704C">
            <w:pPr>
              <w:spacing w:before="240"/>
            </w:pPr>
          </w:p>
        </w:tc>
        <w:tc>
          <w:tcPr>
            <w:tcW w:w="3500" w:type="pct"/>
            <w:tcBorders>
              <w:top w:val="single" w:sz="4" w:space="0" w:color="1F497D" w:themeColor="text2"/>
              <w:left w:val="single" w:sz="4" w:space="0" w:color="1F497D" w:themeColor="text2"/>
              <w:bottom w:val="single" w:sz="4" w:space="0" w:color="1F497D" w:themeColor="text2"/>
              <w:right w:val="single" w:sz="4" w:space="0" w:color="1F497D" w:themeColor="text2"/>
            </w:tcBorders>
          </w:tcPr>
          <w:p w14:paraId="5303DD5E" w14:textId="77777777" w:rsidR="00CC5699" w:rsidRPr="00CC5699" w:rsidRDefault="00CC5699" w:rsidP="00CC5699">
            <w:pPr>
              <w:jc w:val="both"/>
              <w:rPr>
                <w:rFonts w:cstheme="majorBidi"/>
                <w:szCs w:val="24"/>
              </w:rPr>
            </w:pPr>
            <m:oMathPara>
              <m:oMath>
                <m:r>
                  <w:rPr>
                    <w:rFonts w:ascii="STIXGeneral" w:hAnsi="STIXGeneral" w:cs="STIXGeneral"/>
                    <w:szCs w:val="24"/>
                  </w:rPr>
                  <m:t>s</m:t>
                </m:r>
                <m:r>
                  <w:rPr>
                    <w:rFonts w:ascii="Cambria Math" w:hAnsi="Cambria Math" w:cstheme="majorBidi"/>
                    <w:szCs w:val="24"/>
                  </w:rPr>
                  <m:t xml:space="preserve">= </m:t>
                </m:r>
                <m:f>
                  <m:fPr>
                    <m:ctrlPr>
                      <w:rPr>
                        <w:rFonts w:ascii="Cambria Math" w:hAnsi="Cambria Math" w:cstheme="majorBidi"/>
                        <w:i/>
                        <w:szCs w:val="24"/>
                      </w:rPr>
                    </m:ctrlPr>
                  </m:fPr>
                  <m:num>
                    <m:r>
                      <w:rPr>
                        <w:rFonts w:ascii="Cambria Math" w:hAnsi="Cambria Math" w:cstheme="majorBidi"/>
                        <w:szCs w:val="24"/>
                      </w:rPr>
                      <m:t>3600</m:t>
                    </m:r>
                  </m:num>
                  <m:den>
                    <m:acc>
                      <m:accPr>
                        <m:chr m:val="̅"/>
                        <m:ctrlPr>
                          <w:rPr>
                            <w:rFonts w:ascii="Cambria Math" w:hAnsi="Cambria Math" w:cstheme="majorBidi"/>
                            <w:i/>
                            <w:szCs w:val="24"/>
                          </w:rPr>
                        </m:ctrlPr>
                      </m:accPr>
                      <m:e>
                        <m:sSub>
                          <m:sSubPr>
                            <m:ctrlPr>
                              <w:rPr>
                                <w:rFonts w:ascii="Cambria Math" w:hAnsi="Cambria Math" w:cstheme="majorBidi"/>
                                <w:i/>
                                <w:szCs w:val="24"/>
                              </w:rPr>
                            </m:ctrlPr>
                          </m:sSubPr>
                          <m:e>
                            <m:r>
                              <w:rPr>
                                <w:rFonts w:ascii="Lucida Sans Unicode" w:hAnsi="Lucida Sans Unicode" w:cs="Lucida Sans Unicode"/>
                                <w:szCs w:val="24"/>
                              </w:rPr>
                              <m:t>h</m:t>
                            </m:r>
                          </m:e>
                          <m:sub>
                            <m:r>
                              <w:rPr>
                                <w:rFonts w:ascii="STIXGeneral" w:hAnsi="STIXGeneral" w:cs="STIXGeneral"/>
                                <w:szCs w:val="24"/>
                              </w:rPr>
                              <m:t>s</m:t>
                            </m:r>
                          </m:sub>
                        </m:sSub>
                      </m:e>
                    </m:acc>
                  </m:den>
                </m:f>
              </m:oMath>
            </m:oMathPara>
          </w:p>
        </w:tc>
        <w:tc>
          <w:tcPr>
            <w:tcW w:w="750" w:type="pct"/>
            <w:tcBorders>
              <w:left w:val="single" w:sz="4" w:space="0" w:color="1F497D" w:themeColor="text2"/>
            </w:tcBorders>
          </w:tcPr>
          <w:p w14:paraId="565050F7" w14:textId="77777777" w:rsidR="00CC5699" w:rsidRPr="009B7576" w:rsidRDefault="00CC5699" w:rsidP="00F83904">
            <w:pPr>
              <w:spacing w:before="240"/>
              <w:jc w:val="right"/>
              <w:rPr>
                <w:szCs w:val="24"/>
              </w:rPr>
            </w:pPr>
            <w:r w:rsidRPr="009B7576">
              <w:rPr>
                <w:szCs w:val="24"/>
              </w:rPr>
              <w:t>(</w:t>
            </w:r>
            <w:r w:rsidR="00F83904">
              <w:rPr>
                <w:szCs w:val="24"/>
              </w:rPr>
              <w:t>3.1</w:t>
            </w:r>
            <w:r w:rsidRPr="009B7576">
              <w:rPr>
                <w:szCs w:val="24"/>
              </w:rPr>
              <w:t>)</w:t>
            </w:r>
          </w:p>
        </w:tc>
      </w:tr>
    </w:tbl>
    <w:p w14:paraId="22AB7188" w14:textId="77777777" w:rsidR="000D776E" w:rsidRDefault="000D776E" w:rsidP="00CC5699">
      <w:pPr>
        <w:spacing w:before="240"/>
        <w:jc w:val="both"/>
        <w:rPr>
          <w:rFonts w:eastAsiaTheme="minorEastAsia" w:cstheme="majorBidi"/>
          <w:szCs w:val="24"/>
        </w:rPr>
      </w:pPr>
      <w:r>
        <w:rPr>
          <w:rFonts w:cstheme="majorBidi"/>
          <w:szCs w:val="24"/>
        </w:rPr>
        <w:t>Where</w:t>
      </w:r>
      <m:oMath>
        <m:r>
          <w:rPr>
            <w:rFonts w:ascii="Cambria Math" w:hAnsi="Cambria Math" w:cstheme="majorBidi"/>
            <w:szCs w:val="24"/>
          </w:rPr>
          <m:t xml:space="preserve"> </m:t>
        </m:r>
        <m:r>
          <w:rPr>
            <w:rFonts w:ascii="STIXGeneral" w:hAnsi="STIXGeneral" w:cs="STIXGeneral"/>
            <w:szCs w:val="24"/>
          </w:rPr>
          <m:t>s</m:t>
        </m:r>
      </m:oMath>
      <w:r w:rsidR="00D96912">
        <w:rPr>
          <w:rFonts w:eastAsiaTheme="minorEastAsia" w:cstheme="majorBidi"/>
          <w:szCs w:val="24"/>
        </w:rPr>
        <w:t xml:space="preserve"> is the saturation flow rate </w:t>
      </w:r>
      <m:oMath>
        <m:r>
          <w:rPr>
            <w:rFonts w:ascii="Cambria Math" w:eastAsiaTheme="minorEastAsia" w:hAnsi="Cambria Math" w:cstheme="majorBidi"/>
            <w:szCs w:val="24"/>
          </w:rPr>
          <m:t>(</m:t>
        </m:r>
        <m:f>
          <m:fPr>
            <m:type m:val="lin"/>
            <m:ctrlPr>
              <w:rPr>
                <w:rFonts w:ascii="Cambria Math" w:eastAsiaTheme="minorEastAsia" w:hAnsi="Cambria Math" w:cstheme="majorBidi"/>
                <w:i/>
                <w:szCs w:val="24"/>
              </w:rPr>
            </m:ctrlPr>
          </m:fPr>
          <m:num>
            <m:r>
              <w:rPr>
                <w:rFonts w:ascii="STIXGeneral" w:eastAsiaTheme="minorEastAsia" w:hAnsi="STIXGeneral" w:cs="STIXGeneral"/>
                <w:szCs w:val="24"/>
              </w:rPr>
              <m:t>ve</m:t>
            </m:r>
            <m:r>
              <w:rPr>
                <w:rFonts w:ascii="Lucida Sans Unicode" w:eastAsiaTheme="minorEastAsia" w:hAnsi="Lucida Sans Unicode" w:cs="Lucida Sans Unicode"/>
                <w:szCs w:val="24"/>
              </w:rPr>
              <m:t>h</m:t>
            </m:r>
          </m:num>
          <m:den>
            <m:r>
              <w:rPr>
                <w:rFonts w:ascii="Lucida Sans Unicode" w:eastAsiaTheme="minorEastAsia" w:hAnsi="Lucida Sans Unicode" w:cs="Lucida Sans Unicode"/>
                <w:szCs w:val="24"/>
              </w:rPr>
              <m:t>h</m:t>
            </m:r>
            <m:r>
              <w:rPr>
                <w:rFonts w:ascii="STIXGeneral" w:eastAsiaTheme="minorEastAsia" w:hAnsi="STIXGeneral" w:cs="STIXGeneral"/>
                <w:szCs w:val="24"/>
              </w:rPr>
              <m:t>r</m:t>
            </m:r>
          </m:den>
        </m:f>
        <m:r>
          <w:rPr>
            <w:rFonts w:ascii="Cambria Math" w:eastAsiaTheme="minorEastAsia" w:hAnsi="Cambria Math" w:cstheme="majorBidi"/>
            <w:szCs w:val="24"/>
          </w:rPr>
          <m:t>)</m:t>
        </m:r>
      </m:oMath>
      <w:r w:rsidR="00CC5699">
        <w:rPr>
          <w:rFonts w:eastAsiaTheme="minorEastAsia" w:cstheme="majorBidi"/>
          <w:szCs w:val="24"/>
        </w:rPr>
        <w:t xml:space="preserve"> and</w:t>
      </w:r>
      <w:r>
        <w:rPr>
          <w:rFonts w:cstheme="majorBidi"/>
          <w:szCs w:val="24"/>
        </w:rPr>
        <w:t xml:space="preserve"> </w:t>
      </w:r>
      <m:oMath>
        <m:acc>
          <m:accPr>
            <m:chr m:val="̅"/>
            <m:ctrlPr>
              <w:rPr>
                <w:rFonts w:ascii="Cambria Math" w:hAnsi="Cambria Math" w:cstheme="majorBidi"/>
                <w:i/>
                <w:szCs w:val="24"/>
              </w:rPr>
            </m:ctrlPr>
          </m:accPr>
          <m:e>
            <m:sSub>
              <m:sSubPr>
                <m:ctrlPr>
                  <w:rPr>
                    <w:rFonts w:ascii="Cambria Math" w:hAnsi="Cambria Math" w:cstheme="majorBidi"/>
                    <w:i/>
                    <w:szCs w:val="24"/>
                  </w:rPr>
                </m:ctrlPr>
              </m:sSubPr>
              <m:e>
                <m:r>
                  <w:rPr>
                    <w:rFonts w:ascii="Lucida Sans Unicode" w:hAnsi="Lucida Sans Unicode" w:cs="Lucida Sans Unicode"/>
                    <w:szCs w:val="24"/>
                  </w:rPr>
                  <m:t>h</m:t>
                </m:r>
              </m:e>
              <m:sub>
                <m:r>
                  <w:rPr>
                    <w:rFonts w:ascii="STIXGeneral" w:hAnsi="STIXGeneral" w:cs="STIXGeneral"/>
                    <w:szCs w:val="24"/>
                  </w:rPr>
                  <m:t>s</m:t>
                </m:r>
              </m:sub>
            </m:sSub>
          </m:e>
        </m:acc>
        <m:r>
          <w:rPr>
            <w:rFonts w:ascii="Cambria Math" w:eastAsiaTheme="minorEastAsia" w:hAnsi="Cambria Math" w:cstheme="majorBidi"/>
            <w:szCs w:val="24"/>
          </w:rPr>
          <m:t xml:space="preserve"> </m:t>
        </m:r>
      </m:oMath>
      <w:r>
        <w:rPr>
          <w:rFonts w:eastAsiaTheme="minorEastAsia" w:cstheme="majorBidi"/>
          <w:szCs w:val="24"/>
        </w:rPr>
        <w:t xml:space="preserve">is the mean saturation headway </w:t>
      </w:r>
      <w:r w:rsidR="0012184F">
        <w:rPr>
          <w:rFonts w:eastAsiaTheme="minorEastAsia" w:cstheme="majorBidi"/>
          <w:szCs w:val="24"/>
        </w:rPr>
        <w:t xml:space="preserve">expressed in </w:t>
      </w:r>
      <m:oMath>
        <m:f>
          <m:fPr>
            <m:type m:val="lin"/>
            <m:ctrlPr>
              <w:rPr>
                <w:rFonts w:ascii="Cambria Math" w:eastAsiaTheme="minorEastAsia" w:hAnsi="Cambria Math" w:cstheme="majorBidi"/>
                <w:i/>
                <w:szCs w:val="24"/>
              </w:rPr>
            </m:ctrlPr>
          </m:fPr>
          <m:num>
            <m:r>
              <w:rPr>
                <w:rFonts w:ascii="STIXGeneral" w:eastAsiaTheme="minorEastAsia" w:hAnsi="STIXGeneral" w:cs="STIXGeneral"/>
                <w:szCs w:val="24"/>
              </w:rPr>
              <m:t>s</m:t>
            </m:r>
          </m:num>
          <m:den>
            <m:r>
              <w:rPr>
                <w:rFonts w:ascii="STIXGeneral" w:eastAsiaTheme="minorEastAsia" w:hAnsi="STIXGeneral" w:cs="STIXGeneral"/>
                <w:szCs w:val="24"/>
              </w:rPr>
              <m:t>ve</m:t>
            </m:r>
            <m:r>
              <w:rPr>
                <w:rFonts w:ascii="Lucida Sans Unicode" w:eastAsiaTheme="minorEastAsia" w:hAnsi="Lucida Sans Unicode" w:cs="Lucida Sans Unicode"/>
                <w:szCs w:val="24"/>
              </w:rPr>
              <m:t>h</m:t>
            </m:r>
          </m:den>
        </m:f>
      </m:oMath>
      <w:r w:rsidR="0012184F">
        <w:rPr>
          <w:rFonts w:eastAsiaTheme="minorEastAsia" w:cstheme="majorBidi"/>
          <w:szCs w:val="24"/>
        </w:rPr>
        <w:t>.</w:t>
      </w:r>
    </w:p>
    <w:p w14:paraId="262F416E" w14:textId="77777777" w:rsidR="00E42CBC" w:rsidRDefault="00E42CBC" w:rsidP="00D96912">
      <w:pPr>
        <w:pStyle w:val="Heading2"/>
        <w:numPr>
          <w:ilvl w:val="1"/>
          <w:numId w:val="7"/>
        </w:numPr>
      </w:pPr>
      <w:bookmarkStart w:id="2" w:name="_Toc344929552"/>
      <w:r>
        <w:t>L</w:t>
      </w:r>
      <w:r w:rsidR="00D96912">
        <w:t>ost time</w:t>
      </w:r>
      <w:bookmarkEnd w:id="2"/>
    </w:p>
    <w:p w14:paraId="7DEDD653" w14:textId="77777777" w:rsidR="00E42CBC" w:rsidRDefault="00E42CBC" w:rsidP="00E42CBC">
      <w:r>
        <w:t xml:space="preserve">Stopping and starting means a portion of the cycle length is not being completely utilized/ This time not effectively serving any movement is the </w:t>
      </w:r>
      <w:r w:rsidRPr="00AF2D8C">
        <w:t>lost time</w:t>
      </w:r>
      <w:r>
        <w:t xml:space="preserve">. The total lost time is the sum of the </w:t>
      </w:r>
      <w:r>
        <w:rPr>
          <w:b/>
        </w:rPr>
        <w:t xml:space="preserve">start-up lost time </w:t>
      </w:r>
      <w:r>
        <w:t xml:space="preserve">and the </w:t>
      </w:r>
      <w:r>
        <w:rPr>
          <w:b/>
        </w:rPr>
        <w:t>clearance lost time</w:t>
      </w:r>
      <w:r>
        <w:t xml:space="preserve">. </w:t>
      </w:r>
    </w:p>
    <w:p w14:paraId="2844254A" w14:textId="77777777" w:rsidR="000D776E" w:rsidRPr="00BD6942" w:rsidRDefault="00E42CBC" w:rsidP="00E42CBC">
      <w:pPr>
        <w:rPr>
          <w:rFonts w:cstheme="majorBidi"/>
          <w:szCs w:val="24"/>
        </w:rPr>
      </w:pPr>
      <w:r>
        <w:t xml:space="preserve">The start up lost time is the time lost when the signal changes from red to green: the drivers do not instantly start moving at saturation flow rate. It is the time used by the first vehicles in the queue while reacting to the initiation of green phase and accelerating. </w:t>
      </w:r>
      <w:r>
        <w:rPr>
          <w:rFonts w:cstheme="majorBidi"/>
          <w:szCs w:val="24"/>
        </w:rPr>
        <w:t>For this lab experiment</w:t>
      </w:r>
      <w:r w:rsidR="00D96912">
        <w:rPr>
          <w:rFonts w:cstheme="majorBidi"/>
          <w:szCs w:val="24"/>
        </w:rPr>
        <w:t xml:space="preserve">, </w:t>
      </w:r>
      <w:r>
        <w:rPr>
          <w:rFonts w:cstheme="majorBidi"/>
          <w:szCs w:val="24"/>
        </w:rPr>
        <w:t>we</w:t>
      </w:r>
      <w:r w:rsidR="00D96912">
        <w:rPr>
          <w:rFonts w:cstheme="majorBidi"/>
          <w:szCs w:val="24"/>
        </w:rPr>
        <w:t xml:space="preserve"> assume</w:t>
      </w:r>
      <w:r>
        <w:rPr>
          <w:rFonts w:cstheme="majorBidi"/>
          <w:szCs w:val="24"/>
        </w:rPr>
        <w:t>d</w:t>
      </w:r>
      <w:r w:rsidR="00D96912">
        <w:rPr>
          <w:rFonts w:cstheme="majorBidi"/>
          <w:szCs w:val="24"/>
        </w:rPr>
        <w:t xml:space="preserve"> that the start-up period </w:t>
      </w:r>
      <w:r w:rsidR="007312B7">
        <w:rPr>
          <w:rFonts w:cstheme="majorBidi"/>
          <w:szCs w:val="24"/>
        </w:rPr>
        <w:t>ends</w:t>
      </w:r>
      <w:r w:rsidR="00D96912">
        <w:rPr>
          <w:rFonts w:cstheme="majorBidi"/>
          <w:szCs w:val="24"/>
        </w:rPr>
        <w:t xml:space="preserve"> </w:t>
      </w:r>
      <w:r>
        <w:rPr>
          <w:rFonts w:cstheme="majorBidi"/>
          <w:szCs w:val="24"/>
        </w:rPr>
        <w:t>when</w:t>
      </w:r>
      <w:r w:rsidR="00000B5C">
        <w:rPr>
          <w:rFonts w:cstheme="majorBidi"/>
          <w:szCs w:val="24"/>
        </w:rPr>
        <w:t xml:space="preserve"> </w:t>
      </w:r>
      <w:r w:rsidR="00D96912">
        <w:rPr>
          <w:rFonts w:cstheme="majorBidi"/>
          <w:szCs w:val="24"/>
        </w:rPr>
        <w:t>the 3</w:t>
      </w:r>
      <w:r w:rsidR="00D96912" w:rsidRPr="0012184F">
        <w:rPr>
          <w:rFonts w:cstheme="majorBidi"/>
          <w:szCs w:val="24"/>
          <w:vertAlign w:val="superscript"/>
        </w:rPr>
        <w:t>rd</w:t>
      </w:r>
      <w:r w:rsidR="00D96912">
        <w:rPr>
          <w:rFonts w:cstheme="majorBidi"/>
          <w:szCs w:val="24"/>
        </w:rPr>
        <w:t xml:space="preserve"> car clears the intersection. </w:t>
      </w:r>
      <w:r w:rsidR="000D776E" w:rsidRPr="00BD6942">
        <w:rPr>
          <w:rFonts w:cstheme="majorBidi"/>
          <w:szCs w:val="24"/>
        </w:rPr>
        <w:t>Hence</w:t>
      </w:r>
      <w:r w:rsidR="00D96912">
        <w:rPr>
          <w:rFonts w:cstheme="majorBidi"/>
          <w:szCs w:val="24"/>
        </w:rPr>
        <w:t>,</w:t>
      </w:r>
      <w:r w:rsidR="000D776E" w:rsidRPr="00BD6942">
        <w:rPr>
          <w:rFonts w:cstheme="majorBidi"/>
          <w:szCs w:val="24"/>
        </w:rPr>
        <w:t xml:space="preserve"> </w:t>
      </w:r>
      <w:r w:rsidR="00D96912">
        <w:rPr>
          <w:rFonts w:cstheme="majorBidi"/>
          <w:szCs w:val="24"/>
        </w:rPr>
        <w:t>it</w:t>
      </w:r>
      <w:r w:rsidR="000D776E" w:rsidRPr="00BD6942">
        <w:rPr>
          <w:rFonts w:cstheme="majorBidi"/>
          <w:szCs w:val="24"/>
        </w:rPr>
        <w:t xml:space="preserve"> </w:t>
      </w:r>
      <w:r w:rsidR="00D96912">
        <w:rPr>
          <w:rFonts w:cstheme="majorBidi"/>
          <w:szCs w:val="24"/>
        </w:rPr>
        <w:t xml:space="preserve">can be expressed </w:t>
      </w:r>
      <w:r w:rsidR="00AF2D8C">
        <w:rPr>
          <w:rFonts w:cstheme="majorBidi"/>
          <w:szCs w:val="24"/>
        </w:rPr>
        <w:t>in Eq. 3.2</w:t>
      </w:r>
      <w:r w:rsidR="00CC5699">
        <w:rPr>
          <w:rFonts w:cstheme="majorBidi"/>
          <w:szCs w:val="24"/>
        </w:rPr>
        <w:t>:</w:t>
      </w:r>
      <w:r w:rsidR="00D96912">
        <w:rPr>
          <w:rFonts w:cstheme="majorBidi"/>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CC5699" w14:paraId="541798BF" w14:textId="77777777">
        <w:tc>
          <w:tcPr>
            <w:tcW w:w="1387" w:type="dxa"/>
            <w:tcBorders>
              <w:right w:val="single" w:sz="4" w:space="0" w:color="1F497D" w:themeColor="text2"/>
            </w:tcBorders>
            <w:vAlign w:val="center"/>
          </w:tcPr>
          <w:p w14:paraId="59575A87" w14:textId="77777777" w:rsidR="00CC5699" w:rsidRDefault="00CC5699" w:rsidP="0090704C">
            <w:pPr>
              <w:spacing w:before="240"/>
            </w:pPr>
          </w:p>
        </w:tc>
        <w:tc>
          <w:tcPr>
            <w:tcW w:w="6470" w:type="dxa"/>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tcPr>
          <w:p w14:paraId="0738D44C" w14:textId="77777777" w:rsidR="00CC5699" w:rsidRPr="00CC5699" w:rsidRDefault="00F21B59" w:rsidP="00125BBC">
            <w:pPr>
              <w:jc w:val="center"/>
              <w:rPr>
                <w:rFonts w:eastAsiaTheme="minorEastAsia"/>
                <w:szCs w:val="24"/>
              </w:rPr>
            </w:pPr>
            <m:oMathPara>
              <m:oMath>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r>
                  <w:rPr>
                    <w:rFonts w:ascii="Cambria Math" w:hAnsi="Cambria Math" w:cstheme="majorBidi"/>
                    <w:szCs w:val="24"/>
                  </w:rPr>
                  <m:t xml:space="preserve">= </m:t>
                </m:r>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3</m:t>
                    </m:r>
                  </m:sub>
                </m:sSub>
                <m:r>
                  <w:rPr>
                    <w:rFonts w:ascii="Cambria Math" w:hAnsi="Cambria Math" w:cstheme="majorBidi"/>
                    <w:szCs w:val="24"/>
                  </w:rPr>
                  <m:t>- 3</m:t>
                </m:r>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Lucida Sans Unicode" w:hAnsi="Lucida Sans Unicode" w:cs="Lucida Sans Unicode"/>
                            <w:szCs w:val="24"/>
                          </w:rPr>
                          <m:t>h</m:t>
                        </m:r>
                      </m:e>
                    </m:acc>
                  </m:e>
                  <m:sub>
                    <m:r>
                      <w:rPr>
                        <w:rFonts w:ascii="STIXGeneral" w:hAnsi="STIXGeneral" w:cs="STIXGeneral"/>
                        <w:szCs w:val="24"/>
                      </w:rPr>
                      <m:t>s</m:t>
                    </m:r>
                  </m:sub>
                </m:sSub>
              </m:oMath>
            </m:oMathPara>
          </w:p>
        </w:tc>
        <w:tc>
          <w:tcPr>
            <w:tcW w:w="1386" w:type="dxa"/>
            <w:tcBorders>
              <w:left w:val="single" w:sz="4" w:space="0" w:color="1F497D" w:themeColor="text2"/>
            </w:tcBorders>
          </w:tcPr>
          <w:p w14:paraId="2A3526A0" w14:textId="77777777" w:rsidR="00CC5699" w:rsidRPr="009B7576" w:rsidRDefault="00CC5699" w:rsidP="00CC5699">
            <w:pPr>
              <w:spacing w:before="240"/>
              <w:jc w:val="right"/>
              <w:rPr>
                <w:szCs w:val="24"/>
              </w:rPr>
            </w:pPr>
            <w:r w:rsidRPr="009B7576">
              <w:rPr>
                <w:szCs w:val="24"/>
              </w:rPr>
              <w:t>(</w:t>
            </w:r>
            <w:r w:rsidR="00F83904">
              <w:rPr>
                <w:szCs w:val="24"/>
              </w:rPr>
              <w:t>3.2</w:t>
            </w:r>
            <w:r w:rsidRPr="009B7576">
              <w:rPr>
                <w:szCs w:val="24"/>
              </w:rPr>
              <w:t>)</w:t>
            </w:r>
          </w:p>
        </w:tc>
      </w:tr>
    </w:tbl>
    <w:p w14:paraId="284BC250" w14:textId="77777777" w:rsidR="00CC5699" w:rsidRDefault="00CC5699" w:rsidP="00CC5699">
      <w:pPr>
        <w:spacing w:before="240"/>
        <w:jc w:val="both"/>
        <w:rPr>
          <w:rFonts w:cstheme="majorBidi"/>
          <w:szCs w:val="24"/>
        </w:rPr>
      </w:pPr>
      <w:r>
        <w:rPr>
          <w:rFonts w:cstheme="majorBidi"/>
          <w:szCs w:val="24"/>
        </w:rPr>
        <w:lastRenderedPageBreak/>
        <w:t xml:space="preserve">Where </w:t>
      </w:r>
      <m:oMath>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3</m:t>
            </m:r>
          </m:sub>
        </m:sSub>
        <m:r>
          <w:rPr>
            <w:rFonts w:ascii="Cambria Math" w:hAnsi="Cambria Math" w:cstheme="majorBidi"/>
            <w:szCs w:val="24"/>
          </w:rPr>
          <m:t xml:space="preserve"> (</m:t>
        </m:r>
        <m:r>
          <m:rPr>
            <m:sty m:val="p"/>
          </m:rPr>
          <w:rPr>
            <w:rFonts w:ascii="Cambria Math" w:hAnsi="Cambria Math" w:cstheme="majorBidi"/>
            <w:szCs w:val="24"/>
          </w:rPr>
          <m:t>sec)</m:t>
        </m:r>
      </m:oMath>
      <w:r>
        <w:rPr>
          <w:rFonts w:eastAsiaTheme="minorEastAsia" w:cstheme="majorBidi"/>
          <w:szCs w:val="24"/>
        </w:rPr>
        <w:t xml:space="preserve"> is </w:t>
      </w:r>
      <w:r w:rsidR="00AD4275">
        <w:rPr>
          <w:rFonts w:eastAsiaTheme="minorEastAsia" w:cstheme="majorBidi"/>
          <w:szCs w:val="24"/>
        </w:rPr>
        <w:t xml:space="preserve">the </w:t>
      </w:r>
      <w:r w:rsidRPr="00BD6942">
        <w:rPr>
          <w:rFonts w:cstheme="majorBidi"/>
          <w:szCs w:val="24"/>
        </w:rPr>
        <w:t xml:space="preserve">time </w:t>
      </w:r>
      <w:r w:rsidR="00AD4275">
        <w:rPr>
          <w:rFonts w:cstheme="majorBidi"/>
          <w:szCs w:val="24"/>
        </w:rPr>
        <w:t xml:space="preserve">at which </w:t>
      </w:r>
      <w:r w:rsidRPr="00BD6942">
        <w:rPr>
          <w:rFonts w:cstheme="majorBidi"/>
          <w:szCs w:val="24"/>
        </w:rPr>
        <w:t xml:space="preserve">the </w:t>
      </w:r>
      <w:r w:rsidR="004E5A87">
        <w:rPr>
          <w:rFonts w:cstheme="majorBidi"/>
          <w:szCs w:val="24"/>
        </w:rPr>
        <w:t xml:space="preserve">rear bumper of the </w:t>
      </w:r>
      <w:r>
        <w:rPr>
          <w:rFonts w:cstheme="majorBidi"/>
          <w:szCs w:val="24"/>
        </w:rPr>
        <w:t>3</w:t>
      </w:r>
      <w:r w:rsidRPr="00D96912">
        <w:rPr>
          <w:rFonts w:cstheme="majorBidi"/>
          <w:szCs w:val="24"/>
          <w:vertAlign w:val="superscript"/>
        </w:rPr>
        <w:t>rd</w:t>
      </w:r>
      <w:r>
        <w:rPr>
          <w:rFonts w:cstheme="majorBidi"/>
          <w:szCs w:val="24"/>
        </w:rPr>
        <w:t xml:space="preserve"> </w:t>
      </w:r>
      <w:r w:rsidRPr="00BD6942">
        <w:rPr>
          <w:rFonts w:cstheme="majorBidi"/>
          <w:szCs w:val="24"/>
        </w:rPr>
        <w:t xml:space="preserve">vehicle passes the reference point and </w:t>
      </w:r>
      <m:oMath>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Lucida Sans Unicode" w:hAnsi="Lucida Sans Unicode" w:cs="Lucida Sans Unicode"/>
                    <w:szCs w:val="24"/>
                  </w:rPr>
                  <m:t>h</m:t>
                </m:r>
              </m:e>
            </m:acc>
          </m:e>
          <m:sub>
            <m:r>
              <w:rPr>
                <w:rFonts w:ascii="STIXGeneral" w:hAnsi="STIXGeneral" w:cs="STIXGeneral"/>
                <w:szCs w:val="24"/>
              </w:rPr>
              <m:t>s</m:t>
            </m:r>
          </m:sub>
        </m:sSub>
        <m:r>
          <w:rPr>
            <w:rFonts w:ascii="Cambria Math" w:hAnsi="Cambria Math" w:cstheme="majorBidi"/>
            <w:szCs w:val="24"/>
          </w:rPr>
          <m:t xml:space="preserve"> (</m:t>
        </m:r>
        <m:f>
          <m:fPr>
            <m:type m:val="lin"/>
            <m:ctrlPr>
              <w:rPr>
                <w:rFonts w:ascii="Cambria Math" w:hAnsi="Cambria Math" w:cstheme="majorBidi"/>
                <w:i/>
                <w:szCs w:val="24"/>
              </w:rPr>
            </m:ctrlPr>
          </m:fPr>
          <m:num>
            <m:r>
              <w:rPr>
                <w:rFonts w:ascii="STIXGeneral" w:hAnsi="STIXGeneral" w:cs="STIXGeneral"/>
                <w:szCs w:val="24"/>
              </w:rPr>
              <m:t>s</m:t>
            </m:r>
          </m:num>
          <m:den>
            <m:r>
              <w:rPr>
                <w:rFonts w:ascii="STIXGeneral" w:hAnsi="STIXGeneral" w:cs="STIXGeneral"/>
                <w:szCs w:val="24"/>
              </w:rPr>
              <m:t>ve</m:t>
            </m:r>
            <m:r>
              <w:rPr>
                <w:rFonts w:ascii="Lucida Sans Unicode" w:hAnsi="Lucida Sans Unicode" w:cs="Lucida Sans Unicode"/>
                <w:szCs w:val="24"/>
              </w:rPr>
              <m:t>h</m:t>
            </m:r>
            <m:r>
              <w:rPr>
                <w:rFonts w:ascii="Cambria Math" w:hAnsi="Cambria Math" w:cstheme="majorBidi"/>
                <w:szCs w:val="24"/>
              </w:rPr>
              <m:t>)</m:t>
            </m:r>
          </m:den>
        </m:f>
        <m:r>
          <w:rPr>
            <w:rFonts w:ascii="Cambria Math" w:hAnsi="Cambria Math" w:cstheme="majorBidi"/>
            <w:szCs w:val="24"/>
          </w:rPr>
          <m:t xml:space="preserve"> </m:t>
        </m:r>
      </m:oMath>
      <w:r>
        <w:rPr>
          <w:rFonts w:cstheme="majorBidi"/>
          <w:szCs w:val="24"/>
        </w:rPr>
        <w:t xml:space="preserve">is </w:t>
      </w:r>
      <w:r w:rsidRPr="00BD6942">
        <w:rPr>
          <w:rFonts w:cstheme="majorBidi"/>
          <w:szCs w:val="24"/>
        </w:rPr>
        <w:t>the mean saturation headwa</w:t>
      </w:r>
      <w:r>
        <w:rPr>
          <w:rFonts w:cstheme="majorBidi"/>
          <w:szCs w:val="24"/>
        </w:rPr>
        <w:t>y.</w:t>
      </w:r>
      <w:r w:rsidR="001D7B76">
        <w:rPr>
          <w:rFonts w:cstheme="majorBidi"/>
          <w:szCs w:val="24"/>
        </w:rPr>
        <w:t xml:space="preserve"> As for the </w:t>
      </w:r>
      <w:r w:rsidR="001D7B76" w:rsidRPr="00B378A5">
        <w:rPr>
          <w:rFonts w:cstheme="majorBidi"/>
          <w:szCs w:val="24"/>
          <w:u w:val="single"/>
        </w:rPr>
        <w:t>average start-up lost time</w:t>
      </w:r>
      <w:r w:rsidR="001D7B76">
        <w:rPr>
          <w:rFonts w:cstheme="majorBidi"/>
          <w:szCs w:val="24"/>
        </w:rPr>
        <w:t xml:space="preserve">, it will be calculated ignoring the negative lost times </w:t>
      </w:r>
      <w:r w:rsidR="00AF2D8C">
        <w:rPr>
          <w:rFonts w:cstheme="majorBidi"/>
          <w:szCs w:val="24"/>
        </w:rPr>
        <w:t xml:space="preserve">in Eq. 3.3: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1D7B76" w14:paraId="15F10521" w14:textId="77777777">
        <w:tc>
          <w:tcPr>
            <w:tcW w:w="1387" w:type="dxa"/>
            <w:tcBorders>
              <w:right w:val="single" w:sz="4" w:space="0" w:color="1F497D" w:themeColor="text2"/>
            </w:tcBorders>
            <w:vAlign w:val="center"/>
          </w:tcPr>
          <w:p w14:paraId="7D6A3241" w14:textId="77777777" w:rsidR="001D7B76" w:rsidRDefault="001D7B76" w:rsidP="00B43A4B">
            <w:pPr>
              <w:spacing w:before="240"/>
            </w:pPr>
          </w:p>
        </w:tc>
        <w:tc>
          <w:tcPr>
            <w:tcW w:w="6470" w:type="dxa"/>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tcPr>
          <w:p w14:paraId="6E16D47B" w14:textId="77777777" w:rsidR="001D7B76" w:rsidRPr="00CC5699" w:rsidRDefault="00F21B59" w:rsidP="001D7B76">
            <w:pPr>
              <w:jc w:val="center"/>
              <w:rPr>
                <w:rFonts w:eastAsiaTheme="minorEastAsia"/>
                <w:szCs w:val="24"/>
              </w:rPr>
            </w:pPr>
            <m:oMathPara>
              <m:oMath>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STIXGeneral" w:hAnsi="STIXGeneral" w:cs="STIXGeneral"/>
                            <w:szCs w:val="24"/>
                          </w:rPr>
                          <m:t>t</m:t>
                        </m:r>
                      </m:e>
                    </m:acc>
                  </m:e>
                  <m:sub>
                    <m:r>
                      <w:rPr>
                        <w:rFonts w:ascii="STIXGeneral" w:hAnsi="STIXGeneral" w:cs="STIXGeneral"/>
                        <w:szCs w:val="24"/>
                      </w:rPr>
                      <m:t>sl</m:t>
                    </m:r>
                  </m:sub>
                </m:sSub>
                <m:r>
                  <w:rPr>
                    <w:rFonts w:ascii="Cambria Math" w:hAnsi="Cambria Math" w:cstheme="majorBidi"/>
                    <w:szCs w:val="24"/>
                  </w:rPr>
                  <m:t xml:space="preserve">= </m:t>
                </m:r>
                <m:f>
                  <m:fPr>
                    <m:ctrlPr>
                      <w:rPr>
                        <w:rFonts w:ascii="Cambria Math" w:hAnsi="Cambria Math" w:cstheme="majorBidi"/>
                        <w:i/>
                        <w:szCs w:val="24"/>
                      </w:rPr>
                    </m:ctrlPr>
                  </m:fPr>
                  <m:num>
                    <m:nary>
                      <m:naryPr>
                        <m:chr m:val="∑"/>
                        <m:limLoc m:val="undOvr"/>
                        <m:subHide m:val="1"/>
                        <m:supHide m:val="1"/>
                        <m:ctrlPr>
                          <w:rPr>
                            <w:rFonts w:ascii="Cambria Math" w:hAnsi="Cambria Math" w:cstheme="majorBidi"/>
                            <w:i/>
                            <w:szCs w:val="24"/>
                          </w:rPr>
                        </m:ctrlPr>
                      </m:naryPr>
                      <m:sub/>
                      <m:sup/>
                      <m:e>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e>
                    </m:nary>
                  </m:num>
                  <m:den>
                    <m:r>
                      <w:rPr>
                        <w:rFonts w:ascii="STIXGeneral" w:hAnsi="STIXGeneral" w:cs="STIXGeneral"/>
                        <w:szCs w:val="24"/>
                      </w:rPr>
                      <m:t>number</m:t>
                    </m:r>
                    <m:r>
                      <w:rPr>
                        <w:rFonts w:ascii="Cambria Math" w:hAnsi="Cambria Math" w:cstheme="majorBidi"/>
                        <w:szCs w:val="24"/>
                      </w:rPr>
                      <m:t xml:space="preserve"> </m:t>
                    </m:r>
                    <m:r>
                      <w:rPr>
                        <w:rFonts w:ascii="STIXGeneral" w:hAnsi="STIXGeneral" w:cs="STIXGeneral"/>
                        <w:szCs w:val="24"/>
                      </w:rPr>
                      <m:t>of</m:t>
                    </m:r>
                    <m:r>
                      <w:rPr>
                        <w:rFonts w:ascii="Cambria Math" w:hAnsi="Cambria Math" w:cstheme="majorBidi"/>
                        <w:szCs w:val="24"/>
                      </w:rPr>
                      <m:t xml:space="preserve"> </m:t>
                    </m:r>
                    <m:r>
                      <w:rPr>
                        <w:rFonts w:ascii="STIXGeneral" w:hAnsi="STIXGeneral" w:cs="STIXGeneral"/>
                        <w:szCs w:val="24"/>
                      </w:rPr>
                      <m:t>observations</m:t>
                    </m:r>
                    <m:r>
                      <w:rPr>
                        <w:rFonts w:ascii="Cambria Math" w:hAnsi="Cambria Math" w:cstheme="majorBidi"/>
                        <w:szCs w:val="24"/>
                      </w:rPr>
                      <m:t xml:space="preserve"> </m:t>
                    </m:r>
                    <m:r>
                      <w:rPr>
                        <w:rFonts w:ascii="STIXGeneral" w:hAnsi="STIXGeneral" w:cs="STIXGeneral"/>
                        <w:szCs w:val="24"/>
                      </w:rPr>
                      <m:t>wit</m:t>
                    </m:r>
                    <m:r>
                      <w:rPr>
                        <w:rFonts w:ascii="Lucida Sans Unicode" w:hAnsi="Lucida Sans Unicode" w:cs="Lucida Sans Unicode"/>
                        <w:szCs w:val="24"/>
                      </w:rPr>
                      <m:t>h</m:t>
                    </m:r>
                    <m:r>
                      <w:rPr>
                        <w:rFonts w:ascii="Cambria Math" w:hAnsi="Cambria Math" w:cstheme="majorBidi"/>
                        <w:szCs w:val="24"/>
                      </w:rPr>
                      <m:t xml:space="preserve"> </m:t>
                    </m:r>
                    <m:r>
                      <w:rPr>
                        <w:rFonts w:ascii="STIXGeneral" w:hAnsi="STIXGeneral" w:cs="STIXGeneral"/>
                        <w:szCs w:val="24"/>
                      </w:rPr>
                      <m:t>positive</m:t>
                    </m:r>
                    <m:r>
                      <w:rPr>
                        <w:rFonts w:ascii="Cambria Math" w:hAnsi="Cambria Math" w:cstheme="majorBidi"/>
                        <w:szCs w:val="24"/>
                      </w:rPr>
                      <m:t xml:space="preserve"> </m:t>
                    </m:r>
                    <m:r>
                      <w:rPr>
                        <w:rFonts w:ascii="STIXGeneral" w:hAnsi="STIXGeneral" w:cs="STIXGeneral"/>
                        <w:szCs w:val="24"/>
                      </w:rPr>
                      <m:t>lost</m:t>
                    </m:r>
                    <m:r>
                      <w:rPr>
                        <w:rFonts w:ascii="Cambria Math" w:hAnsi="Cambria Math" w:cstheme="majorBidi"/>
                        <w:szCs w:val="24"/>
                      </w:rPr>
                      <m:t xml:space="preserve"> </m:t>
                    </m:r>
                    <m:r>
                      <w:rPr>
                        <w:rFonts w:ascii="STIXGeneral" w:hAnsi="STIXGeneral" w:cs="STIXGeneral"/>
                        <w:szCs w:val="24"/>
                      </w:rPr>
                      <m:t>times</m:t>
                    </m:r>
                  </m:den>
                </m:f>
              </m:oMath>
            </m:oMathPara>
          </w:p>
        </w:tc>
        <w:tc>
          <w:tcPr>
            <w:tcW w:w="1386" w:type="dxa"/>
            <w:tcBorders>
              <w:left w:val="single" w:sz="4" w:space="0" w:color="1F497D" w:themeColor="text2"/>
            </w:tcBorders>
          </w:tcPr>
          <w:p w14:paraId="7CE27009" w14:textId="77777777" w:rsidR="001D7B76" w:rsidRPr="009B7576" w:rsidRDefault="001D7B76" w:rsidP="00F83904">
            <w:pPr>
              <w:spacing w:before="240"/>
              <w:jc w:val="right"/>
              <w:rPr>
                <w:szCs w:val="24"/>
              </w:rPr>
            </w:pPr>
            <w:r w:rsidRPr="009B7576">
              <w:rPr>
                <w:szCs w:val="24"/>
              </w:rPr>
              <w:t>(</w:t>
            </w:r>
            <w:r w:rsidR="00F83904">
              <w:rPr>
                <w:szCs w:val="24"/>
              </w:rPr>
              <w:t>3.3</w:t>
            </w:r>
            <w:r w:rsidRPr="009B7576">
              <w:rPr>
                <w:szCs w:val="24"/>
              </w:rPr>
              <w:t>)</w:t>
            </w:r>
          </w:p>
        </w:tc>
      </w:tr>
    </w:tbl>
    <w:p w14:paraId="5A5E8034" w14:textId="77777777" w:rsidR="001D7B76" w:rsidRDefault="001D7B76" w:rsidP="001D7B76">
      <w:pPr>
        <w:spacing w:before="240"/>
        <w:jc w:val="both"/>
        <w:rPr>
          <w:rFonts w:eastAsiaTheme="minorEastAsia" w:cstheme="majorBidi"/>
          <w:szCs w:val="24"/>
        </w:rPr>
      </w:pPr>
      <w:r>
        <w:rPr>
          <w:rFonts w:cstheme="majorBidi"/>
          <w:szCs w:val="24"/>
        </w:rPr>
        <w:t xml:space="preserve">Where </w:t>
      </w:r>
      <m:oMath>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r>
          <w:rPr>
            <w:rFonts w:ascii="Cambria Math" w:hAnsi="Cambria Math" w:cstheme="majorBidi"/>
            <w:szCs w:val="24"/>
          </w:rPr>
          <m:t>(</m:t>
        </m:r>
        <m:r>
          <m:rPr>
            <m:sty m:val="p"/>
          </m:rPr>
          <w:rPr>
            <w:rFonts w:ascii="Cambria Math" w:hAnsi="Cambria Math" w:cstheme="majorBidi"/>
            <w:szCs w:val="24"/>
          </w:rPr>
          <m:t>sec</m:t>
        </m:r>
        <m:r>
          <w:rPr>
            <w:rFonts w:ascii="Cambria Math" w:eastAsiaTheme="minorEastAsia" w:hAnsi="Cambria Math" w:cstheme="majorBidi"/>
            <w:szCs w:val="24"/>
          </w:rPr>
          <m:t>)</m:t>
        </m:r>
      </m:oMath>
      <w:r>
        <w:rPr>
          <w:rFonts w:eastAsiaTheme="minorEastAsia" w:cstheme="majorBidi"/>
          <w:szCs w:val="24"/>
        </w:rPr>
        <w:t xml:space="preserve"> is as defined </w:t>
      </w:r>
      <w:r w:rsidRPr="00F83904">
        <w:rPr>
          <w:rFonts w:eastAsiaTheme="minorEastAsia" w:cstheme="majorBidi"/>
          <w:szCs w:val="24"/>
        </w:rPr>
        <w:t xml:space="preserve">in Eq. </w:t>
      </w:r>
      <w:r w:rsidR="00F83904" w:rsidRPr="00F83904">
        <w:rPr>
          <w:rFonts w:eastAsiaTheme="minorEastAsia" w:cstheme="majorBidi"/>
          <w:szCs w:val="24"/>
        </w:rPr>
        <w:t>3.2</w:t>
      </w:r>
    </w:p>
    <w:p w14:paraId="76693416" w14:textId="77777777" w:rsidR="000B7AD2" w:rsidRDefault="000B7AD2" w:rsidP="000B7AD2">
      <w:pPr>
        <w:pStyle w:val="Heading2"/>
        <w:numPr>
          <w:ilvl w:val="1"/>
          <w:numId w:val="7"/>
        </w:numPr>
        <w:rPr>
          <w:rFonts w:eastAsiaTheme="minorEastAsia"/>
        </w:rPr>
      </w:pPr>
      <w:bookmarkStart w:id="3" w:name="_Toc344929553"/>
      <w:r>
        <w:rPr>
          <w:rFonts w:eastAsiaTheme="minorEastAsia"/>
        </w:rPr>
        <w:t>Effective green</w:t>
      </w:r>
      <w:bookmarkEnd w:id="3"/>
    </w:p>
    <w:p w14:paraId="3D003118" w14:textId="77777777" w:rsidR="00133904" w:rsidRPr="00BD6942" w:rsidRDefault="00E42CBC" w:rsidP="00717CBA">
      <w:pPr>
        <w:spacing w:before="240"/>
        <w:jc w:val="both"/>
        <w:rPr>
          <w:rFonts w:cstheme="majorBidi"/>
          <w:szCs w:val="24"/>
        </w:rPr>
      </w:pPr>
      <w:r>
        <w:rPr>
          <w:rFonts w:cstheme="majorBidi"/>
          <w:szCs w:val="24"/>
        </w:rPr>
        <w:t xml:space="preserve">The </w:t>
      </w:r>
      <w:r>
        <w:rPr>
          <w:rFonts w:cstheme="majorBidi"/>
          <w:b/>
          <w:szCs w:val="24"/>
        </w:rPr>
        <w:t xml:space="preserve">effective green time </w:t>
      </w:r>
      <w:r>
        <w:rPr>
          <w:rFonts w:cstheme="majorBidi"/>
          <w:szCs w:val="24"/>
        </w:rPr>
        <w:t xml:space="preserve">is the time during the cycle that is effectively utilized by traffic movement. The effective green g is the summation of the displayed green time G (sec), the displayed yellow Y, and the all red time AR minus the total lost time tl (sec). It is given by the following </w:t>
      </w:r>
      <w:r w:rsidR="00AF2D8C">
        <w:rPr>
          <w:rFonts w:cstheme="majorBidi"/>
          <w:szCs w:val="24"/>
        </w:rPr>
        <w:t>Eq. 3.4</w:t>
      </w:r>
      <w:r>
        <w:rPr>
          <w:rFonts w:cstheme="majorBidi"/>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717CBA" w14:paraId="22F62E3A" w14:textId="77777777">
        <w:tc>
          <w:tcPr>
            <w:tcW w:w="1387" w:type="dxa"/>
            <w:tcBorders>
              <w:right w:val="single" w:sz="4" w:space="0" w:color="1F497D" w:themeColor="text2"/>
            </w:tcBorders>
            <w:vAlign w:val="center"/>
          </w:tcPr>
          <w:p w14:paraId="4B683E5C" w14:textId="77777777" w:rsidR="00717CBA" w:rsidRDefault="00717CBA" w:rsidP="0090704C">
            <w:pPr>
              <w:spacing w:before="240"/>
            </w:pPr>
          </w:p>
        </w:tc>
        <w:tc>
          <w:tcPr>
            <w:tcW w:w="6470"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14:paraId="792D24B0" w14:textId="77777777" w:rsidR="00717CBA" w:rsidRPr="00717CBA" w:rsidRDefault="00717CBA" w:rsidP="00717CBA">
            <w:pPr>
              <w:spacing w:before="240"/>
              <w:jc w:val="both"/>
              <w:rPr>
                <w:rFonts w:cstheme="majorBidi"/>
                <w:szCs w:val="24"/>
              </w:rPr>
            </w:pPr>
            <m:oMathPara>
              <m:oMath>
                <m:r>
                  <w:rPr>
                    <w:rFonts w:ascii="STIXGeneral" w:hAnsi="STIXGeneral" w:cs="STIXGeneral"/>
                    <w:szCs w:val="24"/>
                  </w:rPr>
                  <m:t>g</m:t>
                </m:r>
                <m:r>
                  <w:rPr>
                    <w:rFonts w:ascii="Cambria Math" w:hAnsi="Cambria Math" w:cstheme="majorBidi"/>
                    <w:szCs w:val="24"/>
                  </w:rPr>
                  <m:t>=</m:t>
                </m:r>
                <m:r>
                  <w:rPr>
                    <w:rFonts w:ascii="STIXGeneral" w:hAnsi="STIXGeneral" w:cs="STIXGeneral"/>
                    <w:szCs w:val="24"/>
                  </w:rPr>
                  <m:t>G</m:t>
                </m:r>
                <m:r>
                  <w:rPr>
                    <w:rFonts w:ascii="Cambria Math" w:hAnsi="Cambria Math" w:cstheme="majorBidi"/>
                    <w:szCs w:val="24"/>
                  </w:rPr>
                  <m:t>+</m:t>
                </m:r>
                <m:r>
                  <w:rPr>
                    <w:rFonts w:ascii="STIXGeneral" w:hAnsi="STIXGeneral" w:cs="STIXGeneral"/>
                    <w:szCs w:val="24"/>
                  </w:rPr>
                  <m:t>Y</m:t>
                </m:r>
                <m:r>
                  <w:rPr>
                    <w:rFonts w:ascii="Cambria Math" w:hAnsi="Cambria Math" w:cstheme="majorBidi"/>
                    <w:szCs w:val="24"/>
                  </w:rPr>
                  <m:t>+</m:t>
                </m:r>
                <m:r>
                  <w:rPr>
                    <w:rFonts w:ascii="STIXGeneral" w:hAnsi="STIXGeneral" w:cs="STIXGeneral"/>
                    <w:szCs w:val="24"/>
                  </w:rPr>
                  <m:t>AR</m:t>
                </m:r>
                <m:r>
                  <w:rPr>
                    <w:rFonts w:ascii="Cambria Math" w:hAnsi="Cambria Math" w:cstheme="majorBidi"/>
                    <w:szCs w:val="24"/>
                  </w:rPr>
                  <m:t xml:space="preserve">- </m:t>
                </m:r>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L</m:t>
                    </m:r>
                  </m:sub>
                </m:sSub>
              </m:oMath>
            </m:oMathPara>
          </w:p>
        </w:tc>
        <w:tc>
          <w:tcPr>
            <w:tcW w:w="1386" w:type="dxa"/>
            <w:tcBorders>
              <w:left w:val="single" w:sz="4" w:space="0" w:color="1F497D" w:themeColor="text2"/>
            </w:tcBorders>
          </w:tcPr>
          <w:p w14:paraId="53E568E6" w14:textId="77777777" w:rsidR="00717CBA" w:rsidRPr="009B7576" w:rsidRDefault="00717CBA" w:rsidP="00717CBA">
            <w:pPr>
              <w:spacing w:before="240"/>
              <w:jc w:val="right"/>
              <w:rPr>
                <w:szCs w:val="24"/>
              </w:rPr>
            </w:pPr>
            <w:r w:rsidRPr="009B7576">
              <w:rPr>
                <w:szCs w:val="24"/>
              </w:rPr>
              <w:t>(</w:t>
            </w:r>
            <w:r>
              <w:rPr>
                <w:szCs w:val="24"/>
              </w:rPr>
              <w:t>3.4</w:t>
            </w:r>
            <w:r w:rsidRPr="009B7576">
              <w:rPr>
                <w:szCs w:val="24"/>
              </w:rPr>
              <w:t>)</w:t>
            </w:r>
          </w:p>
        </w:tc>
      </w:tr>
    </w:tbl>
    <w:p w14:paraId="59582569" w14:textId="77777777" w:rsidR="00AF2D8C" w:rsidRDefault="00AF2D8C" w:rsidP="00AF2D8C"/>
    <w:p w14:paraId="25A00BC8" w14:textId="77777777" w:rsidR="00AF2D8C" w:rsidRDefault="00AF2D8C" w:rsidP="00AF2D8C">
      <w:r>
        <w:t xml:space="preserve">The time not effectively serving any movement is the </w:t>
      </w:r>
      <w:r>
        <w:rPr>
          <w:b/>
        </w:rPr>
        <w:t>lost time</w:t>
      </w:r>
      <w:r>
        <w:t xml:space="preserve">. The total lost time is the sum of </w:t>
      </w:r>
      <w:r w:rsidRPr="00AF2D8C">
        <w:t>the start-up lost time and the clearance lost time</w:t>
      </w:r>
      <w:r>
        <w:t xml:space="preserve">. </w:t>
      </w:r>
    </w:p>
    <w:p w14:paraId="07F0BAF2" w14:textId="77777777" w:rsidR="00133904" w:rsidRDefault="00133904" w:rsidP="001909CD">
      <w:pPr>
        <w:spacing w:before="240"/>
        <w:jc w:val="both"/>
        <w:rPr>
          <w:rFonts w:cstheme="majorBidi"/>
          <w:szCs w:val="24"/>
        </w:rPr>
      </w:pPr>
      <w:r w:rsidRPr="00BD6942">
        <w:rPr>
          <w:rFonts w:cstheme="majorBidi"/>
          <w:szCs w:val="24"/>
        </w:rPr>
        <w:t xml:space="preserve">For this experiment, we will </w:t>
      </w:r>
      <w:r w:rsidR="00717CBA">
        <w:rPr>
          <w:rFonts w:cstheme="majorBidi"/>
          <w:szCs w:val="24"/>
        </w:rPr>
        <w:t>consider</w:t>
      </w:r>
      <w:r w:rsidRPr="00BD6942">
        <w:rPr>
          <w:rFonts w:cstheme="majorBidi"/>
          <w:szCs w:val="24"/>
        </w:rPr>
        <w:t xml:space="preserve"> that the clearance lost time is equal to the sum of the last second of ye</w:t>
      </w:r>
      <w:r w:rsidR="00300D25">
        <w:rPr>
          <w:rFonts w:cstheme="majorBidi"/>
          <w:szCs w:val="24"/>
        </w:rPr>
        <w:t>llow time and the all-red time</w:t>
      </w:r>
      <w:r w:rsidR="00AF2D8C">
        <w:rPr>
          <w:rFonts w:cstheme="majorBidi"/>
          <w:szCs w:val="24"/>
        </w:rPr>
        <w:t xml:space="preserve"> as shown below: </w:t>
      </w:r>
      <w:r w:rsidR="00300D25">
        <w:rPr>
          <w:rFonts w:cstheme="majorBidi"/>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300D25" w14:paraId="0C7C3664" w14:textId="77777777">
        <w:tc>
          <w:tcPr>
            <w:tcW w:w="3192" w:type="dxa"/>
            <w:tcBorders>
              <w:right w:val="single" w:sz="4" w:space="0" w:color="1F497D" w:themeColor="text2"/>
            </w:tcBorders>
            <w:vAlign w:val="center"/>
          </w:tcPr>
          <w:p w14:paraId="39408DBD" w14:textId="77777777" w:rsidR="00300D25" w:rsidRDefault="00300D25" w:rsidP="0090704C">
            <w:pPr>
              <w:spacing w:before="240"/>
            </w:pPr>
          </w:p>
        </w:tc>
        <w:tc>
          <w:tcPr>
            <w:tcW w:w="3500" w:type="pct"/>
            <w:tcBorders>
              <w:top w:val="single" w:sz="4" w:space="0" w:color="1F497D" w:themeColor="text2"/>
              <w:left w:val="single" w:sz="4" w:space="0" w:color="1F497D" w:themeColor="text2"/>
              <w:bottom w:val="single" w:sz="4" w:space="0" w:color="1F497D" w:themeColor="text2"/>
              <w:right w:val="single" w:sz="4" w:space="0" w:color="1F497D" w:themeColor="text2"/>
            </w:tcBorders>
          </w:tcPr>
          <w:p w14:paraId="7C8A4B7F" w14:textId="77777777" w:rsidR="00300D25" w:rsidRDefault="00F21B59" w:rsidP="0090704C">
            <w:pPr>
              <w:spacing w:before="240"/>
            </w:pPr>
            <m:oMathPara>
              <m:oMath>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L</m:t>
                    </m:r>
                  </m:sub>
                </m:sSub>
                <m:r>
                  <w:rPr>
                    <w:rFonts w:ascii="Cambria Math" w:hAnsi="Cambria Math" w:cstheme="majorBidi"/>
                    <w:szCs w:val="24"/>
                  </w:rPr>
                  <m:t>=</m:t>
                </m:r>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r>
                  <w:rPr>
                    <w:rFonts w:ascii="Cambria Math" w:hAnsi="Cambria Math" w:cstheme="majorBidi"/>
                    <w:szCs w:val="24"/>
                  </w:rPr>
                  <m:t>+</m:t>
                </m:r>
                <m:r>
                  <w:rPr>
                    <w:rFonts w:ascii="STIXGeneral" w:hAnsi="STIXGeneral" w:cs="STIXGeneral"/>
                    <w:szCs w:val="24"/>
                  </w:rPr>
                  <m:t>AR</m:t>
                </m:r>
                <m:r>
                  <w:rPr>
                    <w:rFonts w:ascii="Cambria Math" w:hAnsi="Cambria Math" w:cstheme="majorBidi"/>
                    <w:szCs w:val="24"/>
                  </w:rPr>
                  <m:t>+1</m:t>
                </m:r>
              </m:oMath>
            </m:oMathPara>
          </w:p>
        </w:tc>
        <w:tc>
          <w:tcPr>
            <w:tcW w:w="750" w:type="pct"/>
            <w:tcBorders>
              <w:left w:val="single" w:sz="4" w:space="0" w:color="1F497D" w:themeColor="text2"/>
            </w:tcBorders>
          </w:tcPr>
          <w:p w14:paraId="607F3E0C" w14:textId="77777777" w:rsidR="00300D25" w:rsidRPr="009B7576" w:rsidRDefault="00300D25" w:rsidP="00300D25">
            <w:pPr>
              <w:spacing w:before="240"/>
              <w:jc w:val="right"/>
              <w:rPr>
                <w:szCs w:val="24"/>
              </w:rPr>
            </w:pPr>
            <w:r w:rsidRPr="009B7576">
              <w:rPr>
                <w:szCs w:val="24"/>
              </w:rPr>
              <w:t>(</w:t>
            </w:r>
            <w:r>
              <w:rPr>
                <w:szCs w:val="24"/>
              </w:rPr>
              <w:t>3.5</w:t>
            </w:r>
            <w:r w:rsidRPr="009B7576">
              <w:rPr>
                <w:szCs w:val="24"/>
              </w:rPr>
              <w:t>)</w:t>
            </w:r>
          </w:p>
        </w:tc>
      </w:tr>
    </w:tbl>
    <w:p w14:paraId="143F609D" w14:textId="77777777" w:rsidR="001D7B76" w:rsidRDefault="00AF2D8C" w:rsidP="00B65E82">
      <w:pPr>
        <w:pStyle w:val="Heading2"/>
        <w:numPr>
          <w:ilvl w:val="1"/>
          <w:numId w:val="7"/>
        </w:numPr>
      </w:pPr>
      <w:bookmarkStart w:id="4" w:name="_Toc344929554"/>
      <w:r>
        <w:t>Control</w:t>
      </w:r>
      <w:r w:rsidR="00B65E82">
        <w:t xml:space="preserve"> delay</w:t>
      </w:r>
      <w:bookmarkEnd w:id="4"/>
    </w:p>
    <w:p w14:paraId="5E6A290C" w14:textId="77777777" w:rsidR="00D10DFC" w:rsidRDefault="00AF2D8C" w:rsidP="006C785A">
      <w:pPr>
        <w:spacing w:before="240"/>
        <w:jc w:val="both"/>
        <w:rPr>
          <w:rFonts w:cstheme="majorBidi"/>
          <w:szCs w:val="24"/>
        </w:rPr>
      </w:pPr>
      <w:r>
        <w:rPr>
          <w:rFonts w:cstheme="majorBidi"/>
          <w:b/>
          <w:szCs w:val="24"/>
        </w:rPr>
        <w:t xml:space="preserve">Control delay </w:t>
      </w:r>
      <w:r>
        <w:rPr>
          <w:rFonts w:cstheme="majorBidi"/>
          <w:szCs w:val="24"/>
        </w:rPr>
        <w:t>is an average delay per lane group due to the signal. The total delay is usually experienced by drivers due to deceleration and acceleration time, stop time, and queue move up time</w:t>
      </w:r>
      <w:r w:rsidR="00D10DFC">
        <w:rPr>
          <w:rFonts w:cstheme="majorBidi"/>
          <w:szCs w:val="24"/>
        </w:rPr>
        <w:t xml:space="preserve">. It </w:t>
      </w:r>
      <w:r w:rsidR="000D776E" w:rsidRPr="00BD6942">
        <w:rPr>
          <w:rFonts w:cstheme="majorBidi"/>
          <w:szCs w:val="24"/>
        </w:rPr>
        <w:t xml:space="preserve">is calculated </w:t>
      </w:r>
      <w:r w:rsidR="00D10DFC">
        <w:rPr>
          <w:rFonts w:cstheme="majorBidi"/>
          <w:szCs w:val="24"/>
        </w:rPr>
        <w:t>using Eq. 3.</w:t>
      </w:r>
      <w:r w:rsidR="00300D25">
        <w:rPr>
          <w:rFonts w:cstheme="majorBidi"/>
          <w:szCs w:val="24"/>
        </w:rPr>
        <w:t>6</w:t>
      </w:r>
      <w:r w:rsidR="00D10DFC">
        <w:rPr>
          <w:rFonts w:cstheme="majorBidi"/>
          <w:szCs w:val="24"/>
        </w:rPr>
        <w:t xml:space="preserve">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D10DFC" w14:paraId="4561DE3B" w14:textId="77777777">
        <w:tc>
          <w:tcPr>
            <w:tcW w:w="3192" w:type="dxa"/>
            <w:tcBorders>
              <w:right w:val="single" w:sz="4" w:space="0" w:color="1F497D" w:themeColor="text2"/>
            </w:tcBorders>
            <w:vAlign w:val="center"/>
          </w:tcPr>
          <w:p w14:paraId="29B58C2D" w14:textId="77777777" w:rsidR="00D10DFC" w:rsidRDefault="00D10DFC" w:rsidP="00D10DFC">
            <w:pPr>
              <w:spacing w:before="240"/>
            </w:pPr>
          </w:p>
        </w:tc>
        <w:tc>
          <w:tcPr>
            <w:tcW w:w="3500"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tcPr>
          <w:p w14:paraId="34CF5385" w14:textId="77777777" w:rsidR="00D10DFC" w:rsidRPr="00D10DFC" w:rsidRDefault="00D10DFC" w:rsidP="00D10DFC">
            <w:pPr>
              <w:spacing w:before="240"/>
              <w:jc w:val="center"/>
              <w:rPr>
                <w:rFonts w:cstheme="majorBidi"/>
                <w:szCs w:val="24"/>
              </w:rPr>
            </w:pPr>
            <m:oMathPara>
              <m:oMath>
                <m:r>
                  <w:rPr>
                    <w:rFonts w:ascii="STIXGeneral" w:hAnsi="STIXGeneral" w:cs="STIXGeneral"/>
                    <w:szCs w:val="24"/>
                  </w:rPr>
                  <m:t>d</m:t>
                </m:r>
                <m:r>
                  <w:rPr>
                    <w:rFonts w:ascii="Cambria Math" w:hAnsi="Cambria Math" w:cstheme="majorBidi"/>
                    <w:szCs w:val="24"/>
                  </w:rPr>
                  <m:t xml:space="preserve">= </m:t>
                </m:r>
                <m:sSub>
                  <m:sSubPr>
                    <m:ctrlPr>
                      <w:rPr>
                        <w:rFonts w:ascii="Cambria Math" w:hAnsi="Cambria Math" w:cstheme="majorBidi"/>
                        <w:szCs w:val="24"/>
                      </w:rPr>
                    </m:ctrlPr>
                  </m:sSubPr>
                  <m:e>
                    <m:r>
                      <m:rPr>
                        <m:sty m:val="p"/>
                      </m:rPr>
                      <w:rPr>
                        <w:rFonts w:ascii="Cambria Math" w:hAnsi="Cambria Math" w:cstheme="majorBidi"/>
                        <w:szCs w:val="24"/>
                      </w:rPr>
                      <m:t>d</m:t>
                    </m:r>
                  </m:e>
                  <m:sub>
                    <m:r>
                      <m:rPr>
                        <m:sty m:val="p"/>
                      </m:rPr>
                      <w:rPr>
                        <w:rFonts w:ascii="Cambria Math" w:hAnsi="Cambria Math" w:cstheme="majorBidi"/>
                        <w:szCs w:val="24"/>
                      </w:rPr>
                      <m:t>1</m:t>
                    </m:r>
                  </m:sub>
                </m:sSub>
                <m:r>
                  <w:rPr>
                    <w:rFonts w:ascii="Cambria Math" w:hAnsi="Cambria Math" w:cstheme="majorBidi"/>
                    <w:szCs w:val="24"/>
                  </w:rPr>
                  <m:t>×</m:t>
                </m:r>
                <m:r>
                  <w:rPr>
                    <w:rFonts w:ascii="STIXGeneral" w:hAnsi="STIXGeneral" w:cs="STIXGeneral"/>
                    <w:szCs w:val="24"/>
                  </w:rPr>
                  <m:t>PF</m:t>
                </m:r>
                <m:r>
                  <w:rPr>
                    <w:rFonts w:ascii="Cambria Math" w:hAnsi="Cambria Math" w:cstheme="majorBidi"/>
                    <w:szCs w:val="24"/>
                  </w:rPr>
                  <m:t xml:space="preserve">+ </m:t>
                </m:r>
                <m:sSub>
                  <m:sSubPr>
                    <m:ctrlPr>
                      <w:rPr>
                        <w:rFonts w:ascii="Cambria Math" w:hAnsi="Cambria Math" w:cstheme="majorBidi"/>
                        <w:i/>
                        <w:szCs w:val="24"/>
                      </w:rPr>
                    </m:ctrlPr>
                  </m:sSubPr>
                  <m:e>
                    <m:r>
                      <w:rPr>
                        <w:rFonts w:ascii="STIXGeneral" w:hAnsi="STIXGeneral" w:cs="STIXGeneral"/>
                        <w:szCs w:val="24"/>
                      </w:rPr>
                      <m:t>d</m:t>
                    </m:r>
                  </m:e>
                  <m:sub>
                    <m:r>
                      <w:rPr>
                        <w:rFonts w:ascii="Cambria Math" w:hAnsi="Cambria Math" w:cstheme="majorBidi"/>
                        <w:szCs w:val="24"/>
                      </w:rPr>
                      <m:t>2</m:t>
                    </m:r>
                  </m:sub>
                </m:sSub>
                <m:r>
                  <w:rPr>
                    <w:rFonts w:ascii="Cambria Math" w:hAnsi="Cambria Math" w:cstheme="majorBidi"/>
                    <w:szCs w:val="24"/>
                  </w:rPr>
                  <m:t>+</m:t>
                </m:r>
                <m:sSub>
                  <m:sSubPr>
                    <m:ctrlPr>
                      <w:rPr>
                        <w:rFonts w:ascii="Cambria Math" w:hAnsi="Cambria Math" w:cstheme="majorBidi"/>
                        <w:i/>
                        <w:szCs w:val="24"/>
                      </w:rPr>
                    </m:ctrlPr>
                  </m:sSubPr>
                  <m:e>
                    <m:r>
                      <w:rPr>
                        <w:rFonts w:ascii="STIXGeneral" w:hAnsi="STIXGeneral" w:cs="STIXGeneral"/>
                        <w:szCs w:val="24"/>
                      </w:rPr>
                      <m:t>d</m:t>
                    </m:r>
                  </m:e>
                  <m:sub>
                    <m:r>
                      <w:rPr>
                        <w:rFonts w:ascii="Cambria Math" w:hAnsi="Cambria Math" w:cstheme="majorBidi"/>
                        <w:szCs w:val="24"/>
                      </w:rPr>
                      <m:t>3</m:t>
                    </m:r>
                  </m:sub>
                </m:sSub>
              </m:oMath>
            </m:oMathPara>
          </w:p>
        </w:tc>
        <w:tc>
          <w:tcPr>
            <w:tcW w:w="750" w:type="pct"/>
            <w:tcBorders>
              <w:left w:val="single" w:sz="4" w:space="0" w:color="1F497D" w:themeColor="text2"/>
            </w:tcBorders>
          </w:tcPr>
          <w:p w14:paraId="10C3DF80" w14:textId="77777777" w:rsidR="00D10DFC" w:rsidRPr="009B7576" w:rsidRDefault="00D10DFC" w:rsidP="00300D25">
            <w:pPr>
              <w:spacing w:before="240"/>
              <w:jc w:val="right"/>
              <w:rPr>
                <w:szCs w:val="24"/>
              </w:rPr>
            </w:pPr>
            <w:r w:rsidRPr="009B7576">
              <w:rPr>
                <w:szCs w:val="24"/>
              </w:rPr>
              <w:t>(</w:t>
            </w:r>
            <w:r>
              <w:rPr>
                <w:szCs w:val="24"/>
              </w:rPr>
              <w:t>3.</w:t>
            </w:r>
            <w:r w:rsidR="00300D25">
              <w:rPr>
                <w:szCs w:val="24"/>
              </w:rPr>
              <w:t>6</w:t>
            </w:r>
            <w:r w:rsidRPr="009B7576">
              <w:rPr>
                <w:szCs w:val="24"/>
              </w:rPr>
              <w:t>)</w:t>
            </w:r>
          </w:p>
        </w:tc>
      </w:tr>
    </w:tbl>
    <w:p w14:paraId="56976821" w14:textId="77777777" w:rsidR="005D7C1C" w:rsidRDefault="005864CD" w:rsidP="00300D25">
      <w:pPr>
        <w:spacing w:before="240"/>
        <w:jc w:val="both"/>
        <w:rPr>
          <w:rFonts w:cstheme="majorBidi"/>
          <w:szCs w:val="24"/>
        </w:rPr>
      </w:pPr>
      <m:oMath>
        <m:r>
          <w:rPr>
            <w:rFonts w:ascii="STIXGeneral" w:hAnsi="STIXGeneral" w:cs="STIXGeneral"/>
            <w:szCs w:val="24"/>
          </w:rPr>
          <m:t>d</m:t>
        </m:r>
        <m:r>
          <w:rPr>
            <w:rFonts w:ascii="Cambria Math" w:hAnsi="Cambria Math" w:cstheme="majorBidi"/>
            <w:szCs w:val="24"/>
          </w:rPr>
          <m:t>1</m:t>
        </m:r>
        <m:r>
          <w:rPr>
            <w:rFonts w:ascii="Cambria Math" w:eastAsiaTheme="minorEastAsia" w:hAnsi="Cambria Math" w:cstheme="majorBidi"/>
            <w:szCs w:val="24"/>
          </w:rPr>
          <m:t xml:space="preserve"> (</m:t>
        </m:r>
        <m:r>
          <w:rPr>
            <w:rFonts w:ascii="STIXGeneral" w:eastAsiaTheme="minorEastAsia" w:hAnsi="STIXGeneral" w:cs="STIXGeneral"/>
            <w:szCs w:val="24"/>
          </w:rPr>
          <m:t>sec</m:t>
        </m:r>
        <m:r>
          <w:rPr>
            <w:rFonts w:ascii="Cambria Math" w:eastAsiaTheme="minorEastAsia" w:hAnsi="Cambria Math" w:cstheme="majorBidi"/>
            <w:szCs w:val="24"/>
          </w:rPr>
          <m:t>)</m:t>
        </m:r>
      </m:oMath>
      <w:r w:rsidR="00AF2D8C">
        <w:rPr>
          <w:rFonts w:eastAsiaTheme="minorEastAsia" w:cstheme="majorBidi"/>
          <w:szCs w:val="24"/>
        </w:rPr>
        <w:t xml:space="preserve"> </w:t>
      </w:r>
      <w:r w:rsidR="00D10DFC">
        <w:rPr>
          <w:rFonts w:eastAsiaTheme="minorEastAsia" w:cstheme="majorBidi"/>
          <w:szCs w:val="24"/>
        </w:rPr>
        <w:t xml:space="preserve">is the delay calculated </w:t>
      </w:r>
      <w:r w:rsidR="001F5797">
        <w:rPr>
          <w:rFonts w:eastAsiaTheme="minorEastAsia" w:cstheme="majorBidi"/>
          <w:szCs w:val="24"/>
        </w:rPr>
        <w:t>assuming</w:t>
      </w:r>
      <w:r w:rsidR="00D10DFC">
        <w:rPr>
          <w:rFonts w:eastAsiaTheme="minorEastAsia" w:cstheme="majorBidi"/>
          <w:szCs w:val="24"/>
        </w:rPr>
        <w:t xml:space="preserve"> uniform arrivals</w:t>
      </w:r>
      <w:r w:rsidR="00AF2D8C">
        <w:rPr>
          <w:rFonts w:eastAsiaTheme="minorEastAsia" w:cstheme="majorBidi"/>
          <w:szCs w:val="24"/>
        </w:rPr>
        <w:t xml:space="preserve">. Uniform delay is most affected by progression quality. It is therefore adjusted for signal progression: level of coordination of 2 </w:t>
      </w:r>
      <w:r w:rsidR="00AF2D8C">
        <w:rPr>
          <w:rFonts w:eastAsiaTheme="minorEastAsia" w:cstheme="majorBidi"/>
          <w:szCs w:val="24"/>
        </w:rPr>
        <w:lastRenderedPageBreak/>
        <w:t>signals depends on travel speed, cycle length and distance between intersections.</w:t>
      </w:r>
      <w:r w:rsidR="00810302">
        <w:rPr>
          <w:rFonts w:eastAsiaTheme="minorEastAsia" w:cstheme="majorBidi"/>
          <w:szCs w:val="24"/>
        </w:rPr>
        <w:t xml:space="preserve"> The adjustment progression PF factor will be taken as 1. And d1 is given by Eq. 3.7: </w:t>
      </w:r>
      <w:r w:rsidR="00AF2D8C">
        <w:rPr>
          <w:rFonts w:eastAsiaTheme="minorEastAsia" w:cstheme="majorBidi"/>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5D7C1C" w14:paraId="251D02F2" w14:textId="77777777">
        <w:tc>
          <w:tcPr>
            <w:tcW w:w="3192" w:type="dxa"/>
            <w:tcBorders>
              <w:right w:val="single" w:sz="4" w:space="0" w:color="1F497D" w:themeColor="text2"/>
            </w:tcBorders>
            <w:vAlign w:val="center"/>
          </w:tcPr>
          <w:p w14:paraId="0982AD02" w14:textId="77777777" w:rsidR="005D7C1C" w:rsidRDefault="005D7C1C" w:rsidP="0090704C">
            <w:pPr>
              <w:spacing w:before="240"/>
            </w:pPr>
          </w:p>
        </w:tc>
        <w:tc>
          <w:tcPr>
            <w:tcW w:w="3500" w:type="pct"/>
            <w:tcBorders>
              <w:top w:val="single" w:sz="4" w:space="0" w:color="1F497D" w:themeColor="text2"/>
              <w:left w:val="single" w:sz="4" w:space="0" w:color="1F497D" w:themeColor="text2"/>
              <w:bottom w:val="single" w:sz="4" w:space="0" w:color="1F497D" w:themeColor="text2"/>
              <w:right w:val="single" w:sz="4" w:space="0" w:color="1F497D" w:themeColor="text2"/>
            </w:tcBorders>
          </w:tcPr>
          <w:p w14:paraId="7533D23B" w14:textId="77777777" w:rsidR="005D7C1C" w:rsidRDefault="00F21B59" w:rsidP="0090704C">
            <m:oMathPara>
              <m:oMath>
                <m:sSub>
                  <m:sSubPr>
                    <m:ctrlPr>
                      <w:rPr>
                        <w:rFonts w:ascii="Cambria Math" w:hAnsi="Cambria Math" w:cstheme="majorBidi"/>
                        <w:i/>
                        <w:szCs w:val="24"/>
                      </w:rPr>
                    </m:ctrlPr>
                  </m:sSubPr>
                  <m:e>
                    <m:r>
                      <w:rPr>
                        <w:rFonts w:ascii="STIXGeneral" w:hAnsi="STIXGeneral" w:cs="STIXGeneral"/>
                        <w:szCs w:val="24"/>
                      </w:rPr>
                      <m:t>d</m:t>
                    </m:r>
                  </m:e>
                  <m:sub>
                    <m:r>
                      <w:rPr>
                        <w:rFonts w:ascii="Cambria Math" w:hAnsi="Cambria Math" w:cstheme="majorBidi"/>
                        <w:szCs w:val="24"/>
                      </w:rPr>
                      <m:t>1</m:t>
                    </m:r>
                  </m:sub>
                </m:sSub>
                <m:r>
                  <w:rPr>
                    <w:rFonts w:ascii="Cambria Math" w:hAnsi="Cambria Math" w:cstheme="majorBidi"/>
                    <w:szCs w:val="24"/>
                  </w:rPr>
                  <m:t xml:space="preserve">= </m:t>
                </m:r>
                <m:f>
                  <m:fPr>
                    <m:ctrlPr>
                      <w:rPr>
                        <w:rFonts w:ascii="Cambria Math" w:hAnsi="Cambria Math" w:cstheme="majorBidi"/>
                        <w:i/>
                        <w:szCs w:val="24"/>
                      </w:rPr>
                    </m:ctrlPr>
                  </m:fPr>
                  <m:num>
                    <m:sSup>
                      <m:sSupPr>
                        <m:ctrlPr>
                          <w:rPr>
                            <w:rFonts w:ascii="Cambria Math" w:hAnsi="Cambria Math" w:cstheme="majorBidi"/>
                            <w:i/>
                            <w:szCs w:val="24"/>
                          </w:rPr>
                        </m:ctrlPr>
                      </m:sSupPr>
                      <m:e>
                        <m:r>
                          <w:rPr>
                            <w:rFonts w:ascii="Cambria Math" w:hAnsi="Cambria Math" w:cstheme="majorBidi"/>
                            <w:szCs w:val="24"/>
                          </w:rPr>
                          <m:t xml:space="preserve">0.5 </m:t>
                        </m:r>
                        <m:r>
                          <w:rPr>
                            <w:rFonts w:ascii="STIXGeneral" w:hAnsi="STIXGeneral" w:cs="STIXGeneral"/>
                            <w:szCs w:val="24"/>
                          </w:rPr>
                          <m:t>C</m:t>
                        </m:r>
                        <m:d>
                          <m:dPr>
                            <m:ctrlPr>
                              <w:rPr>
                                <w:rFonts w:ascii="Cambria Math" w:hAnsi="Cambria Math" w:cstheme="majorBidi"/>
                                <w:i/>
                                <w:szCs w:val="24"/>
                              </w:rPr>
                            </m:ctrlPr>
                          </m:dPr>
                          <m:e>
                            <m:r>
                              <w:rPr>
                                <w:rFonts w:ascii="Cambria Math" w:hAnsi="Cambria Math" w:cstheme="majorBidi"/>
                                <w:szCs w:val="24"/>
                              </w:rPr>
                              <m:t>1-</m:t>
                            </m:r>
                            <m:f>
                              <m:fPr>
                                <m:ctrlPr>
                                  <w:rPr>
                                    <w:rFonts w:ascii="Cambria Math" w:hAnsi="Cambria Math" w:cstheme="majorBidi"/>
                                    <w:i/>
                                    <w:szCs w:val="24"/>
                                  </w:rPr>
                                </m:ctrlPr>
                              </m:fPr>
                              <m:num>
                                <m:r>
                                  <w:rPr>
                                    <w:rFonts w:ascii="STIXGeneral" w:hAnsi="STIXGeneral" w:cs="STIXGeneral"/>
                                    <w:szCs w:val="24"/>
                                  </w:rPr>
                                  <m:t>g</m:t>
                                </m:r>
                              </m:num>
                              <m:den>
                                <m:r>
                                  <w:rPr>
                                    <w:rFonts w:ascii="STIXGeneral" w:hAnsi="STIXGeneral" w:cs="STIXGeneral"/>
                                    <w:szCs w:val="24"/>
                                  </w:rPr>
                                  <m:t>C</m:t>
                                </m:r>
                              </m:den>
                            </m:f>
                          </m:e>
                        </m:d>
                      </m:e>
                      <m:sup>
                        <m:r>
                          <w:rPr>
                            <w:rFonts w:ascii="Cambria Math" w:hAnsi="Cambria Math" w:cstheme="majorBidi"/>
                            <w:szCs w:val="24"/>
                          </w:rPr>
                          <m:t xml:space="preserve">2  </m:t>
                        </m:r>
                      </m:sup>
                    </m:sSup>
                  </m:num>
                  <m:den>
                    <m:r>
                      <w:rPr>
                        <w:rFonts w:ascii="Cambria Math" w:hAnsi="Cambria Math" w:cstheme="majorBidi"/>
                        <w:szCs w:val="24"/>
                      </w:rPr>
                      <m:t>1-</m:t>
                    </m:r>
                    <m:d>
                      <m:dPr>
                        <m:ctrlPr>
                          <w:rPr>
                            <w:rFonts w:ascii="Cambria Math" w:hAnsi="Cambria Math" w:cstheme="majorBidi"/>
                            <w:i/>
                            <w:szCs w:val="24"/>
                          </w:rPr>
                        </m:ctrlPr>
                      </m:dPr>
                      <m:e>
                        <m:func>
                          <m:funcPr>
                            <m:ctrlPr>
                              <w:rPr>
                                <w:rFonts w:ascii="Cambria Math" w:hAnsi="Cambria Math" w:cstheme="majorBidi"/>
                                <w:i/>
                                <w:szCs w:val="24"/>
                              </w:rPr>
                            </m:ctrlPr>
                          </m:funcPr>
                          <m:fName>
                            <m:r>
                              <w:rPr>
                                <w:rFonts w:ascii="STIXGeneral" w:hAnsi="STIXGeneral" w:cs="STIXGeneral"/>
                                <w:szCs w:val="24"/>
                              </w:rPr>
                              <m:t>min</m:t>
                            </m:r>
                          </m:fName>
                          <m:e>
                            <m:r>
                              <w:rPr>
                                <w:rFonts w:ascii="Cambria Math" w:hAnsi="Cambria Math" w:cstheme="majorBidi"/>
                                <w:szCs w:val="24"/>
                              </w:rPr>
                              <m:t>(1,</m:t>
                            </m:r>
                            <m:r>
                              <w:rPr>
                                <w:rFonts w:ascii="STIXGeneral" w:hAnsi="STIXGeneral" w:cs="STIXGeneral"/>
                                <w:szCs w:val="24"/>
                              </w:rPr>
                              <m:t>X</m:t>
                            </m:r>
                            <m:r>
                              <w:rPr>
                                <w:rFonts w:ascii="Cambria Math" w:hAnsi="Cambria Math" w:cstheme="majorBidi"/>
                                <w:szCs w:val="24"/>
                              </w:rPr>
                              <m:t>)</m:t>
                            </m:r>
                          </m:e>
                        </m:func>
                        <m:f>
                          <m:fPr>
                            <m:ctrlPr>
                              <w:rPr>
                                <w:rFonts w:ascii="Cambria Math" w:hAnsi="Cambria Math" w:cstheme="majorBidi"/>
                                <w:i/>
                                <w:szCs w:val="24"/>
                              </w:rPr>
                            </m:ctrlPr>
                          </m:fPr>
                          <m:num>
                            <m:r>
                              <w:rPr>
                                <w:rFonts w:ascii="STIXGeneral" w:hAnsi="STIXGeneral" w:cs="STIXGeneral"/>
                                <w:szCs w:val="24"/>
                              </w:rPr>
                              <m:t>g</m:t>
                            </m:r>
                          </m:num>
                          <m:den>
                            <m:r>
                              <w:rPr>
                                <w:rFonts w:ascii="STIXGeneral" w:hAnsi="STIXGeneral" w:cs="STIXGeneral"/>
                                <w:szCs w:val="24"/>
                              </w:rPr>
                              <m:t>C</m:t>
                            </m:r>
                          </m:den>
                        </m:f>
                      </m:e>
                    </m:d>
                  </m:den>
                </m:f>
              </m:oMath>
            </m:oMathPara>
          </w:p>
        </w:tc>
        <w:tc>
          <w:tcPr>
            <w:tcW w:w="750" w:type="pct"/>
            <w:tcBorders>
              <w:left w:val="single" w:sz="4" w:space="0" w:color="1F497D" w:themeColor="text2"/>
            </w:tcBorders>
          </w:tcPr>
          <w:p w14:paraId="60151D97" w14:textId="77777777" w:rsidR="005D7C1C" w:rsidRPr="009B7576" w:rsidRDefault="005D7C1C" w:rsidP="00300D25">
            <w:pPr>
              <w:spacing w:before="240"/>
              <w:jc w:val="right"/>
              <w:rPr>
                <w:szCs w:val="24"/>
              </w:rPr>
            </w:pPr>
            <w:r w:rsidRPr="009B7576">
              <w:rPr>
                <w:szCs w:val="24"/>
              </w:rPr>
              <w:t>(</w:t>
            </w:r>
            <w:r>
              <w:rPr>
                <w:szCs w:val="24"/>
              </w:rPr>
              <w:t>3.</w:t>
            </w:r>
            <w:r w:rsidR="00300D25">
              <w:rPr>
                <w:szCs w:val="24"/>
              </w:rPr>
              <w:t>7</w:t>
            </w:r>
            <w:r w:rsidRPr="009B7576">
              <w:rPr>
                <w:szCs w:val="24"/>
              </w:rPr>
              <w:t>)</w:t>
            </w:r>
          </w:p>
        </w:tc>
      </w:tr>
    </w:tbl>
    <w:p w14:paraId="6506D6A1" w14:textId="77777777" w:rsidR="000D776E" w:rsidRDefault="005D7C1C" w:rsidP="000D776E">
      <w:pPr>
        <w:jc w:val="both"/>
        <w:rPr>
          <w:rFonts w:cstheme="majorBidi"/>
          <w:iCs/>
          <w:szCs w:val="24"/>
        </w:rPr>
      </w:pPr>
      <w:r>
        <w:rPr>
          <w:rFonts w:cstheme="majorBidi"/>
          <w:iCs/>
          <w:szCs w:val="24"/>
        </w:rPr>
        <w:t>Where:</w:t>
      </w:r>
    </w:p>
    <w:p w14:paraId="5264BAB9" w14:textId="77777777" w:rsidR="005D7C1C" w:rsidRPr="005D7C1C" w:rsidRDefault="005D7C1C" w:rsidP="005D7C1C">
      <w:pPr>
        <w:pStyle w:val="ListParagraph"/>
        <w:numPr>
          <w:ilvl w:val="0"/>
          <w:numId w:val="21"/>
        </w:numPr>
        <w:jc w:val="both"/>
        <w:rPr>
          <w:rFonts w:cstheme="majorBidi"/>
          <w:iCs/>
          <w:szCs w:val="24"/>
        </w:rPr>
      </w:pPr>
      <m:oMath>
        <m:r>
          <w:rPr>
            <w:rFonts w:ascii="STIXGeneral" w:hAnsi="STIXGeneral" w:cs="STIXGeneral"/>
            <w:szCs w:val="24"/>
          </w:rPr>
          <m:t>C</m:t>
        </m:r>
      </m:oMath>
      <w:r>
        <w:rPr>
          <w:rFonts w:eastAsiaTheme="minorEastAsia" w:cstheme="majorBidi"/>
          <w:szCs w:val="24"/>
        </w:rPr>
        <w:t xml:space="preserve"> is the cycle length (sec)</w:t>
      </w:r>
    </w:p>
    <w:p w14:paraId="7D5C3C0C" w14:textId="77777777" w:rsidR="00810302" w:rsidRPr="00810302" w:rsidRDefault="005D7C1C" w:rsidP="000B7AD2">
      <w:pPr>
        <w:pStyle w:val="ListParagraph"/>
        <w:numPr>
          <w:ilvl w:val="0"/>
          <w:numId w:val="21"/>
        </w:numPr>
        <w:spacing w:after="0"/>
        <w:jc w:val="both"/>
        <w:rPr>
          <w:rFonts w:cstheme="majorBidi"/>
          <w:iCs/>
          <w:szCs w:val="24"/>
        </w:rPr>
      </w:pPr>
      <m:oMath>
        <m:r>
          <w:rPr>
            <w:rFonts w:ascii="STIXGeneral" w:hAnsi="STIXGeneral" w:cs="STIXGeneral"/>
            <w:szCs w:val="24"/>
          </w:rPr>
          <m:t>g</m:t>
        </m:r>
      </m:oMath>
      <w:r w:rsidRPr="00810302">
        <w:rPr>
          <w:rFonts w:eastAsiaTheme="minorEastAsia" w:cstheme="majorBidi"/>
          <w:szCs w:val="24"/>
        </w:rPr>
        <w:t xml:space="preserve"> is the </w:t>
      </w:r>
      <w:r w:rsidR="000D776E" w:rsidRPr="00810302">
        <w:rPr>
          <w:rFonts w:cstheme="majorBidi"/>
          <w:szCs w:val="24"/>
        </w:rPr>
        <w:t xml:space="preserve">effective green time for </w:t>
      </w:r>
      <w:r w:rsidRPr="00810302">
        <w:rPr>
          <w:rFonts w:cstheme="majorBidi"/>
          <w:szCs w:val="24"/>
        </w:rPr>
        <w:t xml:space="preserve">the </w:t>
      </w:r>
      <w:r w:rsidR="000D776E" w:rsidRPr="00810302">
        <w:rPr>
          <w:rFonts w:cstheme="majorBidi"/>
          <w:szCs w:val="24"/>
        </w:rPr>
        <w:t xml:space="preserve">lane group </w:t>
      </w:r>
      <w:r w:rsidRPr="00810302">
        <w:rPr>
          <w:rFonts w:cstheme="majorBidi"/>
          <w:szCs w:val="24"/>
        </w:rPr>
        <w:t xml:space="preserve">studied </w:t>
      </w:r>
      <w:r w:rsidR="000D776E" w:rsidRPr="00810302">
        <w:rPr>
          <w:rFonts w:cstheme="majorBidi"/>
          <w:szCs w:val="24"/>
        </w:rPr>
        <w:t>(s</w:t>
      </w:r>
      <w:r w:rsidRPr="00810302">
        <w:rPr>
          <w:rFonts w:cstheme="majorBidi"/>
          <w:szCs w:val="24"/>
        </w:rPr>
        <w:t>ec</w:t>
      </w:r>
      <w:r w:rsidR="000D776E" w:rsidRPr="00810302">
        <w:rPr>
          <w:rFonts w:cstheme="majorBidi"/>
          <w:szCs w:val="24"/>
        </w:rPr>
        <w:t>)</w:t>
      </w:r>
      <w:r w:rsidR="003759D6" w:rsidRPr="00810302">
        <w:rPr>
          <w:rFonts w:cstheme="majorBidi"/>
          <w:szCs w:val="24"/>
        </w:rPr>
        <w:t xml:space="preserve"> </w:t>
      </w:r>
    </w:p>
    <w:p w14:paraId="56788754" w14:textId="77777777" w:rsidR="005D7C1C" w:rsidRPr="00810302" w:rsidRDefault="005D7C1C" w:rsidP="000B7AD2">
      <w:pPr>
        <w:pStyle w:val="ListParagraph"/>
        <w:numPr>
          <w:ilvl w:val="0"/>
          <w:numId w:val="21"/>
        </w:numPr>
        <w:spacing w:after="0"/>
        <w:jc w:val="both"/>
        <w:rPr>
          <w:rFonts w:cstheme="majorBidi"/>
          <w:iCs/>
          <w:szCs w:val="24"/>
        </w:rPr>
      </w:pPr>
      <m:oMath>
        <m:r>
          <w:rPr>
            <w:rFonts w:ascii="STIXGeneral" w:hAnsi="STIXGeneral" w:cs="STIXGeneral"/>
            <w:szCs w:val="24"/>
          </w:rPr>
          <m:t>X</m:t>
        </m:r>
      </m:oMath>
      <w:r w:rsidRPr="00810302">
        <w:rPr>
          <w:rFonts w:eastAsiaTheme="minorEastAsia" w:cstheme="majorBidi"/>
          <w:szCs w:val="24"/>
        </w:rPr>
        <w:t xml:space="preserve"> is the </w:t>
      </w:r>
      <w:r w:rsidR="000D776E" w:rsidRPr="00810302">
        <w:rPr>
          <w:rFonts w:cstheme="majorBidi"/>
          <w:szCs w:val="24"/>
        </w:rPr>
        <w:t xml:space="preserve">volume-to-capacity ratio v/c for </w:t>
      </w:r>
      <w:r w:rsidRPr="00810302">
        <w:rPr>
          <w:rFonts w:cstheme="majorBidi"/>
          <w:szCs w:val="24"/>
        </w:rPr>
        <w:t xml:space="preserve">the </w:t>
      </w:r>
      <w:r w:rsidR="000D776E" w:rsidRPr="00810302">
        <w:rPr>
          <w:rFonts w:cstheme="majorBidi"/>
          <w:szCs w:val="24"/>
        </w:rPr>
        <w:t>lane group</w:t>
      </w:r>
      <w:r w:rsidRPr="00810302">
        <w:rPr>
          <w:rFonts w:cstheme="majorBidi"/>
          <w:szCs w:val="24"/>
        </w:rPr>
        <w:t xml:space="preserve"> studied</w:t>
      </w:r>
      <w:r w:rsidR="000B7AD2" w:rsidRPr="00810302">
        <w:rPr>
          <w:rFonts w:cstheme="majorBidi"/>
          <w:szCs w:val="24"/>
        </w:rPr>
        <w:t>. It can be calculated using</w:t>
      </w:r>
      <w:r w:rsidR="00AF3075" w:rsidRPr="00810302">
        <w:rPr>
          <w:rFonts w:cstheme="majorBidi"/>
          <w:szCs w:val="24"/>
        </w:rPr>
        <w:t xml:space="preserve"> Eq. 3.8</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CF116F" w14:paraId="26F59D99" w14:textId="77777777">
        <w:tc>
          <w:tcPr>
            <w:tcW w:w="3192" w:type="dxa"/>
            <w:vAlign w:val="center"/>
          </w:tcPr>
          <w:p w14:paraId="68EC7BCD" w14:textId="77777777" w:rsidR="00CF116F" w:rsidRDefault="00CF116F" w:rsidP="0090704C">
            <w:pPr>
              <w:spacing w:before="240"/>
            </w:pPr>
          </w:p>
        </w:tc>
        <w:tc>
          <w:tcPr>
            <w:tcW w:w="3500" w:type="pct"/>
          </w:tcPr>
          <w:p w14:paraId="535662F4" w14:textId="77777777" w:rsidR="00CF116F" w:rsidRPr="00CF116F" w:rsidRDefault="00CF116F" w:rsidP="00CF116F">
            <w:pPr>
              <w:jc w:val="both"/>
              <w:rPr>
                <w:rFonts w:eastAsiaTheme="minorEastAsia" w:cstheme="majorBidi"/>
                <w:iCs/>
                <w:szCs w:val="24"/>
              </w:rPr>
            </w:pPr>
            <m:oMathPara>
              <m:oMath>
                <m:r>
                  <w:rPr>
                    <w:rFonts w:ascii="STIXGeneral" w:hAnsi="STIXGeneral" w:cs="STIXGeneral"/>
                    <w:szCs w:val="24"/>
                  </w:rPr>
                  <m:t>X</m:t>
                </m:r>
                <m:r>
                  <w:rPr>
                    <w:rFonts w:ascii="Cambria Math" w:hAnsi="Cambria Math" w:cstheme="majorBidi"/>
                    <w:szCs w:val="24"/>
                  </w:rPr>
                  <m:t>=</m:t>
                </m:r>
                <m:f>
                  <m:fPr>
                    <m:ctrlPr>
                      <w:rPr>
                        <w:rFonts w:ascii="Cambria Math" w:hAnsi="Cambria Math" w:cstheme="majorBidi"/>
                        <w:i/>
                        <w:iCs/>
                        <w:szCs w:val="24"/>
                      </w:rPr>
                    </m:ctrlPr>
                  </m:fPr>
                  <m:num>
                    <m:r>
                      <w:rPr>
                        <w:rFonts w:ascii="STIXGeneral" w:hAnsi="STIXGeneral" w:cs="STIXGeneral"/>
                        <w:szCs w:val="24"/>
                      </w:rPr>
                      <m:t>λC</m:t>
                    </m:r>
                  </m:num>
                  <m:den>
                    <m:r>
                      <w:rPr>
                        <w:rFonts w:ascii="STIXGeneral" w:hAnsi="STIXGeneral" w:cs="STIXGeneral"/>
                        <w:szCs w:val="24"/>
                      </w:rPr>
                      <m:t>sg</m:t>
                    </m:r>
                  </m:den>
                </m:f>
              </m:oMath>
            </m:oMathPara>
          </w:p>
        </w:tc>
        <w:tc>
          <w:tcPr>
            <w:tcW w:w="750" w:type="pct"/>
          </w:tcPr>
          <w:p w14:paraId="341F11AB" w14:textId="77777777" w:rsidR="00CF116F" w:rsidRPr="009B7576" w:rsidRDefault="00CF116F" w:rsidP="00CF116F">
            <w:pPr>
              <w:spacing w:before="240"/>
              <w:jc w:val="right"/>
              <w:rPr>
                <w:szCs w:val="24"/>
              </w:rPr>
            </w:pPr>
            <w:r w:rsidRPr="009B7576">
              <w:rPr>
                <w:szCs w:val="24"/>
              </w:rPr>
              <w:t>(</w:t>
            </w:r>
            <w:r>
              <w:rPr>
                <w:szCs w:val="24"/>
              </w:rPr>
              <w:t>3.8</w:t>
            </w:r>
            <w:r w:rsidRPr="009B7576">
              <w:rPr>
                <w:szCs w:val="24"/>
              </w:rPr>
              <w:t>)</w:t>
            </w:r>
          </w:p>
        </w:tc>
      </w:tr>
    </w:tbl>
    <w:p w14:paraId="37ABAD35" w14:textId="77777777" w:rsidR="00810302" w:rsidRDefault="00E440CB" w:rsidP="00CF116F">
      <w:pPr>
        <w:spacing w:before="240"/>
        <w:jc w:val="both"/>
        <w:rPr>
          <w:rFonts w:eastAsiaTheme="minorEastAsia" w:cstheme="majorBidi"/>
          <w:szCs w:val="24"/>
        </w:rPr>
      </w:pPr>
      <m:oMath>
        <m:r>
          <w:rPr>
            <w:rFonts w:ascii="STIXGeneral" w:hAnsi="STIXGeneral" w:cs="STIXGeneral"/>
            <w:szCs w:val="24"/>
          </w:rPr>
          <m:t>λ</m:t>
        </m:r>
      </m:oMath>
      <w:r w:rsidR="000B7AD2" w:rsidRPr="005A158C">
        <w:rPr>
          <w:rFonts w:eastAsiaTheme="minorEastAsia" w:cstheme="majorBidi"/>
          <w:szCs w:val="24"/>
        </w:rPr>
        <w:t>(</w:t>
      </w:r>
      <m:oMath>
        <m:r>
          <m:rPr>
            <m:sty m:val="p"/>
          </m:rPr>
          <w:rPr>
            <w:rFonts w:ascii="Cambria Math" w:eastAsiaTheme="minorEastAsia" w:hAnsi="Cambria Math" w:cstheme="majorBidi"/>
            <w:szCs w:val="24"/>
          </w:rPr>
          <m:t>veh/hr)</m:t>
        </m:r>
      </m:oMath>
      <w:r>
        <w:rPr>
          <w:rFonts w:eastAsiaTheme="minorEastAsia" w:cstheme="majorBidi"/>
          <w:szCs w:val="24"/>
        </w:rPr>
        <w:t xml:space="preserve"> </w:t>
      </w:r>
      <w:r w:rsidR="00C94DA6">
        <w:rPr>
          <w:rFonts w:eastAsiaTheme="minorEastAsia" w:cstheme="majorBidi"/>
          <w:szCs w:val="24"/>
        </w:rPr>
        <w:t xml:space="preserve">being </w:t>
      </w:r>
      <w:r>
        <w:rPr>
          <w:rFonts w:eastAsiaTheme="minorEastAsia" w:cstheme="majorBidi"/>
          <w:szCs w:val="24"/>
        </w:rPr>
        <w:t xml:space="preserve">the </w:t>
      </w:r>
      <w:r w:rsidR="005A158C">
        <w:rPr>
          <w:rFonts w:eastAsiaTheme="minorEastAsia" w:cstheme="majorBidi"/>
          <w:szCs w:val="24"/>
        </w:rPr>
        <w:t>hourly volume</w:t>
      </w:r>
      <w:r w:rsidR="000B7AD2">
        <w:rPr>
          <w:rFonts w:eastAsiaTheme="minorEastAsia" w:cstheme="majorBidi"/>
          <w:szCs w:val="24"/>
        </w:rPr>
        <w:t xml:space="preserve">, and </w:t>
      </w:r>
      <m:oMath>
        <m:r>
          <w:rPr>
            <w:rFonts w:ascii="STIXGeneral" w:hAnsi="STIXGeneral" w:cs="STIXGeneral"/>
            <w:szCs w:val="24"/>
          </w:rPr>
          <m:t>s</m:t>
        </m:r>
        <m:r>
          <w:rPr>
            <w:rFonts w:ascii="Cambria Math" w:eastAsiaTheme="minorEastAsia" w:hAnsi="Cambria Math" w:cstheme="majorBidi"/>
            <w:szCs w:val="24"/>
          </w:rPr>
          <m:t xml:space="preserve"> </m:t>
        </m:r>
        <m:r>
          <m:rPr>
            <m:sty m:val="p"/>
          </m:rPr>
          <w:rPr>
            <w:rFonts w:ascii="Cambria Math" w:eastAsiaTheme="minorEastAsia" w:hAnsi="Cambria Math" w:cstheme="majorBidi"/>
            <w:szCs w:val="24"/>
          </w:rPr>
          <m:t>(veh/hr)</m:t>
        </m:r>
      </m:oMath>
      <w:r w:rsidR="000B7AD2">
        <w:rPr>
          <w:rFonts w:eastAsiaTheme="minorEastAsia" w:cstheme="majorBidi"/>
          <w:szCs w:val="24"/>
        </w:rPr>
        <w:t xml:space="preserve"> being </w:t>
      </w:r>
      <w:r>
        <w:rPr>
          <w:rFonts w:eastAsiaTheme="minorEastAsia" w:cstheme="majorBidi"/>
          <w:szCs w:val="24"/>
        </w:rPr>
        <w:t>the saturation flow rate</w:t>
      </w:r>
      <w:r w:rsidR="000B7AD2">
        <w:rPr>
          <w:rFonts w:eastAsiaTheme="minorEastAsia" w:cstheme="majorBidi"/>
          <w:szCs w:val="24"/>
        </w:rPr>
        <w:t>.</w:t>
      </w:r>
    </w:p>
    <w:p w14:paraId="50208DB0" w14:textId="77777777" w:rsidR="005D7C1C" w:rsidRPr="005D7C1C" w:rsidRDefault="00F21B59" w:rsidP="00810302">
      <w:pPr>
        <w:spacing w:before="240"/>
        <w:jc w:val="both"/>
        <w:rPr>
          <w:rFonts w:cstheme="majorBidi"/>
          <w:iCs/>
          <w:szCs w:val="24"/>
        </w:rPr>
      </w:pPr>
      <m:oMath>
        <m:sSub>
          <m:sSubPr>
            <m:ctrlPr>
              <w:rPr>
                <w:rFonts w:ascii="Cambria Math" w:hAnsi="Cambria Math" w:cstheme="majorBidi"/>
                <w:i/>
                <w:szCs w:val="24"/>
              </w:rPr>
            </m:ctrlPr>
          </m:sSubPr>
          <m:e>
            <m:r>
              <w:rPr>
                <w:rFonts w:ascii="STIXGeneral" w:hAnsi="STIXGeneral" w:cs="STIXGeneral"/>
                <w:szCs w:val="24"/>
              </w:rPr>
              <m:t>d</m:t>
            </m:r>
          </m:e>
          <m:sub>
            <m:r>
              <w:rPr>
                <w:rFonts w:ascii="Cambria Math" w:hAnsi="Cambria Math" w:cstheme="majorBidi"/>
                <w:szCs w:val="24"/>
              </w:rPr>
              <m:t>2</m:t>
            </m:r>
          </m:sub>
        </m:sSub>
        <m:r>
          <w:rPr>
            <w:rFonts w:ascii="Cambria Math" w:eastAsiaTheme="minorEastAsia" w:hAnsi="Cambria Math" w:cstheme="majorBidi"/>
            <w:szCs w:val="24"/>
          </w:rPr>
          <m:t xml:space="preserve"> (</m:t>
        </m:r>
        <m:r>
          <w:rPr>
            <w:rFonts w:ascii="STIXGeneral" w:eastAsiaTheme="minorEastAsia" w:hAnsi="STIXGeneral" w:cs="STIXGeneral"/>
            <w:szCs w:val="24"/>
          </w:rPr>
          <m:t>sec</m:t>
        </m:r>
        <m:r>
          <w:rPr>
            <w:rFonts w:ascii="Cambria Math" w:eastAsiaTheme="minorEastAsia" w:hAnsi="Cambria Math" w:cstheme="majorBidi"/>
            <w:szCs w:val="24"/>
          </w:rPr>
          <m:t>)</m:t>
        </m:r>
        <m:r>
          <w:rPr>
            <w:rFonts w:ascii="Georgia" w:eastAsiaTheme="minorEastAsia" w:hAnsi="Cambria Math" w:cstheme="majorBidi"/>
            <w:szCs w:val="24"/>
          </w:rPr>
          <m:t xml:space="preserve"> </m:t>
        </m:r>
        <m:r>
          <m:rPr>
            <m:sty m:val="p"/>
          </m:rPr>
          <w:rPr>
            <w:rFonts w:ascii="Georgia" w:eastAsiaTheme="minorEastAsia" w:hAnsi="Cambria Math" w:cstheme="majorBidi"/>
            <w:szCs w:val="24"/>
          </w:rPr>
          <m:t xml:space="preserve">is the delay due to random arrivals and cycle failures. </m:t>
        </m:r>
      </m:oMath>
      <w:r w:rsidR="00810302">
        <w:rPr>
          <w:rFonts w:cstheme="majorBidi"/>
          <w:iCs/>
          <w:szCs w:val="24"/>
        </w:rPr>
        <w:t xml:space="preserve">As traffic nears its capacity, the probabillty of signal failures increases.  </w:t>
      </w:r>
      <m:oMath>
        <m:r>
          <w:rPr>
            <w:rFonts w:ascii="STIXGeneral" w:hAnsi="STIXGeneral" w:cs="STIXGeneral"/>
            <w:szCs w:val="24"/>
          </w:rPr>
          <m:t>d</m:t>
        </m:r>
        <m:r>
          <w:rPr>
            <w:rFonts w:ascii="Cambria Math" w:hAnsi="Cambria Math" w:cstheme="majorBidi"/>
            <w:szCs w:val="24"/>
          </w:rPr>
          <m:t>2</m:t>
        </m:r>
        <m:r>
          <w:rPr>
            <w:rFonts w:ascii="Cambria Math" w:eastAsiaTheme="minorEastAsia" w:hAnsi="Cambria Math" w:cstheme="majorBidi"/>
            <w:szCs w:val="24"/>
          </w:rPr>
          <m:t xml:space="preserve"> </m:t>
        </m:r>
      </m:oMath>
      <w:r w:rsidR="00810302">
        <w:rPr>
          <w:rFonts w:cstheme="majorBidi"/>
          <w:iCs/>
          <w:szCs w:val="24"/>
        </w:rPr>
        <w:t xml:space="preserve"> is given by Eq. 3.9: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5D7C1C" w14:paraId="3E24630A" w14:textId="77777777">
        <w:tc>
          <w:tcPr>
            <w:tcW w:w="3192" w:type="dxa"/>
            <w:tcBorders>
              <w:right w:val="single" w:sz="4" w:space="0" w:color="1F497D" w:themeColor="text2"/>
            </w:tcBorders>
            <w:vAlign w:val="center"/>
          </w:tcPr>
          <w:p w14:paraId="0BE88510" w14:textId="77777777" w:rsidR="005D7C1C" w:rsidRDefault="005D7C1C" w:rsidP="0090704C">
            <w:pPr>
              <w:spacing w:before="240"/>
            </w:pPr>
          </w:p>
        </w:tc>
        <w:tc>
          <w:tcPr>
            <w:tcW w:w="3500" w:type="pct"/>
            <w:tcBorders>
              <w:top w:val="single" w:sz="4" w:space="0" w:color="1F497D" w:themeColor="text2"/>
              <w:left w:val="single" w:sz="4" w:space="0" w:color="1F497D" w:themeColor="text2"/>
              <w:bottom w:val="single" w:sz="4" w:space="0" w:color="1F497D" w:themeColor="text2"/>
              <w:right w:val="single" w:sz="4" w:space="0" w:color="1F497D" w:themeColor="text2"/>
            </w:tcBorders>
          </w:tcPr>
          <w:p w14:paraId="72456E68" w14:textId="77777777" w:rsidR="005D7C1C" w:rsidRPr="005D7C1C" w:rsidRDefault="00F21B59" w:rsidP="005D7C1C">
            <w:pPr>
              <w:jc w:val="both"/>
              <w:rPr>
                <w:rFonts w:cstheme="majorBidi"/>
                <w:iCs/>
                <w:szCs w:val="24"/>
              </w:rPr>
            </w:pPr>
            <m:oMathPara>
              <m:oMath>
                <m:sSub>
                  <m:sSubPr>
                    <m:ctrlPr>
                      <w:rPr>
                        <w:rFonts w:ascii="Cambria Math" w:hAnsi="Cambria Math" w:cstheme="majorBidi"/>
                        <w:i/>
                        <w:iCs/>
                        <w:szCs w:val="24"/>
                      </w:rPr>
                    </m:ctrlPr>
                  </m:sSubPr>
                  <m:e>
                    <m:r>
                      <w:rPr>
                        <w:rFonts w:ascii="STIXGeneral" w:hAnsi="STIXGeneral" w:cs="STIXGeneral"/>
                        <w:szCs w:val="24"/>
                      </w:rPr>
                      <m:t>d</m:t>
                    </m:r>
                  </m:e>
                  <m:sub>
                    <m:r>
                      <w:rPr>
                        <w:rFonts w:ascii="Cambria Math" w:hAnsi="Cambria Math" w:cstheme="majorBidi"/>
                        <w:szCs w:val="24"/>
                      </w:rPr>
                      <m:t>2</m:t>
                    </m:r>
                  </m:sub>
                </m:sSub>
                <m:r>
                  <w:rPr>
                    <w:rFonts w:ascii="Cambria Math" w:hAnsi="Cambria Math" w:cstheme="majorBidi"/>
                    <w:szCs w:val="24"/>
                  </w:rPr>
                  <m:t>=900</m:t>
                </m:r>
                <m:r>
                  <w:rPr>
                    <w:rFonts w:ascii="STIXGeneral" w:hAnsi="STIXGeneral" w:cs="STIXGeneral"/>
                    <w:szCs w:val="24"/>
                  </w:rPr>
                  <m:t>T</m:t>
                </m:r>
                <m:d>
                  <m:dPr>
                    <m:begChr m:val="["/>
                    <m:endChr m:val="]"/>
                    <m:ctrlPr>
                      <w:rPr>
                        <w:rFonts w:ascii="Cambria Math" w:hAnsi="Cambria Math" w:cstheme="majorBidi"/>
                        <w:i/>
                        <w:iCs/>
                        <w:szCs w:val="24"/>
                      </w:rPr>
                    </m:ctrlPr>
                  </m:dPr>
                  <m:e>
                    <m:d>
                      <m:dPr>
                        <m:ctrlPr>
                          <w:rPr>
                            <w:rFonts w:ascii="Cambria Math" w:hAnsi="Cambria Math" w:cstheme="majorBidi"/>
                            <w:i/>
                            <w:iCs/>
                            <w:szCs w:val="24"/>
                          </w:rPr>
                        </m:ctrlPr>
                      </m:dPr>
                      <m:e>
                        <m:r>
                          <w:rPr>
                            <w:rFonts w:ascii="STIXGeneral" w:hAnsi="STIXGeneral" w:cs="STIXGeneral"/>
                            <w:szCs w:val="24"/>
                          </w:rPr>
                          <m:t>X</m:t>
                        </m:r>
                        <m:r>
                          <w:rPr>
                            <w:rFonts w:ascii="Cambria Math" w:hAnsi="Cambria Math" w:cstheme="majorBidi"/>
                            <w:szCs w:val="24"/>
                          </w:rPr>
                          <m:t>-1</m:t>
                        </m:r>
                      </m:e>
                    </m:d>
                    <m:r>
                      <w:rPr>
                        <w:rFonts w:ascii="Cambria Math" w:hAnsi="Cambria Math" w:cstheme="majorBidi"/>
                        <w:szCs w:val="24"/>
                      </w:rPr>
                      <m:t>+</m:t>
                    </m:r>
                    <m:rad>
                      <m:radPr>
                        <m:degHide m:val="1"/>
                        <m:ctrlPr>
                          <w:rPr>
                            <w:rFonts w:ascii="Cambria Math" w:hAnsi="Cambria Math" w:cstheme="majorBidi"/>
                            <w:i/>
                            <w:iCs/>
                            <w:szCs w:val="24"/>
                          </w:rPr>
                        </m:ctrlPr>
                      </m:radPr>
                      <m:deg/>
                      <m:e>
                        <m:sSup>
                          <m:sSupPr>
                            <m:ctrlPr>
                              <w:rPr>
                                <w:rFonts w:ascii="Cambria Math" w:hAnsi="Cambria Math" w:cstheme="majorBidi"/>
                                <w:i/>
                                <w:iCs/>
                                <w:szCs w:val="24"/>
                              </w:rPr>
                            </m:ctrlPr>
                          </m:sSupPr>
                          <m:e>
                            <m:d>
                              <m:dPr>
                                <m:ctrlPr>
                                  <w:rPr>
                                    <w:rFonts w:ascii="Cambria Math" w:hAnsi="Cambria Math" w:cstheme="majorBidi"/>
                                    <w:i/>
                                    <w:iCs/>
                                    <w:szCs w:val="24"/>
                                  </w:rPr>
                                </m:ctrlPr>
                              </m:dPr>
                              <m:e>
                                <m:r>
                                  <w:rPr>
                                    <w:rFonts w:ascii="STIXGeneral" w:hAnsi="STIXGeneral" w:cs="STIXGeneral"/>
                                    <w:szCs w:val="24"/>
                                  </w:rPr>
                                  <m:t>X</m:t>
                                </m:r>
                                <m:r>
                                  <w:rPr>
                                    <w:rFonts w:ascii="Cambria Math" w:hAnsi="Cambria Math" w:cstheme="majorBidi"/>
                                    <w:szCs w:val="24"/>
                                  </w:rPr>
                                  <m:t>-1</m:t>
                                </m:r>
                              </m:e>
                            </m:d>
                          </m:e>
                          <m:sup>
                            <m:r>
                              <w:rPr>
                                <w:rFonts w:ascii="Cambria Math" w:hAnsi="Cambria Math" w:cstheme="majorBidi"/>
                                <w:szCs w:val="24"/>
                              </w:rPr>
                              <m:t>2</m:t>
                            </m:r>
                          </m:sup>
                        </m:sSup>
                        <m:r>
                          <w:rPr>
                            <w:rFonts w:ascii="Cambria Math" w:hAnsi="Cambria Math" w:cstheme="majorBidi"/>
                            <w:szCs w:val="24"/>
                          </w:rPr>
                          <m:t>+</m:t>
                        </m:r>
                        <m:f>
                          <m:fPr>
                            <m:ctrlPr>
                              <w:rPr>
                                <w:rFonts w:ascii="Cambria Math" w:hAnsi="Cambria Math" w:cstheme="majorBidi"/>
                                <w:i/>
                                <w:iCs/>
                                <w:szCs w:val="24"/>
                              </w:rPr>
                            </m:ctrlPr>
                          </m:fPr>
                          <m:num>
                            <m:r>
                              <w:rPr>
                                <w:rFonts w:ascii="Cambria Math" w:hAnsi="Cambria Math" w:cstheme="majorBidi"/>
                                <w:szCs w:val="24"/>
                              </w:rPr>
                              <m:t>8</m:t>
                            </m:r>
                            <m:r>
                              <w:rPr>
                                <w:rFonts w:ascii="STIXGeneral" w:hAnsi="STIXGeneral" w:cs="STIXGeneral"/>
                                <w:szCs w:val="24"/>
                              </w:rPr>
                              <m:t>kIX</m:t>
                            </m:r>
                          </m:num>
                          <m:den>
                            <m:r>
                              <w:rPr>
                                <w:rFonts w:ascii="STIXGeneral" w:hAnsi="STIXGeneral" w:cs="STIXGeneral"/>
                                <w:szCs w:val="24"/>
                              </w:rPr>
                              <m:t>cT</m:t>
                            </m:r>
                          </m:den>
                        </m:f>
                      </m:e>
                    </m:rad>
                  </m:e>
                </m:d>
              </m:oMath>
            </m:oMathPara>
          </w:p>
        </w:tc>
        <w:tc>
          <w:tcPr>
            <w:tcW w:w="750" w:type="pct"/>
            <w:tcBorders>
              <w:left w:val="single" w:sz="4" w:space="0" w:color="1F497D" w:themeColor="text2"/>
            </w:tcBorders>
          </w:tcPr>
          <w:p w14:paraId="6CA98370" w14:textId="77777777" w:rsidR="005D7C1C" w:rsidRPr="009B7576" w:rsidRDefault="005D7C1C" w:rsidP="00300D25">
            <w:pPr>
              <w:spacing w:before="240"/>
              <w:jc w:val="right"/>
              <w:rPr>
                <w:szCs w:val="24"/>
              </w:rPr>
            </w:pPr>
            <w:r w:rsidRPr="009B7576">
              <w:rPr>
                <w:szCs w:val="24"/>
              </w:rPr>
              <w:t>(</w:t>
            </w:r>
            <w:r>
              <w:rPr>
                <w:szCs w:val="24"/>
              </w:rPr>
              <w:t>3.</w:t>
            </w:r>
            <w:r w:rsidR="00CF116F">
              <w:rPr>
                <w:szCs w:val="24"/>
              </w:rPr>
              <w:t>9</w:t>
            </w:r>
            <w:r w:rsidRPr="009B7576">
              <w:rPr>
                <w:szCs w:val="24"/>
              </w:rPr>
              <w:t>)</w:t>
            </w:r>
          </w:p>
        </w:tc>
      </w:tr>
    </w:tbl>
    <w:p w14:paraId="14F83A25" w14:textId="77777777" w:rsidR="000D776E" w:rsidRDefault="000D776E" w:rsidP="005D7C1C">
      <w:pPr>
        <w:spacing w:before="240"/>
        <w:jc w:val="both"/>
        <w:rPr>
          <w:rFonts w:cstheme="majorBidi"/>
          <w:szCs w:val="24"/>
        </w:rPr>
      </w:pPr>
      <w:r w:rsidRPr="00BD6942">
        <w:rPr>
          <w:rFonts w:cstheme="majorBidi"/>
          <w:szCs w:val="24"/>
        </w:rPr>
        <w:t xml:space="preserve">Where: </w:t>
      </w:r>
    </w:p>
    <w:p w14:paraId="11DB6A2C" w14:textId="77777777" w:rsidR="00D609C6" w:rsidRDefault="00D609C6" w:rsidP="00364ACA">
      <w:pPr>
        <w:pStyle w:val="ListParagraph"/>
        <w:numPr>
          <w:ilvl w:val="0"/>
          <w:numId w:val="23"/>
        </w:numPr>
        <w:jc w:val="both"/>
        <w:rPr>
          <w:rFonts w:cstheme="majorBidi"/>
          <w:szCs w:val="24"/>
        </w:rPr>
      </w:pPr>
      <m:oMath>
        <m:r>
          <w:rPr>
            <w:rFonts w:ascii="STIXGeneral" w:hAnsi="STIXGeneral" w:cs="STIXGeneral"/>
            <w:szCs w:val="24"/>
          </w:rPr>
          <m:t>T</m:t>
        </m:r>
      </m:oMath>
      <w:r w:rsidRPr="00D609C6">
        <w:rPr>
          <w:rFonts w:eastAsiaTheme="minorEastAsia" w:cstheme="majorBidi"/>
          <w:szCs w:val="24"/>
        </w:rPr>
        <w:t xml:space="preserve"> is the</w:t>
      </w:r>
      <w:r w:rsidR="000D776E" w:rsidRPr="00D609C6">
        <w:rPr>
          <w:rFonts w:cstheme="majorBidi"/>
          <w:szCs w:val="24"/>
        </w:rPr>
        <w:t xml:space="preserve"> duration of </w:t>
      </w:r>
      <w:r w:rsidRPr="00D609C6">
        <w:rPr>
          <w:rFonts w:cstheme="majorBidi"/>
          <w:szCs w:val="24"/>
        </w:rPr>
        <w:t xml:space="preserve">the </w:t>
      </w:r>
      <w:r w:rsidR="000D776E" w:rsidRPr="00D609C6">
        <w:rPr>
          <w:rFonts w:cstheme="majorBidi"/>
          <w:szCs w:val="24"/>
        </w:rPr>
        <w:t>analysis period (hr)</w:t>
      </w:r>
      <w:r w:rsidRPr="00D609C6">
        <w:rPr>
          <w:rFonts w:cstheme="majorBidi"/>
          <w:szCs w:val="24"/>
        </w:rPr>
        <w:t xml:space="preserve">. </w:t>
      </w:r>
      <w:r w:rsidR="00364ACA">
        <w:rPr>
          <w:rFonts w:cstheme="majorBidi"/>
          <w:szCs w:val="24"/>
        </w:rPr>
        <w:t>Hence, i</w:t>
      </w:r>
      <w:r w:rsidRPr="00D609C6">
        <w:rPr>
          <w:rFonts w:cstheme="majorBidi"/>
          <w:szCs w:val="24"/>
        </w:rPr>
        <w:t>n our case,</w:t>
      </w:r>
      <w:r w:rsidR="000D776E" w:rsidRPr="00D609C6">
        <w:rPr>
          <w:rFonts w:cstheme="majorBidi"/>
          <w:szCs w:val="24"/>
        </w:rPr>
        <w:t xml:space="preserve"> </w:t>
      </w:r>
      <m:oMath>
        <m:r>
          <w:rPr>
            <w:rFonts w:ascii="STIXGeneral" w:hAnsi="STIXGeneral" w:cs="STIXGeneral"/>
            <w:szCs w:val="24"/>
          </w:rPr>
          <m:t>T</m:t>
        </m:r>
        <m:r>
          <w:rPr>
            <w:rFonts w:ascii="Cambria Math" w:hAnsi="Cambria Math" w:cstheme="majorBidi"/>
            <w:szCs w:val="24"/>
          </w:rPr>
          <m:t xml:space="preserve">=0.25 </m:t>
        </m:r>
        <m:r>
          <w:rPr>
            <w:rFonts w:ascii="Lucida Sans Unicode" w:hAnsi="Lucida Sans Unicode" w:cs="Lucida Sans Unicode"/>
            <w:szCs w:val="24"/>
          </w:rPr>
          <m:t>h</m:t>
        </m:r>
        <m:r>
          <w:rPr>
            <w:rFonts w:ascii="STIXGeneral" w:hAnsi="STIXGeneral" w:cs="STIXGeneral"/>
            <w:szCs w:val="24"/>
          </w:rPr>
          <m:t>r</m:t>
        </m:r>
      </m:oMath>
    </w:p>
    <w:p w14:paraId="2984CD76" w14:textId="77777777" w:rsidR="001E7C2C" w:rsidRPr="001E7C2C" w:rsidRDefault="001E7C2C" w:rsidP="00FE2631">
      <w:pPr>
        <w:pStyle w:val="ListParagraph"/>
        <w:numPr>
          <w:ilvl w:val="0"/>
          <w:numId w:val="23"/>
        </w:numPr>
        <w:jc w:val="both"/>
        <w:rPr>
          <w:rFonts w:cstheme="majorBidi"/>
          <w:szCs w:val="24"/>
        </w:rPr>
      </w:pPr>
      <m:oMath>
        <m:r>
          <w:rPr>
            <w:rFonts w:ascii="STIXGeneral" w:hAnsi="STIXGeneral" w:cs="STIXGeneral"/>
            <w:szCs w:val="24"/>
          </w:rPr>
          <m:t>k</m:t>
        </m:r>
      </m:oMath>
      <w:r w:rsidRPr="001E7C2C">
        <w:rPr>
          <w:rFonts w:eastAsiaTheme="minorEastAsia" w:cstheme="majorBidi"/>
          <w:szCs w:val="24"/>
        </w:rPr>
        <w:t xml:space="preserve"> </w:t>
      </w:r>
      <w:r w:rsidRPr="001E7C2C">
        <w:rPr>
          <w:rFonts w:cstheme="majorBidi"/>
          <w:szCs w:val="24"/>
        </w:rPr>
        <w:t xml:space="preserve">is </w:t>
      </w:r>
      <w:r w:rsidR="00FE2631">
        <w:rPr>
          <w:rFonts w:cstheme="majorBidi"/>
          <w:szCs w:val="24"/>
        </w:rPr>
        <w:t>a</w:t>
      </w:r>
      <w:r w:rsidRPr="001E7C2C">
        <w:rPr>
          <w:rFonts w:cstheme="majorBidi"/>
          <w:szCs w:val="24"/>
        </w:rPr>
        <w:t xml:space="preserve"> delay adjustment factor that</w:t>
      </w:r>
      <w:r w:rsidR="000D776E" w:rsidRPr="001E7C2C">
        <w:rPr>
          <w:rFonts w:cstheme="majorBidi"/>
          <w:szCs w:val="24"/>
        </w:rPr>
        <w:t xml:space="preserve"> depend</w:t>
      </w:r>
      <w:r w:rsidRPr="001E7C2C">
        <w:rPr>
          <w:rFonts w:cstheme="majorBidi"/>
          <w:szCs w:val="24"/>
        </w:rPr>
        <w:t>s</w:t>
      </w:r>
      <w:r w:rsidR="000D776E" w:rsidRPr="001E7C2C">
        <w:rPr>
          <w:rFonts w:cstheme="majorBidi"/>
          <w:szCs w:val="24"/>
        </w:rPr>
        <w:t xml:space="preserve"> on </w:t>
      </w:r>
      <w:r w:rsidR="00364ACA">
        <w:rPr>
          <w:rFonts w:cstheme="majorBidi"/>
          <w:szCs w:val="24"/>
        </w:rPr>
        <w:t xml:space="preserve">the </w:t>
      </w:r>
      <w:r w:rsidR="000D776E" w:rsidRPr="001E7C2C">
        <w:rPr>
          <w:rFonts w:cstheme="majorBidi"/>
          <w:szCs w:val="24"/>
        </w:rPr>
        <w:t xml:space="preserve">signal controller mode. </w:t>
      </w:r>
      <w:r w:rsidRPr="001E7C2C">
        <w:rPr>
          <w:rFonts w:cstheme="majorBidi"/>
          <w:szCs w:val="24"/>
        </w:rPr>
        <w:t xml:space="preserve">In this experiment, we will be dealing with a pre-timed intersection and hence </w:t>
      </w:r>
      <m:oMath>
        <m:r>
          <w:rPr>
            <w:rFonts w:ascii="STIXGeneral" w:hAnsi="STIXGeneral" w:cs="STIXGeneral"/>
            <w:szCs w:val="24"/>
          </w:rPr>
          <m:t>k</m:t>
        </m:r>
        <m:r>
          <w:rPr>
            <w:rFonts w:ascii="Cambria Math" w:hAnsi="Cambria Math" w:cstheme="majorBidi"/>
            <w:szCs w:val="24"/>
          </w:rPr>
          <m:t>=0.5</m:t>
        </m:r>
      </m:oMath>
      <w:r w:rsidR="000D776E" w:rsidRPr="001E7C2C">
        <w:rPr>
          <w:rFonts w:cstheme="majorBidi"/>
          <w:szCs w:val="24"/>
        </w:rPr>
        <w:t xml:space="preserve"> </w:t>
      </w:r>
    </w:p>
    <w:p w14:paraId="66CAF989" w14:textId="77777777" w:rsidR="00FE2631" w:rsidRPr="00FE2631" w:rsidRDefault="00FE2631" w:rsidP="00FE2631">
      <w:pPr>
        <w:pStyle w:val="ListParagraph"/>
        <w:numPr>
          <w:ilvl w:val="0"/>
          <w:numId w:val="23"/>
        </w:numPr>
        <w:jc w:val="both"/>
        <w:rPr>
          <w:rFonts w:cstheme="majorBidi"/>
          <w:szCs w:val="24"/>
        </w:rPr>
      </w:pPr>
      <m:oMath>
        <m:r>
          <w:rPr>
            <w:rFonts w:ascii="STIXGeneral" w:hAnsi="STIXGeneral" w:cs="STIXGeneral"/>
            <w:szCs w:val="24"/>
          </w:rPr>
          <m:t>I</m:t>
        </m:r>
      </m:oMath>
      <w:r>
        <w:rPr>
          <w:rFonts w:eastAsiaTheme="minorEastAsia" w:cstheme="majorBidi"/>
          <w:szCs w:val="24"/>
        </w:rPr>
        <w:t xml:space="preserve"> is an</w:t>
      </w:r>
      <w:r w:rsidR="000D776E" w:rsidRPr="001E7C2C">
        <w:rPr>
          <w:rFonts w:cstheme="majorBidi"/>
          <w:szCs w:val="24"/>
        </w:rPr>
        <w:t xml:space="preserve"> upstream filtering/metering adjustment factor.</w:t>
      </w:r>
      <w:r>
        <w:rPr>
          <w:rFonts w:cstheme="majorBidi"/>
          <w:szCs w:val="24"/>
        </w:rPr>
        <w:t xml:space="preserve"> </w:t>
      </w:r>
      <w:r w:rsidR="00810302">
        <w:rPr>
          <w:rFonts w:cstheme="majorBidi"/>
          <w:szCs w:val="24"/>
        </w:rPr>
        <w:t xml:space="preserve">Taken as </w:t>
      </w:r>
      <w:r>
        <w:rPr>
          <w:rFonts w:cstheme="majorBidi"/>
          <w:szCs w:val="24"/>
        </w:rPr>
        <w:t xml:space="preserve"> </w:t>
      </w:r>
      <m:oMath>
        <m:r>
          <w:rPr>
            <w:rFonts w:ascii="STIXGeneral" w:hAnsi="STIXGeneral" w:cs="STIXGeneral"/>
            <w:szCs w:val="24"/>
          </w:rPr>
          <m:t>I</m:t>
        </m:r>
        <m:r>
          <w:rPr>
            <w:rFonts w:ascii="Cambria Math" w:hAnsi="Cambria Math" w:cstheme="majorBidi"/>
            <w:szCs w:val="24"/>
          </w:rPr>
          <m:t>=1.0</m:t>
        </m:r>
      </m:oMath>
    </w:p>
    <w:p w14:paraId="13D3FC86" w14:textId="77777777" w:rsidR="00FE2631" w:rsidRPr="00D609C6" w:rsidRDefault="00FE2631" w:rsidP="00876548">
      <w:pPr>
        <w:pStyle w:val="ListParagraph"/>
        <w:numPr>
          <w:ilvl w:val="0"/>
          <w:numId w:val="23"/>
        </w:numPr>
        <w:spacing w:before="240" w:after="0"/>
        <w:jc w:val="both"/>
        <w:rPr>
          <w:rFonts w:cstheme="majorBidi"/>
          <w:szCs w:val="24"/>
        </w:rPr>
      </w:pPr>
      <m:oMath>
        <m:r>
          <w:rPr>
            <w:rFonts w:ascii="STIXGeneral" w:hAnsi="STIXGeneral" w:cs="STIXGeneral"/>
            <w:szCs w:val="24"/>
          </w:rPr>
          <m:t>c</m:t>
        </m:r>
      </m:oMath>
      <w:r>
        <w:rPr>
          <w:rFonts w:eastAsiaTheme="minorEastAsia" w:cstheme="majorBidi"/>
          <w:szCs w:val="24"/>
        </w:rPr>
        <w:t xml:space="preserve"> </w:t>
      </w:r>
      <w:r>
        <w:rPr>
          <w:rFonts w:cstheme="majorBidi"/>
          <w:szCs w:val="24"/>
        </w:rPr>
        <w:t xml:space="preserve">is </w:t>
      </w:r>
      <w:r w:rsidRPr="00D609C6">
        <w:rPr>
          <w:rFonts w:cstheme="majorBidi"/>
          <w:szCs w:val="24"/>
        </w:rPr>
        <w:t>the capacity of the lane group studied (veh/hr)</w:t>
      </w:r>
      <w:r w:rsidR="00876548">
        <w:rPr>
          <w:rFonts w:cstheme="majorBidi"/>
          <w:szCs w:val="24"/>
        </w:rPr>
        <w:t>. It can be calculated using the following expression: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70"/>
        <w:gridCol w:w="1386"/>
      </w:tblGrid>
      <w:tr w:rsidR="00FA7713" w14:paraId="6708F8EB" w14:textId="77777777">
        <w:tc>
          <w:tcPr>
            <w:tcW w:w="3192" w:type="dxa"/>
            <w:vAlign w:val="center"/>
          </w:tcPr>
          <w:p w14:paraId="468B6EE8" w14:textId="77777777" w:rsidR="00FA7713" w:rsidRDefault="00FA7713" w:rsidP="0090704C">
            <w:pPr>
              <w:spacing w:before="240"/>
            </w:pPr>
          </w:p>
        </w:tc>
        <w:tc>
          <w:tcPr>
            <w:tcW w:w="3500" w:type="pct"/>
          </w:tcPr>
          <w:p w14:paraId="6E2A8608" w14:textId="77777777" w:rsidR="00FA7713" w:rsidRPr="00AF3075" w:rsidRDefault="00FA7713" w:rsidP="0090704C">
            <w:pPr>
              <w:rPr>
                <w:szCs w:val="24"/>
              </w:rPr>
            </w:pPr>
            <m:oMathPara>
              <m:oMath>
                <m:r>
                  <m:rPr>
                    <m:sty m:val="p"/>
                  </m:rPr>
                  <w:rPr>
                    <w:rFonts w:ascii="Cambria Math" w:eastAsiaTheme="minorEastAsia" w:hAnsi="Cambria Math" w:cstheme="majorBidi"/>
                    <w:szCs w:val="24"/>
                  </w:rPr>
                  <m:t>c=</m:t>
                </m:r>
                <m:f>
                  <m:fPr>
                    <m:ctrlPr>
                      <w:rPr>
                        <w:rFonts w:ascii="Cambria Math" w:hAnsi="Cambria Math" w:cstheme="majorBidi"/>
                        <w:i/>
                        <w:iCs/>
                        <w:szCs w:val="24"/>
                      </w:rPr>
                    </m:ctrlPr>
                  </m:fPr>
                  <m:num>
                    <m:r>
                      <w:rPr>
                        <w:rFonts w:ascii="STIXGeneral" w:hAnsi="STIXGeneral" w:cs="STIXGeneral"/>
                        <w:szCs w:val="24"/>
                      </w:rPr>
                      <m:t>sg</m:t>
                    </m:r>
                  </m:num>
                  <m:den>
                    <m:r>
                      <w:rPr>
                        <w:rFonts w:ascii="STIXGeneral" w:hAnsi="STIXGeneral" w:cs="STIXGeneral"/>
                        <w:szCs w:val="24"/>
                      </w:rPr>
                      <m:t>C</m:t>
                    </m:r>
                  </m:den>
                </m:f>
              </m:oMath>
            </m:oMathPara>
          </w:p>
        </w:tc>
        <w:tc>
          <w:tcPr>
            <w:tcW w:w="750" w:type="pct"/>
          </w:tcPr>
          <w:p w14:paraId="7064D33F" w14:textId="77777777" w:rsidR="00FA7713" w:rsidRPr="009B7576" w:rsidRDefault="00FA7713" w:rsidP="00FA7713">
            <w:pPr>
              <w:spacing w:before="240"/>
              <w:jc w:val="right"/>
              <w:rPr>
                <w:szCs w:val="24"/>
              </w:rPr>
            </w:pPr>
            <w:r w:rsidRPr="009B7576">
              <w:rPr>
                <w:szCs w:val="24"/>
              </w:rPr>
              <w:t>(</w:t>
            </w:r>
            <w:r>
              <w:rPr>
                <w:szCs w:val="24"/>
              </w:rPr>
              <w:t>3.10</w:t>
            </w:r>
            <w:r w:rsidRPr="009B7576">
              <w:rPr>
                <w:szCs w:val="24"/>
              </w:rPr>
              <w:t>)</w:t>
            </w:r>
          </w:p>
        </w:tc>
      </w:tr>
    </w:tbl>
    <w:p w14:paraId="5E4231E6" w14:textId="77777777" w:rsidR="00FE2631" w:rsidRPr="00FE2631" w:rsidRDefault="00876548" w:rsidP="00AF3075">
      <w:pPr>
        <w:jc w:val="both"/>
        <w:rPr>
          <w:rFonts w:eastAsiaTheme="minorEastAsia" w:cstheme="majorBidi"/>
          <w:iCs/>
          <w:szCs w:val="24"/>
        </w:rPr>
      </w:pPr>
      <w:r>
        <w:rPr>
          <w:rFonts w:eastAsiaTheme="minorEastAsia" w:cstheme="majorBidi"/>
          <w:szCs w:val="24"/>
        </w:rPr>
        <w:t>where</w:t>
      </w:r>
      <w:r w:rsidR="00781FC1">
        <w:rPr>
          <w:rFonts w:eastAsiaTheme="minorEastAsia" w:cstheme="majorBidi"/>
          <w:szCs w:val="24"/>
        </w:rPr>
        <w:t xml:space="preserve"> </w:t>
      </w:r>
      <m:oMath>
        <m:r>
          <w:rPr>
            <w:rFonts w:ascii="STIXGeneral" w:hAnsi="STIXGeneral" w:cs="STIXGeneral"/>
            <w:szCs w:val="24"/>
          </w:rPr>
          <m:t>g</m:t>
        </m:r>
      </m:oMath>
      <w:r w:rsidR="00364ACA">
        <w:rPr>
          <w:rFonts w:eastAsiaTheme="minorEastAsia" w:cstheme="majorBidi"/>
          <w:szCs w:val="24"/>
        </w:rPr>
        <w:t xml:space="preserve"> and </w:t>
      </w:r>
      <m:oMath>
        <m:r>
          <w:rPr>
            <w:rFonts w:ascii="STIXGeneral" w:hAnsi="STIXGeneral" w:cs="STIXGeneral"/>
            <w:szCs w:val="24"/>
          </w:rPr>
          <m:t>C</m:t>
        </m:r>
      </m:oMath>
      <w:r w:rsidR="00364ACA">
        <w:rPr>
          <w:rFonts w:eastAsiaTheme="minorEastAsia" w:cstheme="majorBidi"/>
          <w:szCs w:val="24"/>
        </w:rPr>
        <w:t xml:space="preserve"> </w:t>
      </w:r>
      <w:r w:rsidR="00781FC1">
        <w:rPr>
          <w:rFonts w:eastAsiaTheme="minorEastAsia" w:cstheme="majorBidi"/>
          <w:szCs w:val="24"/>
        </w:rPr>
        <w:t xml:space="preserve">are </w:t>
      </w:r>
      <w:r w:rsidR="00364ACA">
        <w:rPr>
          <w:rFonts w:eastAsiaTheme="minorEastAsia" w:cstheme="majorBidi"/>
          <w:szCs w:val="24"/>
        </w:rPr>
        <w:t>as defined previously</w:t>
      </w:r>
      <w:r w:rsidR="00781FC1">
        <w:rPr>
          <w:rFonts w:eastAsiaTheme="minorEastAsia" w:cstheme="majorBidi"/>
          <w:szCs w:val="24"/>
        </w:rPr>
        <w:t xml:space="preserve">, and </w:t>
      </w:r>
      <m:oMath>
        <m:r>
          <w:rPr>
            <w:rFonts w:ascii="STIXGeneral" w:hAnsi="STIXGeneral" w:cs="STIXGeneral"/>
            <w:szCs w:val="24"/>
          </w:rPr>
          <m:t>s</m:t>
        </m:r>
      </m:oMath>
      <w:r w:rsidR="00781FC1" w:rsidRPr="00FF0189">
        <w:rPr>
          <w:rFonts w:eastAsiaTheme="minorEastAsia" w:cstheme="majorBidi"/>
          <w:iCs/>
          <w:szCs w:val="24"/>
        </w:rPr>
        <w:t xml:space="preserve"> </w:t>
      </w:r>
      <w:r w:rsidR="00781FC1">
        <w:rPr>
          <w:rFonts w:eastAsiaTheme="minorEastAsia" w:cstheme="majorBidi"/>
          <w:iCs/>
          <w:szCs w:val="24"/>
        </w:rPr>
        <w:t xml:space="preserve">is the saturation flow rate </w:t>
      </w:r>
      <w:r w:rsidR="00AF3075">
        <w:rPr>
          <w:rFonts w:eastAsiaTheme="minorEastAsia" w:cstheme="majorBidi"/>
          <w:iCs/>
          <w:szCs w:val="24"/>
        </w:rPr>
        <w:t>at</w:t>
      </w:r>
      <w:r w:rsidR="00781FC1">
        <w:rPr>
          <w:rFonts w:eastAsiaTheme="minorEastAsia" w:cstheme="majorBidi"/>
          <w:iCs/>
          <w:szCs w:val="24"/>
        </w:rPr>
        <w:t xml:space="preserve"> the lane group studied (veh/hr).</w:t>
      </w:r>
    </w:p>
    <w:p w14:paraId="2C813F4A" w14:textId="77777777" w:rsidR="005B7E08" w:rsidRDefault="00C70E43" w:rsidP="003E12C1">
      <w:pPr>
        <w:pStyle w:val="Heading1"/>
        <w:numPr>
          <w:ilvl w:val="0"/>
          <w:numId w:val="7"/>
        </w:numPr>
        <w:spacing w:after="240"/>
      </w:pPr>
      <w:bookmarkStart w:id="5" w:name="_Toc287469302"/>
      <w:bookmarkStart w:id="6" w:name="_Toc289021887"/>
      <w:bookmarkStart w:id="7" w:name="_Toc290761991"/>
      <w:bookmarkStart w:id="8" w:name="_Toc344929555"/>
      <w:r>
        <w:lastRenderedPageBreak/>
        <w:t>Data and Calculations</w:t>
      </w:r>
      <w:bookmarkEnd w:id="5"/>
      <w:bookmarkEnd w:id="6"/>
      <w:bookmarkEnd w:id="7"/>
      <w:bookmarkEnd w:id="8"/>
    </w:p>
    <w:p w14:paraId="7565C196" w14:textId="77777777" w:rsidR="00524D61" w:rsidRDefault="004B6E8D" w:rsidP="004B0623">
      <w:pPr>
        <w:jc w:val="both"/>
        <w:rPr>
          <w:rFonts w:cstheme="majorBidi"/>
          <w:szCs w:val="24"/>
        </w:rPr>
      </w:pPr>
      <w:r>
        <w:rPr>
          <w:rFonts w:cstheme="majorBidi"/>
          <w:szCs w:val="24"/>
        </w:rPr>
        <w:t>There are two parts for this experiment each tackling a different direction bound: both data collected and calculations for each part will be presented in this section.</w:t>
      </w:r>
      <w:r w:rsidR="00DF7B97">
        <w:rPr>
          <w:rFonts w:cstheme="majorBidi"/>
          <w:szCs w:val="24"/>
        </w:rPr>
        <w:t xml:space="preserve"> </w:t>
      </w:r>
      <w:r>
        <w:rPr>
          <w:rFonts w:cstheme="majorBidi"/>
          <w:szCs w:val="24"/>
        </w:rPr>
        <w:t>T</w:t>
      </w:r>
      <w:r w:rsidR="002C7D64">
        <w:rPr>
          <w:rFonts w:cstheme="majorBidi"/>
          <w:szCs w:val="24"/>
        </w:rPr>
        <w:t>he saturation flow rate, start-up lost time, effective gre</w:t>
      </w:r>
      <w:r>
        <w:rPr>
          <w:rFonts w:cstheme="majorBidi"/>
          <w:szCs w:val="24"/>
        </w:rPr>
        <w:t>en time, and control delay of two chosen lanes</w:t>
      </w:r>
      <w:r w:rsidR="00820851">
        <w:rPr>
          <w:rFonts w:cstheme="majorBidi"/>
          <w:szCs w:val="24"/>
        </w:rPr>
        <w:t xml:space="preserve"> </w:t>
      </w:r>
      <w:r>
        <w:rPr>
          <w:rFonts w:cstheme="majorBidi"/>
          <w:szCs w:val="24"/>
        </w:rPr>
        <w:t xml:space="preserve">are calculated for both the NBT and SBT movements. </w:t>
      </w:r>
    </w:p>
    <w:p w14:paraId="5BC0912D" w14:textId="77777777" w:rsidR="00820851" w:rsidRPr="00820851" w:rsidRDefault="00820851" w:rsidP="00B82343">
      <w:pPr>
        <w:pStyle w:val="Heading2"/>
        <w:numPr>
          <w:ilvl w:val="1"/>
          <w:numId w:val="7"/>
        </w:numPr>
      </w:pPr>
      <w:bookmarkStart w:id="9" w:name="_Toc344929556"/>
      <w:r w:rsidRPr="00820851">
        <w:t xml:space="preserve">Calculations for </w:t>
      </w:r>
      <w:r w:rsidR="004B6E8D">
        <w:t>N</w:t>
      </w:r>
      <w:r w:rsidRPr="00820851">
        <w:t>BT lane</w:t>
      </w:r>
      <w:bookmarkEnd w:id="9"/>
    </w:p>
    <w:p w14:paraId="058E4497" w14:textId="77777777" w:rsidR="00BD6942" w:rsidRPr="00820851" w:rsidRDefault="00820851" w:rsidP="00820851">
      <w:pPr>
        <w:pStyle w:val="Heading3"/>
        <w:numPr>
          <w:ilvl w:val="2"/>
          <w:numId w:val="7"/>
        </w:numPr>
        <w:spacing w:after="240"/>
      </w:pPr>
      <w:bookmarkStart w:id="10" w:name="_Toc344929557"/>
      <w:r w:rsidRPr="00820851">
        <w:t>Saturation flow rate</w:t>
      </w:r>
      <w:bookmarkEnd w:id="10"/>
    </w:p>
    <w:p w14:paraId="3DEA1525" w14:textId="77777777" w:rsidR="004B6E8D" w:rsidRDefault="004B6E8D" w:rsidP="00C13F14">
      <w:pPr>
        <w:jc w:val="both"/>
        <w:rPr>
          <w:rFonts w:cstheme="majorBidi"/>
          <w:szCs w:val="24"/>
        </w:rPr>
      </w:pPr>
      <w:r>
        <w:rPr>
          <w:rFonts w:cstheme="majorBidi"/>
          <w:szCs w:val="24"/>
        </w:rPr>
        <w:t xml:space="preserve">The </w:t>
      </w:r>
      <w:r>
        <w:rPr>
          <w:rFonts w:cstheme="majorBidi"/>
          <w:b/>
          <w:szCs w:val="24"/>
        </w:rPr>
        <w:t xml:space="preserve">saturation headway </w:t>
      </w:r>
      <w:r>
        <w:rPr>
          <w:rFonts w:cstheme="majorBidi"/>
          <w:szCs w:val="24"/>
        </w:rPr>
        <w:t xml:space="preserve">is calculated in order to determine the saturation flow rate. </w:t>
      </w:r>
    </w:p>
    <w:p w14:paraId="583A006F" w14:textId="77777777" w:rsidR="00BD6942" w:rsidRPr="001B0692" w:rsidRDefault="004B6E8D" w:rsidP="00C13F14">
      <w:pPr>
        <w:jc w:val="both"/>
        <w:rPr>
          <w:rFonts w:cstheme="majorBidi"/>
          <w:szCs w:val="24"/>
        </w:rPr>
      </w:pPr>
      <w:r>
        <w:rPr>
          <w:rFonts w:cstheme="majorBidi"/>
          <w:szCs w:val="24"/>
        </w:rPr>
        <w:t xml:space="preserve">In </w:t>
      </w:r>
      <w:r w:rsidRPr="004B6E8D">
        <w:rPr>
          <w:rFonts w:cstheme="majorBidi"/>
          <w:szCs w:val="24"/>
        </w:rPr>
        <w:t>our</w:t>
      </w:r>
      <w:r w:rsidR="00BD6942" w:rsidRPr="004B6E8D">
        <w:rPr>
          <w:rFonts w:cstheme="majorBidi"/>
          <w:szCs w:val="24"/>
        </w:rPr>
        <w:t xml:space="preserve"> </w:t>
      </w:r>
      <w:r w:rsidR="00820851" w:rsidRPr="004B6E8D">
        <w:rPr>
          <w:rFonts w:cstheme="majorBidi"/>
          <w:szCs w:val="24"/>
        </w:rPr>
        <w:t>1</w:t>
      </w:r>
      <w:r w:rsidR="00820851" w:rsidRPr="004B6E8D">
        <w:rPr>
          <w:rFonts w:cstheme="majorBidi"/>
          <w:szCs w:val="24"/>
          <w:vertAlign w:val="superscript"/>
        </w:rPr>
        <w:t>st</w:t>
      </w:r>
      <w:r w:rsidR="00820851" w:rsidRPr="004B6E8D">
        <w:rPr>
          <w:rFonts w:cstheme="majorBidi"/>
          <w:szCs w:val="24"/>
        </w:rPr>
        <w:t xml:space="preserve"> </w:t>
      </w:r>
      <w:r w:rsidR="00BD6942" w:rsidRPr="004B6E8D">
        <w:rPr>
          <w:rFonts w:cstheme="majorBidi"/>
          <w:szCs w:val="24"/>
        </w:rPr>
        <w:t>observation</w:t>
      </w:r>
      <w:r>
        <w:rPr>
          <w:rFonts w:cstheme="majorBidi"/>
          <w:szCs w:val="24"/>
        </w:rPr>
        <w:t xml:space="preserve">: </w:t>
      </w:r>
      <w:r w:rsidR="00BD6942" w:rsidRPr="00BD6942">
        <w:rPr>
          <w:rFonts w:cstheme="majorBidi"/>
          <w:szCs w:val="24"/>
        </w:rPr>
        <w:t xml:space="preserve"> </w:t>
      </w:r>
      <w:r>
        <w:rPr>
          <w:rFonts w:cstheme="majorBidi"/>
          <w:szCs w:val="24"/>
        </w:rPr>
        <w:t>times of both the</w:t>
      </w:r>
      <w:r w:rsidR="00820851">
        <w:rPr>
          <w:rFonts w:cstheme="majorBidi"/>
          <w:szCs w:val="24"/>
        </w:rPr>
        <w:t xml:space="preserve"> 3</w:t>
      </w:r>
      <w:r w:rsidR="00820851" w:rsidRPr="00820851">
        <w:rPr>
          <w:rFonts w:cstheme="majorBidi"/>
          <w:szCs w:val="24"/>
          <w:vertAlign w:val="superscript"/>
        </w:rPr>
        <w:t>rd</w:t>
      </w:r>
      <w:r w:rsidR="00820851">
        <w:rPr>
          <w:rFonts w:cstheme="majorBidi"/>
          <w:szCs w:val="24"/>
        </w:rPr>
        <w:t xml:space="preserve"> and </w:t>
      </w:r>
      <w:r w:rsidR="00165DC1">
        <w:rPr>
          <w:rFonts w:cstheme="majorBidi"/>
          <w:szCs w:val="24"/>
        </w:rPr>
        <w:t xml:space="preserve">the </w:t>
      </w:r>
      <w:r w:rsidR="00820851">
        <w:rPr>
          <w:rFonts w:cstheme="majorBidi"/>
          <w:szCs w:val="24"/>
        </w:rPr>
        <w:t>7</w:t>
      </w:r>
      <w:r w:rsidR="00820851" w:rsidRPr="00820851">
        <w:rPr>
          <w:rFonts w:cstheme="majorBidi"/>
          <w:szCs w:val="24"/>
          <w:vertAlign w:val="superscript"/>
        </w:rPr>
        <w:t>th</w:t>
      </w:r>
      <w:r w:rsidR="00820851">
        <w:rPr>
          <w:rFonts w:cstheme="majorBidi"/>
          <w:szCs w:val="24"/>
        </w:rPr>
        <w:t xml:space="preserve"> car </w:t>
      </w:r>
      <w:r>
        <w:rPr>
          <w:rFonts w:cstheme="majorBidi"/>
          <w:szCs w:val="24"/>
        </w:rPr>
        <w:t>passing a reference</w:t>
      </w:r>
      <w:r w:rsidR="001B0692">
        <w:rPr>
          <w:rFonts w:cstheme="majorBidi"/>
          <w:szCs w:val="24"/>
        </w:rPr>
        <w:t xml:space="preserve"> line </w:t>
      </w:r>
      <w:r>
        <w:rPr>
          <w:rFonts w:cstheme="majorBidi"/>
          <w:szCs w:val="24"/>
        </w:rPr>
        <w:t xml:space="preserve">were </w:t>
      </w:r>
      <w:r w:rsidR="001B0692">
        <w:rPr>
          <w:rFonts w:cstheme="majorBidi"/>
          <w:szCs w:val="24"/>
        </w:rPr>
        <w:t xml:space="preserve">obtained: </w:t>
      </w:r>
      <m:oMath>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3</m:t>
            </m:r>
          </m:sub>
        </m:sSub>
        <m:r>
          <w:rPr>
            <w:rFonts w:ascii="Cambria Math" w:hAnsi="Cambria Math" w:cstheme="majorBidi"/>
            <w:szCs w:val="24"/>
          </w:rPr>
          <m:t xml:space="preserve">=3.23 </m:t>
        </m:r>
        <m:r>
          <w:rPr>
            <w:rFonts w:ascii="STIXGeneral" w:hAnsi="STIXGeneral" w:cs="STIXGeneral"/>
            <w:szCs w:val="24"/>
          </w:rPr>
          <m:t>s</m:t>
        </m:r>
      </m:oMath>
      <w:r w:rsidR="001B0692">
        <w:rPr>
          <w:rFonts w:eastAsiaTheme="minorEastAsia" w:cstheme="majorBidi"/>
          <w:szCs w:val="24"/>
        </w:rPr>
        <w:t xml:space="preserve"> and </w:t>
      </w:r>
      <m:oMath>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7</m:t>
            </m:r>
          </m:sub>
        </m:sSub>
        <m:r>
          <w:rPr>
            <w:rFonts w:ascii="Cambria Math" w:hAnsi="Cambria Math" w:cstheme="majorBidi"/>
            <w:szCs w:val="24"/>
          </w:rPr>
          <m:t>=6.3</m:t>
        </m:r>
        <m:r>
          <w:rPr>
            <w:rFonts w:ascii="Cambria Math" w:hAnsi="Cambria Math" w:cstheme="majorBidi"/>
            <w:szCs w:val="24"/>
          </w:rPr>
          <m:t xml:space="preserve"> </m:t>
        </m:r>
        <m:r>
          <w:rPr>
            <w:rFonts w:ascii="STIXGeneral" w:hAnsi="STIXGeneral" w:cs="STIXGeneral"/>
            <w:szCs w:val="24"/>
          </w:rPr>
          <m:t>s</m:t>
        </m:r>
      </m:oMath>
      <w:r w:rsidR="001B0692">
        <w:rPr>
          <w:rFonts w:cstheme="majorBidi"/>
          <w:szCs w:val="24"/>
        </w:rPr>
        <w:t>. Hence,</w:t>
      </w:r>
    </w:p>
    <w:p w14:paraId="442F93EA" w14:textId="77777777" w:rsidR="00BD6942" w:rsidRDefault="00F21B59" w:rsidP="00C13F14">
      <w:pPr>
        <w:jc w:val="both"/>
        <w:rPr>
          <w:rFonts w:eastAsiaTheme="minorEastAsia" w:cstheme="majorBidi"/>
          <w:szCs w:val="24"/>
        </w:rPr>
      </w:pPr>
      <m:oMathPara>
        <m:oMath>
          <m:sSub>
            <m:sSubPr>
              <m:ctrlPr>
                <w:rPr>
                  <w:rFonts w:ascii="Cambria Math" w:hAnsi="Cambria Math" w:cstheme="majorBidi"/>
                  <w:i/>
                  <w:szCs w:val="24"/>
                </w:rPr>
              </m:ctrlPr>
            </m:sSubPr>
            <m:e>
              <m:r>
                <w:rPr>
                  <w:rFonts w:ascii="Lucida Sans Unicode" w:hAnsi="Lucida Sans Unicode" w:cs="Lucida Sans Unicode"/>
                  <w:szCs w:val="24"/>
                </w:rPr>
                <m:t>h</m:t>
              </m:r>
            </m:e>
            <m:sub>
              <m:r>
                <w:rPr>
                  <w:rFonts w:ascii="STIXGeneral" w:hAnsi="STIXGeneral" w:cs="STIXGeneral"/>
                  <w:szCs w:val="24"/>
                </w:rPr>
                <m:t>s</m:t>
              </m:r>
            </m:sub>
          </m:sSub>
          <m:r>
            <w:rPr>
              <w:rFonts w:ascii="Cambria Math" w:hAnsi="Cambria Math" w:cstheme="majorBidi"/>
              <w:szCs w:val="24"/>
            </w:rPr>
            <m:t xml:space="preserve">= </m:t>
          </m:r>
          <m:f>
            <m:fPr>
              <m:ctrlPr>
                <w:rPr>
                  <w:rFonts w:ascii="Cambria Math" w:hAnsi="Cambria Math" w:cstheme="majorBidi"/>
                  <w:i/>
                  <w:szCs w:val="24"/>
                </w:rPr>
              </m:ctrlPr>
            </m:fPr>
            <m:num>
              <m:sSub>
                <m:sSubPr>
                  <m:ctrlPr>
                    <w:rPr>
                      <w:rFonts w:ascii="Cambria Math" w:hAnsi="Cambria Math" w:cstheme="majorBidi"/>
                      <w:i/>
                      <w:szCs w:val="24"/>
                    </w:rPr>
                  </m:ctrlPr>
                </m:sSubPr>
                <m:e>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7</m:t>
                      </m:r>
                    </m:sub>
                  </m:sSub>
                  <m:r>
                    <w:rPr>
                      <w:rFonts w:ascii="Cambria Math" w:hAnsi="Cambria Math" w:cstheme="majorBidi"/>
                      <w:szCs w:val="24"/>
                    </w:rPr>
                    <m:t xml:space="preserve">- </m:t>
                  </m:r>
                  <m:r>
                    <w:rPr>
                      <w:rFonts w:ascii="STIXGeneral" w:hAnsi="STIXGeneral" w:cs="STIXGeneral"/>
                      <w:szCs w:val="24"/>
                    </w:rPr>
                    <m:t>T</m:t>
                  </m:r>
                </m:e>
                <m:sub>
                  <m:r>
                    <w:rPr>
                      <w:rFonts w:ascii="Cambria Math" w:hAnsi="Cambria Math" w:cstheme="majorBidi"/>
                      <w:szCs w:val="24"/>
                    </w:rPr>
                    <m:t>3</m:t>
                  </m:r>
                </m:sub>
              </m:sSub>
            </m:num>
            <m:den>
              <m:r>
                <w:rPr>
                  <w:rFonts w:ascii="Cambria Math" w:hAnsi="Cambria Math" w:cstheme="majorBidi"/>
                  <w:szCs w:val="24"/>
                </w:rPr>
                <m:t>7-3</m:t>
              </m:r>
            </m:den>
          </m:f>
          <m:r>
            <w:rPr>
              <w:rFonts w:ascii="Cambria Math" w:hAnsi="Cambria Math" w:cstheme="majorBidi"/>
              <w:szCs w:val="24"/>
            </w:rPr>
            <m:t xml:space="preserve">=  </m:t>
          </m:r>
          <m:f>
            <m:fPr>
              <m:ctrlPr>
                <w:rPr>
                  <w:rFonts w:ascii="Cambria Math" w:hAnsi="Cambria Math" w:cstheme="majorBidi"/>
                  <w:i/>
                  <w:szCs w:val="24"/>
                </w:rPr>
              </m:ctrlPr>
            </m:fPr>
            <m:num>
              <m:r>
                <w:rPr>
                  <w:rFonts w:ascii="Cambria Math" w:hAnsi="Cambria Math" w:cstheme="majorBidi"/>
                  <w:szCs w:val="24"/>
                </w:rPr>
                <m:t>6.3</m:t>
              </m:r>
            </m:num>
            <m:den>
              <m:r>
                <w:rPr>
                  <w:rFonts w:ascii="Cambria Math" w:hAnsi="Cambria Math" w:cstheme="majorBidi"/>
                  <w:szCs w:val="24"/>
                </w:rPr>
                <m:t>4</m:t>
              </m:r>
            </m:den>
          </m:f>
          <m:r>
            <w:rPr>
              <w:rFonts w:ascii="Cambria Math" w:hAnsi="Cambria Math" w:cstheme="majorBidi"/>
              <w:szCs w:val="24"/>
            </w:rPr>
            <m:t>=1.575</m:t>
          </m:r>
        </m:oMath>
      </m:oMathPara>
    </w:p>
    <w:p w14:paraId="704A5FEE" w14:textId="77777777" w:rsidR="001B0692" w:rsidRPr="00BD6942" w:rsidRDefault="001B0692" w:rsidP="001B0692">
      <w:pPr>
        <w:jc w:val="both"/>
        <w:rPr>
          <w:rFonts w:cstheme="majorBidi"/>
          <w:szCs w:val="24"/>
        </w:rPr>
      </w:pPr>
      <w:r>
        <w:rPr>
          <w:rFonts w:cstheme="majorBidi"/>
          <w:szCs w:val="24"/>
        </w:rPr>
        <w:t>Based on t</w:t>
      </w:r>
      <w:r w:rsidR="00820851">
        <w:rPr>
          <w:rFonts w:cstheme="majorBidi"/>
          <w:szCs w:val="24"/>
        </w:rPr>
        <w:t xml:space="preserve">he results found for the other observations </w:t>
      </w:r>
      <w:r w:rsidRPr="00AF3AAD">
        <w:rPr>
          <w:rFonts w:cstheme="majorBidi"/>
          <w:szCs w:val="24"/>
        </w:rPr>
        <w:t>represented in</w:t>
      </w:r>
      <w:r w:rsidR="00820851" w:rsidRPr="00AF3AAD">
        <w:rPr>
          <w:rFonts w:cstheme="majorBidi"/>
          <w:szCs w:val="24"/>
        </w:rPr>
        <w:t xml:space="preserve"> Table 1</w:t>
      </w:r>
      <w:r w:rsidRPr="00AF3AAD">
        <w:rPr>
          <w:rFonts w:cstheme="majorBidi"/>
          <w:szCs w:val="24"/>
        </w:rPr>
        <w:t>, we can calculate</w:t>
      </w:r>
      <w:r>
        <w:rPr>
          <w:rFonts w:cstheme="majorBidi"/>
          <w:szCs w:val="24"/>
        </w:rPr>
        <w:t xml:space="preserve"> t</w:t>
      </w:r>
      <w:r w:rsidRPr="00BD6942">
        <w:rPr>
          <w:rFonts w:cstheme="majorBidi"/>
          <w:szCs w:val="24"/>
        </w:rPr>
        <w:t>he mean saturation headway</w:t>
      </w:r>
      <w:r>
        <w:rPr>
          <w:rFonts w:cstheme="majorBidi"/>
          <w:szCs w:val="24"/>
        </w:rPr>
        <w:t xml:space="preserve"> as follows:</w:t>
      </w:r>
    </w:p>
    <w:p w14:paraId="704F2B30" w14:textId="77777777" w:rsidR="001B0692" w:rsidRPr="00BD6942" w:rsidRDefault="00F21B59" w:rsidP="006D0111">
      <w:pPr>
        <w:jc w:val="both"/>
        <w:rPr>
          <w:rFonts w:cstheme="majorBidi"/>
          <w:szCs w:val="24"/>
        </w:rPr>
      </w:pPr>
      <m:oMathPara>
        <m:oMath>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Lucida Sans Unicode" w:hAnsi="Lucida Sans Unicode" w:cs="Lucida Sans Unicode"/>
                      <w:szCs w:val="24"/>
                    </w:rPr>
                    <m:t>h</m:t>
                  </m:r>
                </m:e>
              </m:acc>
            </m:e>
            <m:sub>
              <m:r>
                <w:rPr>
                  <w:rFonts w:ascii="STIXGeneral" w:hAnsi="STIXGeneral" w:cs="STIXGeneral"/>
                  <w:szCs w:val="24"/>
                </w:rPr>
                <m:t>s</m:t>
              </m:r>
            </m:sub>
          </m:sSub>
          <m:r>
            <w:rPr>
              <w:rFonts w:ascii="Cambria Math" w:hAnsi="Cambria Math" w:cstheme="majorBidi"/>
              <w:szCs w:val="24"/>
            </w:rPr>
            <m:t xml:space="preserve">= </m:t>
          </m:r>
          <m:f>
            <m:fPr>
              <m:ctrlPr>
                <w:rPr>
                  <w:rFonts w:ascii="Cambria Math" w:hAnsi="Cambria Math" w:cstheme="majorBidi"/>
                  <w:i/>
                  <w:szCs w:val="24"/>
                </w:rPr>
              </m:ctrlPr>
            </m:fPr>
            <m:num>
              <m:nary>
                <m:naryPr>
                  <m:chr m:val="∑"/>
                  <m:limLoc m:val="undOvr"/>
                  <m:subHide m:val="1"/>
                  <m:supHide m:val="1"/>
                  <m:ctrlPr>
                    <w:rPr>
                      <w:rFonts w:ascii="Cambria Math" w:hAnsi="Cambria Math" w:cstheme="majorBidi"/>
                      <w:i/>
                      <w:szCs w:val="24"/>
                    </w:rPr>
                  </m:ctrlPr>
                </m:naryPr>
                <m:sub/>
                <m:sup/>
                <m:e>
                  <m:sSub>
                    <m:sSubPr>
                      <m:ctrlPr>
                        <w:rPr>
                          <w:rFonts w:ascii="Cambria Math" w:hAnsi="Cambria Math" w:cstheme="majorBidi"/>
                          <w:i/>
                          <w:szCs w:val="24"/>
                        </w:rPr>
                      </m:ctrlPr>
                    </m:sSubPr>
                    <m:e>
                      <m:r>
                        <w:rPr>
                          <w:rFonts w:ascii="Lucida Sans Unicode" w:hAnsi="Lucida Sans Unicode" w:cs="Lucida Sans Unicode"/>
                          <w:szCs w:val="24"/>
                        </w:rPr>
                        <m:t>h</m:t>
                      </m:r>
                    </m:e>
                    <m:sub>
                      <m:r>
                        <w:rPr>
                          <w:rFonts w:ascii="STIXGeneral" w:hAnsi="STIXGeneral" w:cs="STIXGeneral"/>
                          <w:szCs w:val="24"/>
                        </w:rPr>
                        <m:t>s</m:t>
                      </m:r>
                    </m:sub>
                  </m:sSub>
                </m:e>
              </m:nary>
            </m:num>
            <m:den>
              <m:r>
                <w:rPr>
                  <w:rFonts w:ascii="Cambria Math" w:hAnsi="Cambria Math" w:cstheme="majorBidi"/>
                  <w:szCs w:val="24"/>
                </w:rPr>
                <m:t>25</m:t>
              </m:r>
            </m:den>
          </m:f>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37.07</m:t>
              </m:r>
            </m:num>
            <m:den>
              <m:r>
                <w:rPr>
                  <w:rFonts w:ascii="Cambria Math" w:hAnsi="Cambria Math" w:cstheme="majorBidi"/>
                  <w:szCs w:val="24"/>
                </w:rPr>
                <m:t>25</m:t>
              </m:r>
            </m:den>
          </m:f>
          <m:r>
            <w:rPr>
              <w:rFonts w:ascii="Cambria Math" w:hAnsi="Cambria Math" w:cstheme="majorBidi"/>
              <w:szCs w:val="24"/>
            </w:rPr>
            <m:t>=1.</m:t>
          </m:r>
          <m:r>
            <w:rPr>
              <w:rFonts w:ascii="Cambria Math" w:hAnsi="Cambria Math" w:cstheme="majorBidi"/>
              <w:szCs w:val="24"/>
            </w:rPr>
            <m:t>48</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m:t>
          </m:r>
          <m:r>
            <w:rPr>
              <w:rFonts w:ascii="STIXGeneral" w:hAnsi="STIXGeneral" w:cs="STIXGeneral"/>
              <w:szCs w:val="24"/>
            </w:rPr>
            <m:t>ve</m:t>
          </m:r>
          <m:r>
            <w:rPr>
              <w:rFonts w:ascii="Lucida Sans Unicode" w:hAnsi="Lucida Sans Unicode" w:cs="Lucida Sans Unicode"/>
              <w:szCs w:val="24"/>
            </w:rPr>
            <m:t>h</m:t>
          </m:r>
        </m:oMath>
      </m:oMathPara>
    </w:p>
    <w:p w14:paraId="2838C8D9" w14:textId="77777777" w:rsidR="001B0692" w:rsidRPr="00BD6942" w:rsidRDefault="001B0692" w:rsidP="00165DC1">
      <w:pPr>
        <w:jc w:val="both"/>
        <w:rPr>
          <w:rFonts w:cstheme="majorBidi"/>
          <w:szCs w:val="24"/>
        </w:rPr>
      </w:pPr>
      <w:r>
        <w:rPr>
          <w:rFonts w:cstheme="majorBidi"/>
          <w:szCs w:val="24"/>
        </w:rPr>
        <w:t>Therefore, based on Eq. 3.1, we get the mean saturation flow rate to be</w:t>
      </w:r>
      <w:r w:rsidRPr="00BD6942">
        <w:rPr>
          <w:rFonts w:cstheme="majorBidi"/>
          <w:szCs w:val="24"/>
        </w:rPr>
        <w:t>:</w:t>
      </w:r>
    </w:p>
    <w:p w14:paraId="257E02C7" w14:textId="77777777" w:rsidR="001B0692" w:rsidRDefault="001B0692" w:rsidP="00906BFF">
      <w:pPr>
        <w:jc w:val="both"/>
        <w:rPr>
          <w:rFonts w:eastAsiaTheme="minorEastAsia" w:cstheme="majorBidi"/>
          <w:szCs w:val="24"/>
        </w:rPr>
      </w:pPr>
      <m:oMathPara>
        <m:oMath>
          <m:r>
            <w:rPr>
              <w:rFonts w:ascii="STIXGeneral" w:hAnsi="STIXGeneral" w:cs="STIXGeneral"/>
              <w:szCs w:val="24"/>
            </w:rPr>
            <m:t>s</m:t>
          </m:r>
          <m:r>
            <w:rPr>
              <w:rFonts w:ascii="Cambria Math" w:hAnsi="Cambria Math" w:cstheme="majorBidi"/>
              <w:szCs w:val="24"/>
            </w:rPr>
            <m:t xml:space="preserve">= </m:t>
          </m:r>
          <m:f>
            <m:fPr>
              <m:ctrlPr>
                <w:rPr>
                  <w:rFonts w:ascii="Cambria Math" w:hAnsi="Cambria Math" w:cstheme="majorBidi"/>
                  <w:i/>
                  <w:szCs w:val="24"/>
                </w:rPr>
              </m:ctrlPr>
            </m:fPr>
            <m:num>
              <m:r>
                <w:rPr>
                  <w:rFonts w:ascii="Cambria Math" w:hAnsi="Cambria Math" w:cstheme="majorBidi"/>
                  <w:szCs w:val="24"/>
                </w:rPr>
                <m:t>3600</m:t>
              </m:r>
            </m:num>
            <m:den>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Lucida Sans Unicode" w:hAnsi="Lucida Sans Unicode" w:cs="Lucida Sans Unicode"/>
                          <w:szCs w:val="24"/>
                        </w:rPr>
                        <m:t>h</m:t>
                      </m:r>
                    </m:e>
                  </m:acc>
                </m:e>
                <m:sub>
                  <m:r>
                    <w:rPr>
                      <w:rFonts w:ascii="STIXGeneral" w:hAnsi="STIXGeneral" w:cs="STIXGeneral"/>
                      <w:szCs w:val="24"/>
                    </w:rPr>
                    <m:t>s</m:t>
                  </m:r>
                </m:sub>
              </m:sSub>
            </m:den>
          </m:f>
          <m:r>
            <w:rPr>
              <w:rFonts w:ascii="Cambria Math" w:hAnsi="Cambria Math" w:cstheme="majorBidi"/>
              <w:szCs w:val="24"/>
            </w:rPr>
            <m:t xml:space="preserve">= </m:t>
          </m:r>
          <m:f>
            <m:fPr>
              <m:ctrlPr>
                <w:rPr>
                  <w:rFonts w:ascii="Cambria Math" w:hAnsi="Cambria Math" w:cstheme="majorBidi"/>
                  <w:i/>
                  <w:szCs w:val="24"/>
                </w:rPr>
              </m:ctrlPr>
            </m:fPr>
            <m:num>
              <m:r>
                <w:rPr>
                  <w:rFonts w:ascii="Cambria Math" w:hAnsi="Cambria Math" w:cstheme="majorBidi"/>
                  <w:szCs w:val="24"/>
                </w:rPr>
                <m:t>3600</m:t>
              </m:r>
            </m:num>
            <m:den>
              <m:r>
                <w:rPr>
                  <w:rFonts w:ascii="Cambria Math" w:hAnsi="Cambria Math" w:cstheme="majorBidi"/>
                  <w:szCs w:val="24"/>
                </w:rPr>
                <m:t>1.48</m:t>
              </m:r>
            </m:den>
          </m:f>
          <m:r>
            <w:rPr>
              <w:rFonts w:ascii="Cambria Math" w:hAnsi="Cambria Math" w:cstheme="majorBidi"/>
              <w:szCs w:val="24"/>
            </w:rPr>
            <m:t>=2472.83</m:t>
          </m:r>
          <m:r>
            <w:rPr>
              <w:rFonts w:ascii="Cambria Math" w:hAnsi="Cambria Math" w:cstheme="majorBidi"/>
              <w:szCs w:val="24"/>
            </w:rPr>
            <m:t xml:space="preserve"> </m:t>
          </m:r>
          <m:r>
            <w:rPr>
              <w:rFonts w:ascii="STIXGeneral" w:hAnsi="STIXGeneral" w:cs="STIXGeneral"/>
              <w:szCs w:val="24"/>
            </w:rPr>
            <m:t>ve</m:t>
          </m:r>
          <m:r>
            <w:rPr>
              <w:rFonts w:ascii="Lucida Sans Unicode" w:hAnsi="Lucida Sans Unicode" w:cs="Lucida Sans Unicode"/>
              <w:szCs w:val="24"/>
            </w:rPr>
            <m:t>h</m:t>
          </m:r>
          <m:r>
            <w:rPr>
              <w:rFonts w:ascii="Cambria Math" w:hAnsi="Cambria Math" w:cstheme="majorBidi"/>
              <w:szCs w:val="24"/>
            </w:rPr>
            <m:t>/</m:t>
          </m:r>
          <m:r>
            <w:rPr>
              <w:rFonts w:ascii="Lucida Sans Unicode" w:hAnsi="Lucida Sans Unicode" w:cs="Lucida Sans Unicode"/>
              <w:szCs w:val="24"/>
            </w:rPr>
            <m:t>h</m:t>
          </m:r>
          <m:r>
            <w:rPr>
              <w:rFonts w:ascii="STIXGeneral" w:hAnsi="STIXGeneral" w:cs="STIXGeneral"/>
              <w:szCs w:val="24"/>
            </w:rPr>
            <m:t>r</m:t>
          </m:r>
        </m:oMath>
      </m:oMathPara>
    </w:p>
    <w:p w14:paraId="6E3D4CE1" w14:textId="77777777" w:rsidR="00E57127" w:rsidRPr="002573EA" w:rsidRDefault="00E57127" w:rsidP="00E57127">
      <w:pPr>
        <w:pStyle w:val="Caption"/>
        <w:keepNext/>
        <w:jc w:val="center"/>
        <w:rPr>
          <w:sz w:val="22"/>
          <w:szCs w:val="22"/>
        </w:rPr>
      </w:pPr>
      <w:bookmarkStart w:id="11" w:name="_Toc292143157"/>
      <w:bookmarkStart w:id="12" w:name="_Toc292151857"/>
      <w:r w:rsidRPr="002573EA">
        <w:rPr>
          <w:sz w:val="22"/>
          <w:szCs w:val="22"/>
        </w:rPr>
        <w:t xml:space="preserve">Table </w:t>
      </w:r>
      <w:r w:rsidR="005864CD" w:rsidRPr="002573EA">
        <w:rPr>
          <w:sz w:val="22"/>
          <w:szCs w:val="22"/>
        </w:rPr>
        <w:fldChar w:fldCharType="begin"/>
      </w:r>
      <w:r w:rsidRPr="002573EA">
        <w:rPr>
          <w:sz w:val="22"/>
          <w:szCs w:val="22"/>
        </w:rPr>
        <w:instrText xml:space="preserve"> SEQ Table \* ARABIC </w:instrText>
      </w:r>
      <w:r w:rsidR="005864CD" w:rsidRPr="002573EA">
        <w:rPr>
          <w:sz w:val="22"/>
          <w:szCs w:val="22"/>
        </w:rPr>
        <w:fldChar w:fldCharType="separate"/>
      </w:r>
      <w:r w:rsidR="00AC6442">
        <w:rPr>
          <w:noProof/>
          <w:sz w:val="22"/>
          <w:szCs w:val="22"/>
        </w:rPr>
        <w:t>1</w:t>
      </w:r>
      <w:r w:rsidR="005864CD" w:rsidRPr="002573EA">
        <w:rPr>
          <w:sz w:val="22"/>
          <w:szCs w:val="22"/>
        </w:rPr>
        <w:fldChar w:fldCharType="end"/>
      </w:r>
      <w:r w:rsidRPr="002573EA">
        <w:rPr>
          <w:sz w:val="22"/>
          <w:szCs w:val="22"/>
        </w:rPr>
        <w:t xml:space="preserve"> - </w:t>
      </w:r>
      <w:r w:rsidR="00B82343">
        <w:rPr>
          <w:sz w:val="22"/>
          <w:szCs w:val="22"/>
        </w:rPr>
        <w:t>Data obtained for the W</w:t>
      </w:r>
      <w:r>
        <w:rPr>
          <w:sz w:val="22"/>
          <w:szCs w:val="22"/>
        </w:rPr>
        <w:t xml:space="preserve">BT lane, </w:t>
      </w:r>
      <w:r w:rsidRPr="002573EA">
        <w:rPr>
          <w:sz w:val="22"/>
          <w:szCs w:val="22"/>
        </w:rPr>
        <w:t>saturation headway</w:t>
      </w:r>
      <w:r>
        <w:rPr>
          <w:sz w:val="22"/>
          <w:szCs w:val="22"/>
        </w:rPr>
        <w:t>, and start-up lost time</w:t>
      </w:r>
      <w:bookmarkEnd w:id="11"/>
      <w:bookmarkEnd w:id="12"/>
    </w:p>
    <w:tbl>
      <w:tblPr>
        <w:tblStyle w:val="MediumList2-Accent1"/>
        <w:tblW w:w="9825" w:type="dxa"/>
        <w:tblLook w:val="0420" w:firstRow="1" w:lastRow="0" w:firstColumn="0" w:lastColumn="0" w:noHBand="0" w:noVBand="1"/>
      </w:tblPr>
      <w:tblGrid>
        <w:gridCol w:w="1390"/>
        <w:gridCol w:w="1350"/>
        <w:gridCol w:w="992"/>
        <w:gridCol w:w="992"/>
        <w:gridCol w:w="993"/>
        <w:gridCol w:w="1134"/>
        <w:gridCol w:w="1599"/>
        <w:gridCol w:w="1375"/>
      </w:tblGrid>
      <w:tr w:rsidR="00E57127" w:rsidRPr="00BD6942" w14:paraId="5341AC04" w14:textId="77777777" w:rsidTr="00A00080">
        <w:trPr>
          <w:cnfStyle w:val="100000000000" w:firstRow="1" w:lastRow="0" w:firstColumn="0" w:lastColumn="0" w:oddVBand="0" w:evenVBand="0" w:oddHBand="0" w:evenHBand="0" w:firstRowFirstColumn="0" w:firstRowLastColumn="0" w:lastRowFirstColumn="0" w:lastRowLastColumn="0"/>
          <w:trHeight w:val="402"/>
        </w:trPr>
        <w:tc>
          <w:tcPr>
            <w:tcW w:w="1390"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vAlign w:val="center"/>
          </w:tcPr>
          <w:p w14:paraId="40BB439B" w14:textId="77777777" w:rsidR="00E57127" w:rsidRPr="00BD6942" w:rsidRDefault="00B82343" w:rsidP="00DA4AB8">
            <w:pPr>
              <w:spacing w:line="276" w:lineRule="auto"/>
              <w:jc w:val="center"/>
              <w:rPr>
                <w:b/>
                <w:bCs/>
              </w:rPr>
            </w:pPr>
            <w:r>
              <w:rPr>
                <w:b/>
                <w:bCs/>
              </w:rPr>
              <w:t>W</w:t>
            </w:r>
            <w:r w:rsidR="00E57127" w:rsidRPr="00BD6942">
              <w:rPr>
                <w:b/>
                <w:bCs/>
              </w:rPr>
              <w:t>BT</w:t>
            </w:r>
          </w:p>
        </w:tc>
        <w:tc>
          <w:tcPr>
            <w:tcW w:w="5461" w:type="dxa"/>
            <w:gridSpan w:val="5"/>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vAlign w:val="center"/>
          </w:tcPr>
          <w:p w14:paraId="6B1D727D" w14:textId="77777777" w:rsidR="00E57127" w:rsidRPr="00BD6942" w:rsidRDefault="00E57127" w:rsidP="00DA4AB8">
            <w:pPr>
              <w:spacing w:line="276" w:lineRule="auto"/>
              <w:jc w:val="center"/>
            </w:pPr>
            <w:r w:rsidRPr="00BD6942">
              <w:t xml:space="preserve">Time (s) </w:t>
            </w:r>
            <w:r>
              <w:t>from</w:t>
            </w:r>
            <w:r w:rsidRPr="00BD6942">
              <w:t xml:space="preserve"> start of green ti</w:t>
            </w:r>
            <w:r>
              <w:t>l</w:t>
            </w:r>
            <w:r w:rsidRPr="00BD6942">
              <w:t>l…</w:t>
            </w:r>
          </w:p>
        </w:tc>
        <w:tc>
          <w:tcPr>
            <w:tcW w:w="1599" w:type="dxa"/>
            <w:vMerge w:val="restar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63BE15CD" w14:textId="79176C4B" w:rsidR="00E57127" w:rsidRPr="00BD6942" w:rsidRDefault="00F21B59" w:rsidP="00DA4AB8">
            <w:pPr>
              <w:spacing w:line="276" w:lineRule="auto"/>
              <w:jc w:val="center"/>
            </w:pPr>
            <m:oMathPara>
              <m:oMath>
                <m:sSub>
                  <m:sSubPr>
                    <m:ctrlPr>
                      <w:rPr>
                        <w:rFonts w:ascii="Cambria Math" w:hAnsi="Cambria Math"/>
                        <w:i/>
                      </w:rPr>
                    </m:ctrlPr>
                  </m:sSubPr>
                  <m:e>
                    <m:r>
                      <w:rPr>
                        <w:rFonts w:ascii="Cambria Math" w:hAnsi="Cambria Math" w:cs="Lucida Sans Unicode"/>
                      </w:rPr>
                      <m:t>h</m:t>
                    </m:r>
                  </m:e>
                  <m:sub>
                    <m:r>
                      <w:rPr>
                        <w:rFonts w:ascii="Cambria Math" w:hAnsi="Cambria Math" w:cs="STIXGeneral"/>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STIXGeneral"/>
                          </w:rPr>
                          <m:t>T</m:t>
                        </m:r>
                      </m:e>
                      <m:sub>
                        <m:r>
                          <w:rPr>
                            <w:rFonts w:ascii="Cambria Math" w:hAnsi="Cambria Math" w:cs="STIXGeneral"/>
                          </w:rPr>
                          <m:t>i</m:t>
                        </m:r>
                      </m:sub>
                    </m:sSub>
                    <m:r>
                      <w:rPr>
                        <w:rFonts w:ascii="Cambria Math" w:hAnsi="Cambria Math"/>
                      </w:rPr>
                      <m:t>-</m:t>
                    </m:r>
                    <m:sSub>
                      <m:sSubPr>
                        <m:ctrlPr>
                          <w:rPr>
                            <w:rFonts w:ascii="Cambria Math" w:hAnsi="Cambria Math"/>
                            <w:i/>
                          </w:rPr>
                        </m:ctrlPr>
                      </m:sSubPr>
                      <m:e>
                        <m:r>
                          <w:rPr>
                            <w:rFonts w:ascii="Cambria Math" w:hAnsi="Cambria Math" w:cs="STIXGeneral"/>
                          </w:rPr>
                          <m:t>T</m:t>
                        </m:r>
                      </m:e>
                      <m:sub>
                        <m:r>
                          <w:rPr>
                            <w:rFonts w:ascii="Cambria Math" w:hAnsi="Cambria Math"/>
                          </w:rPr>
                          <m:t>3</m:t>
                        </m:r>
                      </m:sub>
                    </m:sSub>
                  </m:num>
                  <m:den>
                    <m:r>
                      <w:rPr>
                        <w:rFonts w:ascii="Cambria Math" w:hAnsi="Cambria Math" w:cs="STIXGeneral"/>
                      </w:rPr>
                      <m:t>i</m:t>
                    </m:r>
                    <m:r>
                      <w:rPr>
                        <w:rFonts w:ascii="Cambria Math" w:hAnsi="Cambria Math"/>
                      </w:rPr>
                      <m:t>-3</m:t>
                    </m:r>
                  </m:den>
                </m:f>
              </m:oMath>
            </m:oMathPara>
          </w:p>
          <w:p w14:paraId="0E574500" w14:textId="77777777" w:rsidR="00E57127" w:rsidRPr="00BD6942" w:rsidRDefault="00E57127" w:rsidP="00DA4AB8">
            <w:pPr>
              <w:spacing w:line="276" w:lineRule="auto"/>
              <w:jc w:val="center"/>
            </w:pPr>
            <w:r w:rsidRPr="00BD6942">
              <w:t>(s/veh)</w:t>
            </w:r>
          </w:p>
        </w:tc>
        <w:tc>
          <w:tcPr>
            <w:tcW w:w="1375" w:type="dxa"/>
            <w:vMerge w:val="restar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44FEB737" w14:textId="77777777" w:rsidR="00E57127" w:rsidRPr="00A00080" w:rsidRDefault="00E57127" w:rsidP="00DA4AB8">
            <w:pPr>
              <w:spacing w:line="276" w:lineRule="auto"/>
              <w:jc w:val="center"/>
              <w:rPr>
                <w:rFonts w:eastAsiaTheme="minorHAnsi" w:cstheme="minorBidi"/>
              </w:rPr>
            </w:pPr>
            <w:r w:rsidRPr="00A00080">
              <w:rPr>
                <w:rFonts w:eastAsiaTheme="minorHAnsi" w:cstheme="minorBidi"/>
              </w:rPr>
              <w:t>Start – Up Lost Time</w:t>
            </w:r>
          </w:p>
          <w:p w14:paraId="7AC784E1" w14:textId="77777777" w:rsidR="00E57127" w:rsidRPr="0045336A" w:rsidRDefault="00E57127" w:rsidP="00DA4AB8">
            <w:pPr>
              <w:spacing w:line="276" w:lineRule="auto"/>
              <w:jc w:val="center"/>
              <w:rPr>
                <w:rFonts w:eastAsiaTheme="minorHAnsi" w:cstheme="minorBidi"/>
                <w:b/>
                <w:color w:val="FF0000"/>
              </w:rPr>
            </w:pPr>
            <w:r w:rsidRPr="00A00080">
              <w:rPr>
                <w:rFonts w:eastAsiaTheme="minorHAnsi" w:cstheme="minorBidi"/>
              </w:rPr>
              <w:t>(s)</w:t>
            </w:r>
          </w:p>
        </w:tc>
      </w:tr>
      <w:tr w:rsidR="00E57127" w:rsidRPr="00BD6942" w14:paraId="5F433A05" w14:textId="77777777" w:rsidTr="00A00080">
        <w:trPr>
          <w:cnfStyle w:val="000000100000" w:firstRow="0" w:lastRow="0" w:firstColumn="0" w:lastColumn="0" w:oddVBand="0" w:evenVBand="0" w:oddHBand="1" w:evenHBand="0" w:firstRowFirstColumn="0" w:firstRowLastColumn="0" w:lastRowFirstColumn="0" w:lastRowLastColumn="0"/>
          <w:trHeight w:val="600"/>
        </w:trPr>
        <w:tc>
          <w:tcPr>
            <w:tcW w:w="1390" w:type="dxa"/>
            <w:tcBorders>
              <w:top w:val="single" w:sz="24" w:space="0" w:color="4F81BD" w:themeColor="accent1"/>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1970EE19" w14:textId="77777777" w:rsidR="00E57127" w:rsidRPr="00BD6942" w:rsidRDefault="00E57127" w:rsidP="00DA4AB8">
            <w:pPr>
              <w:spacing w:line="276" w:lineRule="auto"/>
              <w:jc w:val="center"/>
              <w:rPr>
                <w:szCs w:val="24"/>
              </w:rPr>
            </w:pPr>
            <w:r w:rsidRPr="00BD6942">
              <w:rPr>
                <w:szCs w:val="24"/>
              </w:rPr>
              <w:t>Observation Number</w:t>
            </w:r>
          </w:p>
        </w:tc>
        <w:tc>
          <w:tcPr>
            <w:tcW w:w="1350" w:type="dxa"/>
            <w:tcBorders>
              <w:left w:val="single" w:sz="4" w:space="0" w:color="1F497D" w:themeColor="text2"/>
              <w:bottom w:val="single" w:sz="4" w:space="0" w:color="1F497D" w:themeColor="text2"/>
            </w:tcBorders>
            <w:shd w:val="clear" w:color="auto" w:fill="B8CCE4" w:themeFill="accent1" w:themeFillTint="66"/>
            <w:vAlign w:val="center"/>
          </w:tcPr>
          <w:p w14:paraId="1C6AE3FD" w14:textId="77777777" w:rsidR="00E57127" w:rsidRDefault="00E57127" w:rsidP="00DA4AB8">
            <w:pPr>
              <w:spacing w:line="276" w:lineRule="auto"/>
              <w:jc w:val="center"/>
              <w:rPr>
                <w:szCs w:val="24"/>
              </w:rPr>
            </w:pPr>
            <w:r w:rsidRPr="00BD6942">
              <w:rPr>
                <w:szCs w:val="24"/>
              </w:rPr>
              <w:t>3</w:t>
            </w:r>
            <w:r w:rsidRPr="00BD6942">
              <w:rPr>
                <w:szCs w:val="24"/>
                <w:vertAlign w:val="superscript"/>
              </w:rPr>
              <w:t>rd</w:t>
            </w:r>
            <w:r w:rsidRPr="00BD6942">
              <w:rPr>
                <w:szCs w:val="24"/>
              </w:rPr>
              <w:t xml:space="preserve"> veh</w:t>
            </w:r>
          </w:p>
          <w:p w14:paraId="4BB92F82" w14:textId="77777777" w:rsidR="00E57127" w:rsidRPr="00BD6942" w:rsidRDefault="00E57127" w:rsidP="00DA4AB8">
            <w:pPr>
              <w:spacing w:line="276" w:lineRule="auto"/>
              <w:jc w:val="center"/>
              <w:rPr>
                <w:szCs w:val="24"/>
              </w:rPr>
            </w:pPr>
            <w:r w:rsidRPr="00BD6942">
              <w:rPr>
                <w:szCs w:val="24"/>
              </w:rPr>
              <w:t>(T3)</w:t>
            </w:r>
          </w:p>
        </w:tc>
        <w:tc>
          <w:tcPr>
            <w:tcW w:w="992" w:type="dxa"/>
            <w:tcBorders>
              <w:bottom w:val="single" w:sz="4" w:space="0" w:color="1F497D" w:themeColor="text2"/>
            </w:tcBorders>
            <w:shd w:val="clear" w:color="auto" w:fill="B8CCE4" w:themeFill="accent1" w:themeFillTint="66"/>
            <w:vAlign w:val="center"/>
          </w:tcPr>
          <w:p w14:paraId="1A607CD3" w14:textId="77777777" w:rsidR="00E57127" w:rsidRDefault="00E57127" w:rsidP="00DA4AB8">
            <w:pPr>
              <w:spacing w:line="276" w:lineRule="auto"/>
              <w:jc w:val="center"/>
              <w:rPr>
                <w:szCs w:val="24"/>
              </w:rPr>
            </w:pPr>
            <w:r w:rsidRPr="00BD6942">
              <w:rPr>
                <w:szCs w:val="24"/>
              </w:rPr>
              <w:t>7</w:t>
            </w:r>
            <w:r w:rsidRPr="00BD6942">
              <w:rPr>
                <w:szCs w:val="24"/>
                <w:vertAlign w:val="superscript"/>
              </w:rPr>
              <w:t>th</w:t>
            </w:r>
            <w:r w:rsidRPr="00BD6942">
              <w:rPr>
                <w:szCs w:val="24"/>
              </w:rPr>
              <w:t xml:space="preserve">  veh</w:t>
            </w:r>
          </w:p>
          <w:p w14:paraId="02A16207" w14:textId="77777777" w:rsidR="00E57127" w:rsidRPr="00BD6942" w:rsidRDefault="00E57127" w:rsidP="00DA4AB8">
            <w:pPr>
              <w:spacing w:line="276" w:lineRule="auto"/>
              <w:jc w:val="center"/>
              <w:rPr>
                <w:szCs w:val="24"/>
              </w:rPr>
            </w:pPr>
            <w:r w:rsidRPr="00BD6942">
              <w:rPr>
                <w:szCs w:val="24"/>
              </w:rPr>
              <w:t>(T7</w:t>
            </w:r>
            <w:r w:rsidR="00F21B59">
              <w:rPr>
                <w:szCs w:val="24"/>
              </w:rPr>
              <w:t>-T3</w:t>
            </w:r>
            <w:r w:rsidRPr="00BD6942">
              <w:rPr>
                <w:szCs w:val="24"/>
              </w:rPr>
              <w:t>)</w:t>
            </w:r>
          </w:p>
        </w:tc>
        <w:tc>
          <w:tcPr>
            <w:tcW w:w="992" w:type="dxa"/>
            <w:tcBorders>
              <w:bottom w:val="single" w:sz="4" w:space="0" w:color="1F497D" w:themeColor="text2"/>
            </w:tcBorders>
            <w:shd w:val="clear" w:color="auto" w:fill="B8CCE4" w:themeFill="accent1" w:themeFillTint="66"/>
            <w:vAlign w:val="center"/>
          </w:tcPr>
          <w:p w14:paraId="043A62F0" w14:textId="77777777" w:rsidR="00E57127" w:rsidRDefault="00E57127" w:rsidP="00DA4AB8">
            <w:pPr>
              <w:spacing w:line="276" w:lineRule="auto"/>
              <w:jc w:val="center"/>
              <w:rPr>
                <w:szCs w:val="24"/>
              </w:rPr>
            </w:pPr>
            <w:r w:rsidRPr="00BD6942">
              <w:rPr>
                <w:szCs w:val="24"/>
              </w:rPr>
              <w:t>8</w:t>
            </w:r>
            <w:r w:rsidRPr="00BD6942">
              <w:rPr>
                <w:szCs w:val="24"/>
                <w:vertAlign w:val="superscript"/>
              </w:rPr>
              <w:t>th</w:t>
            </w:r>
            <w:r w:rsidRPr="00BD6942">
              <w:rPr>
                <w:szCs w:val="24"/>
              </w:rPr>
              <w:t xml:space="preserve">  veh</w:t>
            </w:r>
          </w:p>
          <w:p w14:paraId="4EF2541A" w14:textId="77777777" w:rsidR="00E57127" w:rsidRPr="00BD6942" w:rsidRDefault="00E57127" w:rsidP="00DA4AB8">
            <w:pPr>
              <w:spacing w:line="276" w:lineRule="auto"/>
              <w:jc w:val="center"/>
              <w:rPr>
                <w:szCs w:val="24"/>
              </w:rPr>
            </w:pPr>
            <w:r w:rsidRPr="00BD6942">
              <w:rPr>
                <w:szCs w:val="24"/>
              </w:rPr>
              <w:t>(T8</w:t>
            </w:r>
            <w:r w:rsidR="00F21B59">
              <w:rPr>
                <w:szCs w:val="24"/>
              </w:rPr>
              <w:t>-T3</w:t>
            </w:r>
            <w:r w:rsidRPr="00BD6942">
              <w:rPr>
                <w:szCs w:val="24"/>
              </w:rPr>
              <w:t>)</w:t>
            </w:r>
          </w:p>
        </w:tc>
        <w:tc>
          <w:tcPr>
            <w:tcW w:w="993" w:type="dxa"/>
            <w:tcBorders>
              <w:bottom w:val="single" w:sz="4" w:space="0" w:color="1F497D" w:themeColor="text2"/>
            </w:tcBorders>
            <w:shd w:val="clear" w:color="auto" w:fill="B8CCE4" w:themeFill="accent1" w:themeFillTint="66"/>
            <w:vAlign w:val="center"/>
          </w:tcPr>
          <w:p w14:paraId="41913BC8" w14:textId="77777777" w:rsidR="00E57127" w:rsidRDefault="00E57127" w:rsidP="00DA4AB8">
            <w:pPr>
              <w:spacing w:line="276" w:lineRule="auto"/>
              <w:jc w:val="center"/>
              <w:rPr>
                <w:szCs w:val="24"/>
              </w:rPr>
            </w:pPr>
            <w:r w:rsidRPr="00BD6942">
              <w:rPr>
                <w:szCs w:val="24"/>
              </w:rPr>
              <w:t>9</w:t>
            </w:r>
            <w:r w:rsidRPr="00BD6942">
              <w:rPr>
                <w:szCs w:val="24"/>
                <w:vertAlign w:val="superscript"/>
              </w:rPr>
              <w:t>th</w:t>
            </w:r>
            <w:r w:rsidRPr="00BD6942">
              <w:rPr>
                <w:szCs w:val="24"/>
              </w:rPr>
              <w:t xml:space="preserve">  veh</w:t>
            </w:r>
          </w:p>
          <w:p w14:paraId="7BAF4A1C" w14:textId="77777777" w:rsidR="00E57127" w:rsidRPr="00BD6942" w:rsidRDefault="00E57127" w:rsidP="00DA4AB8">
            <w:pPr>
              <w:spacing w:line="276" w:lineRule="auto"/>
              <w:jc w:val="center"/>
              <w:rPr>
                <w:szCs w:val="24"/>
              </w:rPr>
            </w:pPr>
            <w:r w:rsidRPr="00BD6942">
              <w:rPr>
                <w:szCs w:val="24"/>
              </w:rPr>
              <w:t>(T9</w:t>
            </w:r>
            <w:r w:rsidR="00F21B59">
              <w:rPr>
                <w:szCs w:val="24"/>
              </w:rPr>
              <w:t>-T3</w:t>
            </w:r>
            <w:r w:rsidRPr="00BD6942">
              <w:rPr>
                <w:szCs w:val="24"/>
              </w:rPr>
              <w:t>)</w:t>
            </w:r>
          </w:p>
        </w:tc>
        <w:tc>
          <w:tcPr>
            <w:tcW w:w="1134" w:type="dxa"/>
            <w:tcBorders>
              <w:bottom w:val="single" w:sz="4" w:space="0" w:color="1F497D" w:themeColor="text2"/>
              <w:right w:val="single" w:sz="4" w:space="0" w:color="1F497D" w:themeColor="text2"/>
            </w:tcBorders>
            <w:shd w:val="clear" w:color="auto" w:fill="B8CCE4" w:themeFill="accent1" w:themeFillTint="66"/>
            <w:vAlign w:val="center"/>
          </w:tcPr>
          <w:p w14:paraId="0EBB07F0" w14:textId="77777777" w:rsidR="00E57127" w:rsidRDefault="00E57127" w:rsidP="00DA4AB8">
            <w:pPr>
              <w:spacing w:line="276" w:lineRule="auto"/>
              <w:jc w:val="center"/>
              <w:rPr>
                <w:szCs w:val="24"/>
              </w:rPr>
            </w:pPr>
            <w:r w:rsidRPr="00BD6942">
              <w:rPr>
                <w:szCs w:val="24"/>
              </w:rPr>
              <w:t>10</w:t>
            </w:r>
            <w:r w:rsidRPr="00BD6942">
              <w:rPr>
                <w:szCs w:val="24"/>
                <w:vertAlign w:val="superscript"/>
              </w:rPr>
              <w:t>th</w:t>
            </w:r>
            <w:r w:rsidRPr="00BD6942">
              <w:rPr>
                <w:szCs w:val="24"/>
              </w:rPr>
              <w:t xml:space="preserve"> veh</w:t>
            </w:r>
          </w:p>
          <w:p w14:paraId="382C4E17" w14:textId="77777777" w:rsidR="00E57127" w:rsidRPr="00BD6942" w:rsidRDefault="00E57127" w:rsidP="00DA4AB8">
            <w:pPr>
              <w:spacing w:line="276" w:lineRule="auto"/>
              <w:jc w:val="center"/>
              <w:rPr>
                <w:szCs w:val="24"/>
              </w:rPr>
            </w:pPr>
            <w:r w:rsidRPr="00BD6942">
              <w:rPr>
                <w:szCs w:val="24"/>
              </w:rPr>
              <w:t>(T10</w:t>
            </w:r>
            <w:r w:rsidR="00F21B59">
              <w:rPr>
                <w:szCs w:val="24"/>
              </w:rPr>
              <w:t>-T3</w:t>
            </w:r>
            <w:r w:rsidRPr="00BD6942">
              <w:rPr>
                <w:szCs w:val="24"/>
              </w:rPr>
              <w:t>)</w:t>
            </w:r>
          </w:p>
        </w:tc>
        <w:tc>
          <w:tcPr>
            <w:tcW w:w="1599" w:type="dxa"/>
            <w:vMerge/>
            <w:tcBorders>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16BCA246" w14:textId="77777777" w:rsidR="00E57127" w:rsidRPr="00BD6942" w:rsidRDefault="00E57127" w:rsidP="00DA4AB8">
            <w:pPr>
              <w:spacing w:line="276" w:lineRule="auto"/>
              <w:jc w:val="center"/>
              <w:rPr>
                <w:szCs w:val="24"/>
              </w:rPr>
            </w:pPr>
          </w:p>
        </w:tc>
        <w:tc>
          <w:tcPr>
            <w:tcW w:w="1375" w:type="dxa"/>
            <w:vMerge/>
            <w:tcBorders>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5DAA09B5" w14:textId="77777777" w:rsidR="00E57127" w:rsidRPr="0045336A" w:rsidRDefault="00E57127" w:rsidP="00DA4AB8">
            <w:pPr>
              <w:spacing w:line="276" w:lineRule="auto"/>
              <w:jc w:val="center"/>
              <w:rPr>
                <w:b/>
                <w:color w:val="FF0000"/>
                <w:szCs w:val="24"/>
              </w:rPr>
            </w:pPr>
          </w:p>
        </w:tc>
      </w:tr>
      <w:tr w:rsidR="00A00080" w:rsidRPr="00BD6942" w14:paraId="0E494BC5" w14:textId="77777777" w:rsidTr="00A00080">
        <w:trPr>
          <w:trHeight w:val="300"/>
        </w:trPr>
        <w:tc>
          <w:tcPr>
            <w:tcW w:w="1390" w:type="dxa"/>
            <w:tcBorders>
              <w:top w:val="single" w:sz="4" w:space="0" w:color="1F497D" w:themeColor="text2"/>
              <w:left w:val="single" w:sz="4" w:space="0" w:color="1F497D" w:themeColor="text2"/>
              <w:bottom w:val="nil"/>
              <w:right w:val="single" w:sz="4" w:space="0" w:color="1F497D" w:themeColor="text2"/>
            </w:tcBorders>
            <w:noWrap/>
            <w:vAlign w:val="center"/>
          </w:tcPr>
          <w:p w14:paraId="3115C6C8" w14:textId="77777777" w:rsidR="00A00080" w:rsidRPr="00BD6942" w:rsidRDefault="00A00080" w:rsidP="00DA4AB8">
            <w:pPr>
              <w:jc w:val="center"/>
              <w:rPr>
                <w:szCs w:val="24"/>
              </w:rPr>
            </w:pPr>
            <w:r w:rsidRPr="00BD6942">
              <w:rPr>
                <w:szCs w:val="24"/>
              </w:rPr>
              <w:t>1</w:t>
            </w:r>
          </w:p>
        </w:tc>
        <w:tc>
          <w:tcPr>
            <w:tcW w:w="1350" w:type="dxa"/>
            <w:tcBorders>
              <w:top w:val="single" w:sz="4" w:space="0" w:color="1F497D" w:themeColor="text2"/>
              <w:left w:val="single" w:sz="4" w:space="0" w:color="1F497D" w:themeColor="text2"/>
              <w:bottom w:val="nil"/>
              <w:right w:val="nil"/>
            </w:tcBorders>
            <w:noWrap/>
            <w:vAlign w:val="center"/>
          </w:tcPr>
          <w:p w14:paraId="2B77AEE4" w14:textId="77777777" w:rsidR="00A00080" w:rsidRPr="00F21B59" w:rsidRDefault="00A00080">
            <w:pPr>
              <w:jc w:val="center"/>
              <w:rPr>
                <w:rFonts w:ascii="Calibri" w:hAnsi="Calibri"/>
              </w:rPr>
            </w:pPr>
            <w:r w:rsidRPr="00F21B59">
              <w:rPr>
                <w:rFonts w:ascii="Calibri" w:hAnsi="Calibri"/>
              </w:rPr>
              <w:t>3.23</w:t>
            </w:r>
          </w:p>
        </w:tc>
        <w:tc>
          <w:tcPr>
            <w:tcW w:w="992" w:type="dxa"/>
            <w:tcBorders>
              <w:top w:val="single" w:sz="4" w:space="0" w:color="1F497D" w:themeColor="text2"/>
              <w:left w:val="nil"/>
            </w:tcBorders>
            <w:noWrap/>
            <w:vAlign w:val="bottom"/>
          </w:tcPr>
          <w:p w14:paraId="297D1834"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6.3</w:t>
            </w:r>
          </w:p>
        </w:tc>
        <w:tc>
          <w:tcPr>
            <w:tcW w:w="992" w:type="dxa"/>
            <w:tcBorders>
              <w:top w:val="single" w:sz="4" w:space="0" w:color="1F497D" w:themeColor="text2"/>
            </w:tcBorders>
            <w:noWrap/>
            <w:vAlign w:val="bottom"/>
          </w:tcPr>
          <w:p w14:paraId="3F163F49" w14:textId="77777777" w:rsidR="00A00080" w:rsidRDefault="00A00080">
            <w:pPr>
              <w:spacing w:after="200" w:line="276" w:lineRule="auto"/>
              <w:rPr>
                <w:rFonts w:ascii="Calibri" w:hAnsi="Calibri"/>
                <w:color w:val="000000"/>
                <w:szCs w:val="24"/>
              </w:rPr>
            </w:pPr>
          </w:p>
        </w:tc>
        <w:tc>
          <w:tcPr>
            <w:tcW w:w="993" w:type="dxa"/>
            <w:tcBorders>
              <w:top w:val="single" w:sz="4" w:space="0" w:color="1F497D" w:themeColor="text2"/>
            </w:tcBorders>
            <w:noWrap/>
            <w:vAlign w:val="bottom"/>
          </w:tcPr>
          <w:p w14:paraId="5386966E" w14:textId="77777777" w:rsidR="00A00080" w:rsidRDefault="00A00080">
            <w:pPr>
              <w:spacing w:after="200" w:line="276" w:lineRule="auto"/>
              <w:rPr>
                <w:rFonts w:ascii="Calibri" w:hAnsi="Calibri"/>
                <w:color w:val="000000"/>
                <w:szCs w:val="24"/>
              </w:rPr>
            </w:pPr>
          </w:p>
        </w:tc>
        <w:tc>
          <w:tcPr>
            <w:tcW w:w="1134" w:type="dxa"/>
            <w:tcBorders>
              <w:top w:val="single" w:sz="4" w:space="0" w:color="1F497D" w:themeColor="text2"/>
              <w:right w:val="single" w:sz="4" w:space="0" w:color="1F497D" w:themeColor="text2"/>
            </w:tcBorders>
            <w:noWrap/>
            <w:vAlign w:val="bottom"/>
          </w:tcPr>
          <w:p w14:paraId="6D45DBAA" w14:textId="77777777" w:rsidR="00A00080" w:rsidRDefault="00A00080">
            <w:pPr>
              <w:spacing w:after="200" w:line="276" w:lineRule="auto"/>
              <w:rPr>
                <w:rFonts w:ascii="Calibri" w:hAnsi="Calibri"/>
                <w:color w:val="000000"/>
                <w:szCs w:val="24"/>
              </w:rPr>
            </w:pPr>
          </w:p>
        </w:tc>
        <w:tc>
          <w:tcPr>
            <w:tcW w:w="1599" w:type="dxa"/>
            <w:tcBorders>
              <w:top w:val="single" w:sz="4" w:space="0" w:color="1F497D" w:themeColor="text2"/>
              <w:left w:val="single" w:sz="4" w:space="0" w:color="1F497D" w:themeColor="text2"/>
              <w:bottom w:val="nil"/>
              <w:right w:val="single" w:sz="4" w:space="0" w:color="1F497D" w:themeColor="text2"/>
            </w:tcBorders>
            <w:noWrap/>
            <w:vAlign w:val="bottom"/>
          </w:tcPr>
          <w:p w14:paraId="2C090391"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1.575</w:t>
            </w:r>
          </w:p>
        </w:tc>
        <w:tc>
          <w:tcPr>
            <w:tcW w:w="1375" w:type="dxa"/>
            <w:tcBorders>
              <w:top w:val="single" w:sz="4" w:space="0" w:color="1F497D" w:themeColor="text2"/>
              <w:left w:val="single" w:sz="4" w:space="0" w:color="1F497D" w:themeColor="text2"/>
            </w:tcBorders>
            <w:vAlign w:val="bottom"/>
          </w:tcPr>
          <w:p w14:paraId="70DAA06C" w14:textId="06A5A4DA"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-1.21</w:t>
            </w:r>
          </w:p>
        </w:tc>
      </w:tr>
      <w:tr w:rsidR="00A00080" w:rsidRPr="00BD6942" w14:paraId="708C46A9"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2CEC73D9" w14:textId="77777777" w:rsidR="00A00080" w:rsidRPr="00BD6942" w:rsidRDefault="00A00080" w:rsidP="00DA4AB8">
            <w:pPr>
              <w:jc w:val="center"/>
              <w:rPr>
                <w:szCs w:val="24"/>
              </w:rPr>
            </w:pPr>
            <w:r w:rsidRPr="00BD6942">
              <w:rPr>
                <w:szCs w:val="24"/>
              </w:rPr>
              <w:t>2</w:t>
            </w:r>
          </w:p>
        </w:tc>
        <w:tc>
          <w:tcPr>
            <w:tcW w:w="1350" w:type="dxa"/>
            <w:tcBorders>
              <w:left w:val="single" w:sz="4" w:space="0" w:color="1F497D" w:themeColor="text2"/>
            </w:tcBorders>
            <w:noWrap/>
            <w:vAlign w:val="center"/>
          </w:tcPr>
          <w:p w14:paraId="062516EA" w14:textId="77777777" w:rsidR="00A00080" w:rsidRPr="00F21B59" w:rsidRDefault="00A00080">
            <w:pPr>
              <w:jc w:val="center"/>
              <w:rPr>
                <w:rFonts w:ascii="Calibri" w:hAnsi="Calibri"/>
              </w:rPr>
            </w:pPr>
            <w:r w:rsidRPr="00F21B59">
              <w:rPr>
                <w:rFonts w:ascii="Calibri" w:hAnsi="Calibri"/>
              </w:rPr>
              <w:t>3.16</w:t>
            </w:r>
          </w:p>
        </w:tc>
        <w:tc>
          <w:tcPr>
            <w:tcW w:w="992" w:type="dxa"/>
            <w:noWrap/>
            <w:vAlign w:val="bottom"/>
          </w:tcPr>
          <w:p w14:paraId="57ECC2A2" w14:textId="77777777" w:rsidR="00A00080" w:rsidRDefault="00A00080">
            <w:pPr>
              <w:spacing w:after="200" w:line="276" w:lineRule="auto"/>
              <w:rPr>
                <w:rFonts w:ascii="Calibri" w:hAnsi="Calibri"/>
                <w:color w:val="000000"/>
                <w:szCs w:val="24"/>
              </w:rPr>
            </w:pPr>
          </w:p>
        </w:tc>
        <w:tc>
          <w:tcPr>
            <w:tcW w:w="992" w:type="dxa"/>
            <w:noWrap/>
            <w:vAlign w:val="bottom"/>
          </w:tcPr>
          <w:p w14:paraId="30F3A076" w14:textId="77777777" w:rsidR="00A00080" w:rsidRDefault="00A00080">
            <w:pPr>
              <w:spacing w:after="200" w:line="276" w:lineRule="auto"/>
              <w:rPr>
                <w:rFonts w:ascii="Calibri" w:hAnsi="Calibri"/>
                <w:color w:val="000000"/>
                <w:szCs w:val="24"/>
              </w:rPr>
            </w:pPr>
          </w:p>
        </w:tc>
        <w:tc>
          <w:tcPr>
            <w:tcW w:w="993" w:type="dxa"/>
            <w:noWrap/>
            <w:vAlign w:val="bottom"/>
          </w:tcPr>
          <w:p w14:paraId="0D5FA005"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288A886E"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9.45</w:t>
            </w:r>
          </w:p>
        </w:tc>
        <w:tc>
          <w:tcPr>
            <w:tcW w:w="1599" w:type="dxa"/>
            <w:tcBorders>
              <w:left w:val="single" w:sz="4" w:space="0" w:color="1F497D" w:themeColor="text2"/>
              <w:right w:val="single" w:sz="4" w:space="0" w:color="1F497D" w:themeColor="text2"/>
            </w:tcBorders>
            <w:noWrap/>
            <w:vAlign w:val="bottom"/>
          </w:tcPr>
          <w:p w14:paraId="65A0A8AB"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1.35</w:t>
            </w:r>
          </w:p>
        </w:tc>
        <w:tc>
          <w:tcPr>
            <w:tcW w:w="1375" w:type="dxa"/>
            <w:tcBorders>
              <w:left w:val="single" w:sz="4" w:space="0" w:color="1F497D" w:themeColor="text2"/>
            </w:tcBorders>
            <w:vAlign w:val="bottom"/>
          </w:tcPr>
          <w:p w14:paraId="5F73979D" w14:textId="1202C154"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-1.28</w:t>
            </w:r>
          </w:p>
        </w:tc>
      </w:tr>
      <w:tr w:rsidR="00A00080" w:rsidRPr="00BD6942" w14:paraId="028CAF2D"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507FBF6C" w14:textId="77777777" w:rsidR="00A00080" w:rsidRPr="00BD6942" w:rsidRDefault="00A00080" w:rsidP="00DA4AB8">
            <w:pPr>
              <w:jc w:val="center"/>
              <w:rPr>
                <w:szCs w:val="24"/>
              </w:rPr>
            </w:pPr>
            <w:r w:rsidRPr="00BD6942">
              <w:rPr>
                <w:szCs w:val="24"/>
              </w:rPr>
              <w:t>3</w:t>
            </w:r>
          </w:p>
        </w:tc>
        <w:tc>
          <w:tcPr>
            <w:tcW w:w="1350" w:type="dxa"/>
            <w:tcBorders>
              <w:top w:val="nil"/>
              <w:left w:val="single" w:sz="4" w:space="0" w:color="1F497D" w:themeColor="text2"/>
              <w:bottom w:val="nil"/>
              <w:right w:val="nil"/>
            </w:tcBorders>
            <w:noWrap/>
            <w:vAlign w:val="center"/>
          </w:tcPr>
          <w:p w14:paraId="4FDF8027" w14:textId="77777777" w:rsidR="00A00080" w:rsidRPr="00F21B59" w:rsidRDefault="00A00080">
            <w:pPr>
              <w:jc w:val="center"/>
              <w:rPr>
                <w:rFonts w:ascii="Calibri" w:hAnsi="Calibri"/>
              </w:rPr>
            </w:pPr>
            <w:r w:rsidRPr="00F21B59">
              <w:rPr>
                <w:rFonts w:ascii="Calibri" w:hAnsi="Calibri"/>
              </w:rPr>
              <w:t>4.22</w:t>
            </w:r>
          </w:p>
        </w:tc>
        <w:tc>
          <w:tcPr>
            <w:tcW w:w="992" w:type="dxa"/>
            <w:tcBorders>
              <w:left w:val="nil"/>
            </w:tcBorders>
            <w:noWrap/>
            <w:vAlign w:val="bottom"/>
          </w:tcPr>
          <w:p w14:paraId="4C4443EA" w14:textId="77777777" w:rsidR="00A00080" w:rsidRDefault="00A00080">
            <w:pPr>
              <w:spacing w:after="200" w:line="276" w:lineRule="auto"/>
              <w:rPr>
                <w:rFonts w:ascii="Calibri" w:hAnsi="Calibri"/>
                <w:color w:val="000000"/>
                <w:szCs w:val="24"/>
              </w:rPr>
            </w:pPr>
          </w:p>
        </w:tc>
        <w:tc>
          <w:tcPr>
            <w:tcW w:w="992" w:type="dxa"/>
            <w:noWrap/>
            <w:vAlign w:val="bottom"/>
          </w:tcPr>
          <w:p w14:paraId="71EE497D"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5.98</w:t>
            </w:r>
          </w:p>
        </w:tc>
        <w:tc>
          <w:tcPr>
            <w:tcW w:w="993" w:type="dxa"/>
            <w:noWrap/>
            <w:vAlign w:val="bottom"/>
          </w:tcPr>
          <w:p w14:paraId="5D862650"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7E78A619"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75890185"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1.196</w:t>
            </w:r>
          </w:p>
        </w:tc>
        <w:tc>
          <w:tcPr>
            <w:tcW w:w="1375" w:type="dxa"/>
            <w:tcBorders>
              <w:left w:val="single" w:sz="4" w:space="0" w:color="1F497D" w:themeColor="text2"/>
            </w:tcBorders>
            <w:vAlign w:val="bottom"/>
          </w:tcPr>
          <w:p w14:paraId="240C2FA6" w14:textId="5F29D817"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-0.22</w:t>
            </w:r>
          </w:p>
        </w:tc>
      </w:tr>
      <w:tr w:rsidR="00A00080" w:rsidRPr="00BD6942" w14:paraId="02766900"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6A2909D7" w14:textId="77777777" w:rsidR="00A00080" w:rsidRPr="00BD6942" w:rsidRDefault="00A00080" w:rsidP="00DA4AB8">
            <w:pPr>
              <w:jc w:val="center"/>
              <w:rPr>
                <w:szCs w:val="24"/>
              </w:rPr>
            </w:pPr>
            <w:r w:rsidRPr="00BD6942">
              <w:rPr>
                <w:szCs w:val="24"/>
              </w:rPr>
              <w:t>4</w:t>
            </w:r>
          </w:p>
        </w:tc>
        <w:tc>
          <w:tcPr>
            <w:tcW w:w="1350" w:type="dxa"/>
            <w:tcBorders>
              <w:left w:val="single" w:sz="4" w:space="0" w:color="1F497D" w:themeColor="text2"/>
            </w:tcBorders>
            <w:noWrap/>
            <w:vAlign w:val="center"/>
          </w:tcPr>
          <w:p w14:paraId="436B7BA9" w14:textId="77777777" w:rsidR="00A00080" w:rsidRPr="00F21B59" w:rsidRDefault="00A00080">
            <w:pPr>
              <w:jc w:val="center"/>
              <w:rPr>
                <w:rFonts w:ascii="Calibri" w:hAnsi="Calibri"/>
              </w:rPr>
            </w:pPr>
            <w:r w:rsidRPr="00F21B59">
              <w:rPr>
                <w:rFonts w:ascii="Calibri" w:hAnsi="Calibri"/>
              </w:rPr>
              <w:t>3.68</w:t>
            </w:r>
          </w:p>
        </w:tc>
        <w:tc>
          <w:tcPr>
            <w:tcW w:w="992" w:type="dxa"/>
            <w:noWrap/>
            <w:vAlign w:val="bottom"/>
          </w:tcPr>
          <w:p w14:paraId="0D73EB39" w14:textId="77777777" w:rsidR="00A00080" w:rsidRDefault="00A00080">
            <w:pPr>
              <w:spacing w:after="200" w:line="276" w:lineRule="auto"/>
              <w:rPr>
                <w:rFonts w:ascii="Calibri" w:hAnsi="Calibri"/>
                <w:color w:val="000000"/>
                <w:szCs w:val="24"/>
              </w:rPr>
            </w:pPr>
          </w:p>
        </w:tc>
        <w:tc>
          <w:tcPr>
            <w:tcW w:w="992" w:type="dxa"/>
            <w:noWrap/>
            <w:vAlign w:val="bottom"/>
          </w:tcPr>
          <w:p w14:paraId="3313A19B"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7.7</w:t>
            </w:r>
          </w:p>
        </w:tc>
        <w:tc>
          <w:tcPr>
            <w:tcW w:w="993" w:type="dxa"/>
            <w:noWrap/>
            <w:vAlign w:val="bottom"/>
          </w:tcPr>
          <w:p w14:paraId="132B7E1E"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06921154"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2CAF817C"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1.54</w:t>
            </w:r>
          </w:p>
        </w:tc>
        <w:tc>
          <w:tcPr>
            <w:tcW w:w="1375" w:type="dxa"/>
            <w:tcBorders>
              <w:left w:val="single" w:sz="4" w:space="0" w:color="1F497D" w:themeColor="text2"/>
            </w:tcBorders>
            <w:vAlign w:val="bottom"/>
          </w:tcPr>
          <w:p w14:paraId="64072DD6" w14:textId="23F2F1CA"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-0.76</w:t>
            </w:r>
          </w:p>
        </w:tc>
      </w:tr>
      <w:tr w:rsidR="00A00080" w:rsidRPr="00BD6942" w14:paraId="49C82E2E"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13A6DAF4" w14:textId="77777777" w:rsidR="00A00080" w:rsidRPr="00BD6942" w:rsidRDefault="00A00080" w:rsidP="00DA4AB8">
            <w:pPr>
              <w:jc w:val="center"/>
              <w:rPr>
                <w:szCs w:val="24"/>
              </w:rPr>
            </w:pPr>
            <w:r w:rsidRPr="00BD6942">
              <w:rPr>
                <w:szCs w:val="24"/>
              </w:rPr>
              <w:t>5</w:t>
            </w:r>
          </w:p>
        </w:tc>
        <w:tc>
          <w:tcPr>
            <w:tcW w:w="1350" w:type="dxa"/>
            <w:tcBorders>
              <w:top w:val="nil"/>
              <w:left w:val="single" w:sz="4" w:space="0" w:color="1F497D" w:themeColor="text2"/>
              <w:bottom w:val="nil"/>
              <w:right w:val="nil"/>
            </w:tcBorders>
            <w:noWrap/>
            <w:vAlign w:val="center"/>
          </w:tcPr>
          <w:p w14:paraId="032A6DBB" w14:textId="77777777" w:rsidR="00A00080" w:rsidRPr="00F21B59" w:rsidRDefault="00A00080">
            <w:pPr>
              <w:jc w:val="center"/>
              <w:rPr>
                <w:rFonts w:ascii="Calibri" w:hAnsi="Calibri"/>
              </w:rPr>
            </w:pPr>
            <w:r>
              <w:rPr>
                <w:rFonts w:ascii="Calibri" w:hAnsi="Calibri"/>
              </w:rPr>
              <w:t>2.74</w:t>
            </w:r>
          </w:p>
        </w:tc>
        <w:tc>
          <w:tcPr>
            <w:tcW w:w="992" w:type="dxa"/>
            <w:tcBorders>
              <w:left w:val="nil"/>
            </w:tcBorders>
            <w:noWrap/>
            <w:vAlign w:val="bottom"/>
          </w:tcPr>
          <w:p w14:paraId="0DC05410"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4.98</w:t>
            </w:r>
          </w:p>
        </w:tc>
        <w:tc>
          <w:tcPr>
            <w:tcW w:w="992" w:type="dxa"/>
            <w:noWrap/>
            <w:vAlign w:val="bottom"/>
          </w:tcPr>
          <w:p w14:paraId="266594FA" w14:textId="77777777" w:rsidR="00A00080" w:rsidRDefault="00A00080">
            <w:pPr>
              <w:spacing w:after="200" w:line="276" w:lineRule="auto"/>
              <w:rPr>
                <w:rFonts w:ascii="Calibri" w:hAnsi="Calibri"/>
                <w:color w:val="000000"/>
                <w:szCs w:val="24"/>
              </w:rPr>
            </w:pPr>
          </w:p>
        </w:tc>
        <w:tc>
          <w:tcPr>
            <w:tcW w:w="993" w:type="dxa"/>
            <w:noWrap/>
            <w:vAlign w:val="bottom"/>
          </w:tcPr>
          <w:p w14:paraId="2210F6EA"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7FDD3C68"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656353F8"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1.245</w:t>
            </w:r>
          </w:p>
        </w:tc>
        <w:tc>
          <w:tcPr>
            <w:tcW w:w="1375" w:type="dxa"/>
            <w:tcBorders>
              <w:left w:val="single" w:sz="4" w:space="0" w:color="1F497D" w:themeColor="text2"/>
            </w:tcBorders>
            <w:vAlign w:val="bottom"/>
          </w:tcPr>
          <w:p w14:paraId="2E994A67" w14:textId="41AA5F0C"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-1.7</w:t>
            </w:r>
          </w:p>
        </w:tc>
      </w:tr>
      <w:tr w:rsidR="00A00080" w:rsidRPr="00BD6942" w14:paraId="76CF3E38"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1FA06F9B" w14:textId="77777777" w:rsidR="00A00080" w:rsidRPr="00BD6942" w:rsidRDefault="00A00080" w:rsidP="00DA4AB8">
            <w:pPr>
              <w:jc w:val="center"/>
              <w:rPr>
                <w:szCs w:val="24"/>
              </w:rPr>
            </w:pPr>
            <w:r w:rsidRPr="00BD6942">
              <w:rPr>
                <w:szCs w:val="24"/>
              </w:rPr>
              <w:lastRenderedPageBreak/>
              <w:t>6</w:t>
            </w:r>
          </w:p>
        </w:tc>
        <w:tc>
          <w:tcPr>
            <w:tcW w:w="1350" w:type="dxa"/>
            <w:tcBorders>
              <w:left w:val="single" w:sz="4" w:space="0" w:color="1F497D" w:themeColor="text2"/>
            </w:tcBorders>
            <w:noWrap/>
            <w:vAlign w:val="center"/>
          </w:tcPr>
          <w:p w14:paraId="68E65F6E" w14:textId="77777777" w:rsidR="00A00080" w:rsidRPr="00F21B59" w:rsidRDefault="00A00080">
            <w:pPr>
              <w:jc w:val="center"/>
              <w:rPr>
                <w:rFonts w:ascii="Calibri" w:hAnsi="Calibri"/>
              </w:rPr>
            </w:pPr>
            <w:r>
              <w:rPr>
                <w:rFonts w:ascii="Calibri" w:hAnsi="Calibri"/>
              </w:rPr>
              <w:t>3.61</w:t>
            </w:r>
          </w:p>
        </w:tc>
        <w:tc>
          <w:tcPr>
            <w:tcW w:w="992" w:type="dxa"/>
            <w:noWrap/>
            <w:vAlign w:val="bottom"/>
          </w:tcPr>
          <w:p w14:paraId="68E7DBCB" w14:textId="77777777" w:rsidR="00A00080" w:rsidRDefault="00A00080">
            <w:pPr>
              <w:spacing w:after="200" w:line="276" w:lineRule="auto"/>
              <w:rPr>
                <w:rFonts w:ascii="Calibri" w:hAnsi="Calibri"/>
                <w:color w:val="000000"/>
                <w:szCs w:val="24"/>
              </w:rPr>
            </w:pPr>
          </w:p>
        </w:tc>
        <w:tc>
          <w:tcPr>
            <w:tcW w:w="992" w:type="dxa"/>
            <w:noWrap/>
            <w:vAlign w:val="bottom"/>
          </w:tcPr>
          <w:p w14:paraId="21E7FCF9" w14:textId="77777777" w:rsidR="00A00080" w:rsidRDefault="00A00080">
            <w:pPr>
              <w:spacing w:after="200" w:line="276" w:lineRule="auto"/>
              <w:rPr>
                <w:rFonts w:ascii="Calibri" w:hAnsi="Calibri"/>
                <w:color w:val="000000"/>
                <w:szCs w:val="24"/>
              </w:rPr>
            </w:pPr>
          </w:p>
        </w:tc>
        <w:tc>
          <w:tcPr>
            <w:tcW w:w="993" w:type="dxa"/>
            <w:noWrap/>
            <w:vAlign w:val="bottom"/>
          </w:tcPr>
          <w:p w14:paraId="5BE0AA75"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8.08</w:t>
            </w:r>
          </w:p>
        </w:tc>
        <w:tc>
          <w:tcPr>
            <w:tcW w:w="1134" w:type="dxa"/>
            <w:tcBorders>
              <w:right w:val="single" w:sz="4" w:space="0" w:color="1F497D" w:themeColor="text2"/>
            </w:tcBorders>
            <w:noWrap/>
            <w:vAlign w:val="bottom"/>
          </w:tcPr>
          <w:p w14:paraId="54F827B7"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4F186FD2" w14:textId="77777777" w:rsidR="00A00080" w:rsidRPr="004E5DAD" w:rsidRDefault="00A00080" w:rsidP="004E5DAD">
            <w:pPr>
              <w:spacing w:line="276" w:lineRule="auto"/>
              <w:jc w:val="right"/>
              <w:rPr>
                <w:rFonts w:ascii="Calibri" w:hAnsi="Calibri"/>
                <w:color w:val="000000"/>
                <w:szCs w:val="24"/>
              </w:rPr>
            </w:pPr>
            <w:r>
              <w:rPr>
                <w:rFonts w:ascii="Calibri" w:hAnsi="Calibri"/>
                <w:color w:val="000000"/>
                <w:szCs w:val="24"/>
              </w:rPr>
              <w:t>1.347</w:t>
            </w:r>
          </w:p>
          <w:p w14:paraId="7786AB0B" w14:textId="77777777" w:rsidR="00A00080" w:rsidRDefault="00A00080">
            <w:pPr>
              <w:spacing w:after="200" w:line="276" w:lineRule="auto"/>
              <w:jc w:val="right"/>
              <w:rPr>
                <w:rFonts w:ascii="Calibri" w:hAnsi="Calibri"/>
                <w:color w:val="000000"/>
                <w:szCs w:val="24"/>
              </w:rPr>
            </w:pPr>
          </w:p>
        </w:tc>
        <w:tc>
          <w:tcPr>
            <w:tcW w:w="1375" w:type="dxa"/>
            <w:tcBorders>
              <w:left w:val="single" w:sz="4" w:space="0" w:color="1F497D" w:themeColor="text2"/>
            </w:tcBorders>
            <w:vAlign w:val="bottom"/>
          </w:tcPr>
          <w:p w14:paraId="045CCA73" w14:textId="54907416"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-0.83</w:t>
            </w:r>
          </w:p>
        </w:tc>
      </w:tr>
      <w:tr w:rsidR="00A00080" w:rsidRPr="00BD6942" w14:paraId="1EC6F4D0"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0792DD23" w14:textId="77777777" w:rsidR="00A00080" w:rsidRPr="00BD6942" w:rsidRDefault="00A00080" w:rsidP="00DA4AB8">
            <w:pPr>
              <w:jc w:val="center"/>
              <w:rPr>
                <w:szCs w:val="24"/>
              </w:rPr>
            </w:pPr>
            <w:r w:rsidRPr="00BD6942">
              <w:rPr>
                <w:szCs w:val="24"/>
              </w:rPr>
              <w:t>7</w:t>
            </w:r>
          </w:p>
        </w:tc>
        <w:tc>
          <w:tcPr>
            <w:tcW w:w="1350" w:type="dxa"/>
            <w:tcBorders>
              <w:top w:val="nil"/>
              <w:left w:val="single" w:sz="4" w:space="0" w:color="1F497D" w:themeColor="text2"/>
              <w:bottom w:val="nil"/>
              <w:right w:val="nil"/>
            </w:tcBorders>
            <w:noWrap/>
            <w:vAlign w:val="center"/>
          </w:tcPr>
          <w:p w14:paraId="283A45AF" w14:textId="77777777" w:rsidR="00A00080" w:rsidRPr="00F21B59" w:rsidRDefault="00A00080">
            <w:pPr>
              <w:jc w:val="center"/>
              <w:rPr>
                <w:rFonts w:ascii="Calibri" w:hAnsi="Calibri"/>
              </w:rPr>
            </w:pPr>
            <w:r>
              <w:rPr>
                <w:rFonts w:ascii="Calibri" w:hAnsi="Calibri"/>
              </w:rPr>
              <w:t>4.71</w:t>
            </w:r>
          </w:p>
        </w:tc>
        <w:tc>
          <w:tcPr>
            <w:tcW w:w="992" w:type="dxa"/>
            <w:tcBorders>
              <w:left w:val="nil"/>
            </w:tcBorders>
            <w:noWrap/>
            <w:vAlign w:val="bottom"/>
          </w:tcPr>
          <w:p w14:paraId="5E90065E" w14:textId="77777777" w:rsidR="00A00080" w:rsidRDefault="00A00080">
            <w:pPr>
              <w:spacing w:after="200" w:line="276" w:lineRule="auto"/>
              <w:rPr>
                <w:rFonts w:ascii="Calibri" w:hAnsi="Calibri"/>
                <w:color w:val="000000"/>
                <w:szCs w:val="24"/>
              </w:rPr>
            </w:pPr>
          </w:p>
        </w:tc>
        <w:tc>
          <w:tcPr>
            <w:tcW w:w="992" w:type="dxa"/>
            <w:noWrap/>
            <w:vAlign w:val="bottom"/>
          </w:tcPr>
          <w:p w14:paraId="56511C0A"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10.1</w:t>
            </w:r>
          </w:p>
        </w:tc>
        <w:tc>
          <w:tcPr>
            <w:tcW w:w="993" w:type="dxa"/>
            <w:noWrap/>
            <w:vAlign w:val="bottom"/>
          </w:tcPr>
          <w:p w14:paraId="00AD87F3"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1C45205D"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22F75446"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2.02</w:t>
            </w:r>
          </w:p>
        </w:tc>
        <w:tc>
          <w:tcPr>
            <w:tcW w:w="1375" w:type="dxa"/>
            <w:tcBorders>
              <w:left w:val="single" w:sz="4" w:space="0" w:color="1F497D" w:themeColor="text2"/>
            </w:tcBorders>
            <w:vAlign w:val="bottom"/>
          </w:tcPr>
          <w:p w14:paraId="0568C129" w14:textId="6D0D1CBF"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0.27</w:t>
            </w:r>
          </w:p>
        </w:tc>
      </w:tr>
      <w:tr w:rsidR="00A00080" w:rsidRPr="00BD6942" w14:paraId="05CEAE6C"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51AA8027" w14:textId="77777777" w:rsidR="00A00080" w:rsidRPr="00BD6942" w:rsidRDefault="00A00080" w:rsidP="00DA4AB8">
            <w:pPr>
              <w:jc w:val="center"/>
              <w:rPr>
                <w:szCs w:val="24"/>
              </w:rPr>
            </w:pPr>
            <w:r w:rsidRPr="00BD6942">
              <w:rPr>
                <w:szCs w:val="24"/>
              </w:rPr>
              <w:t>8</w:t>
            </w:r>
          </w:p>
        </w:tc>
        <w:tc>
          <w:tcPr>
            <w:tcW w:w="1350" w:type="dxa"/>
            <w:tcBorders>
              <w:left w:val="single" w:sz="4" w:space="0" w:color="1F497D" w:themeColor="text2"/>
            </w:tcBorders>
            <w:noWrap/>
            <w:vAlign w:val="center"/>
          </w:tcPr>
          <w:p w14:paraId="15033D49" w14:textId="77777777" w:rsidR="00A00080" w:rsidRPr="00F21B59" w:rsidRDefault="00A00080">
            <w:pPr>
              <w:jc w:val="center"/>
              <w:rPr>
                <w:rFonts w:ascii="Calibri" w:hAnsi="Calibri"/>
              </w:rPr>
            </w:pPr>
            <w:r>
              <w:rPr>
                <w:rFonts w:ascii="Calibri" w:hAnsi="Calibri"/>
              </w:rPr>
              <w:t>2.88</w:t>
            </w:r>
          </w:p>
        </w:tc>
        <w:tc>
          <w:tcPr>
            <w:tcW w:w="992" w:type="dxa"/>
            <w:noWrap/>
            <w:vAlign w:val="bottom"/>
          </w:tcPr>
          <w:p w14:paraId="3852E4E6" w14:textId="77777777" w:rsidR="00A00080" w:rsidRDefault="00A00080">
            <w:pPr>
              <w:spacing w:after="200" w:line="276" w:lineRule="auto"/>
              <w:rPr>
                <w:rFonts w:ascii="Calibri" w:hAnsi="Calibri"/>
                <w:color w:val="000000"/>
                <w:szCs w:val="24"/>
              </w:rPr>
            </w:pPr>
          </w:p>
        </w:tc>
        <w:tc>
          <w:tcPr>
            <w:tcW w:w="992" w:type="dxa"/>
            <w:noWrap/>
            <w:vAlign w:val="bottom"/>
          </w:tcPr>
          <w:p w14:paraId="5F241B0D"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6.47</w:t>
            </w:r>
          </w:p>
        </w:tc>
        <w:tc>
          <w:tcPr>
            <w:tcW w:w="993" w:type="dxa"/>
            <w:noWrap/>
            <w:vAlign w:val="bottom"/>
          </w:tcPr>
          <w:p w14:paraId="072EB737"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26376544"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3634A298"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1.294</w:t>
            </w:r>
          </w:p>
        </w:tc>
        <w:tc>
          <w:tcPr>
            <w:tcW w:w="1375" w:type="dxa"/>
            <w:tcBorders>
              <w:left w:val="single" w:sz="4" w:space="0" w:color="1F497D" w:themeColor="text2"/>
            </w:tcBorders>
            <w:vAlign w:val="bottom"/>
          </w:tcPr>
          <w:p w14:paraId="1C4E603C" w14:textId="556EED39"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-1.56</w:t>
            </w:r>
          </w:p>
        </w:tc>
      </w:tr>
      <w:tr w:rsidR="00A00080" w:rsidRPr="00BD6942" w14:paraId="4C495CB9"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650629CB" w14:textId="77777777" w:rsidR="00A00080" w:rsidRPr="00BD6942" w:rsidRDefault="00A00080" w:rsidP="00DA4AB8">
            <w:pPr>
              <w:jc w:val="center"/>
              <w:rPr>
                <w:szCs w:val="24"/>
              </w:rPr>
            </w:pPr>
            <w:r w:rsidRPr="00BD6942">
              <w:rPr>
                <w:szCs w:val="24"/>
              </w:rPr>
              <w:t>9</w:t>
            </w:r>
          </w:p>
        </w:tc>
        <w:tc>
          <w:tcPr>
            <w:tcW w:w="1350" w:type="dxa"/>
            <w:tcBorders>
              <w:top w:val="nil"/>
              <w:left w:val="single" w:sz="4" w:space="0" w:color="1F497D" w:themeColor="text2"/>
              <w:bottom w:val="nil"/>
              <w:right w:val="nil"/>
            </w:tcBorders>
            <w:noWrap/>
            <w:vAlign w:val="center"/>
          </w:tcPr>
          <w:p w14:paraId="387E324E" w14:textId="77777777" w:rsidR="00A00080" w:rsidRPr="00F21B59" w:rsidRDefault="00A00080">
            <w:pPr>
              <w:jc w:val="center"/>
              <w:rPr>
                <w:rFonts w:ascii="Calibri" w:hAnsi="Calibri"/>
              </w:rPr>
            </w:pPr>
            <w:r>
              <w:rPr>
                <w:rFonts w:ascii="Calibri" w:hAnsi="Calibri"/>
              </w:rPr>
              <w:t>3.35</w:t>
            </w:r>
          </w:p>
        </w:tc>
        <w:tc>
          <w:tcPr>
            <w:tcW w:w="992" w:type="dxa"/>
            <w:tcBorders>
              <w:left w:val="nil"/>
            </w:tcBorders>
            <w:noWrap/>
            <w:vAlign w:val="bottom"/>
          </w:tcPr>
          <w:p w14:paraId="5C5CA0D8"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6.73</w:t>
            </w:r>
          </w:p>
        </w:tc>
        <w:tc>
          <w:tcPr>
            <w:tcW w:w="992" w:type="dxa"/>
            <w:noWrap/>
            <w:vAlign w:val="bottom"/>
          </w:tcPr>
          <w:p w14:paraId="68935562" w14:textId="77777777" w:rsidR="00A00080" w:rsidRDefault="00A00080">
            <w:pPr>
              <w:spacing w:after="200" w:line="276" w:lineRule="auto"/>
              <w:rPr>
                <w:rFonts w:ascii="Calibri" w:hAnsi="Calibri"/>
                <w:color w:val="000000"/>
                <w:szCs w:val="24"/>
              </w:rPr>
            </w:pPr>
          </w:p>
        </w:tc>
        <w:tc>
          <w:tcPr>
            <w:tcW w:w="993" w:type="dxa"/>
            <w:noWrap/>
            <w:vAlign w:val="bottom"/>
          </w:tcPr>
          <w:p w14:paraId="773F8569"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5AEE142A"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7A887562"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1.6825</w:t>
            </w:r>
          </w:p>
        </w:tc>
        <w:tc>
          <w:tcPr>
            <w:tcW w:w="1375" w:type="dxa"/>
            <w:tcBorders>
              <w:left w:val="single" w:sz="4" w:space="0" w:color="1F497D" w:themeColor="text2"/>
            </w:tcBorders>
            <w:vAlign w:val="bottom"/>
          </w:tcPr>
          <w:p w14:paraId="600C208B" w14:textId="6C264624"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-1.09</w:t>
            </w:r>
          </w:p>
        </w:tc>
      </w:tr>
      <w:tr w:rsidR="00A00080" w:rsidRPr="00BD6942" w14:paraId="1D780006"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3576F216" w14:textId="77777777" w:rsidR="00A00080" w:rsidRPr="00BD6942" w:rsidRDefault="00A00080" w:rsidP="00DA4AB8">
            <w:pPr>
              <w:jc w:val="center"/>
              <w:rPr>
                <w:szCs w:val="24"/>
              </w:rPr>
            </w:pPr>
            <w:r w:rsidRPr="00BD6942">
              <w:rPr>
                <w:szCs w:val="24"/>
              </w:rPr>
              <w:t>10</w:t>
            </w:r>
          </w:p>
        </w:tc>
        <w:tc>
          <w:tcPr>
            <w:tcW w:w="1350" w:type="dxa"/>
            <w:tcBorders>
              <w:left w:val="single" w:sz="4" w:space="0" w:color="1F497D" w:themeColor="text2"/>
            </w:tcBorders>
            <w:noWrap/>
            <w:vAlign w:val="center"/>
          </w:tcPr>
          <w:p w14:paraId="2F31F768" w14:textId="77777777" w:rsidR="00A00080" w:rsidRPr="00F21B59" w:rsidRDefault="00A00080">
            <w:pPr>
              <w:jc w:val="center"/>
              <w:rPr>
                <w:rFonts w:ascii="Calibri" w:hAnsi="Calibri"/>
              </w:rPr>
            </w:pPr>
            <w:r>
              <w:rPr>
                <w:rFonts w:ascii="Calibri" w:hAnsi="Calibri"/>
              </w:rPr>
              <w:t>3.89</w:t>
            </w:r>
          </w:p>
        </w:tc>
        <w:tc>
          <w:tcPr>
            <w:tcW w:w="992" w:type="dxa"/>
            <w:noWrap/>
            <w:vAlign w:val="bottom"/>
          </w:tcPr>
          <w:p w14:paraId="2AED1A36" w14:textId="77777777" w:rsidR="00A00080" w:rsidRDefault="00A00080">
            <w:pPr>
              <w:spacing w:after="200" w:line="276" w:lineRule="auto"/>
              <w:rPr>
                <w:rFonts w:ascii="Calibri" w:hAnsi="Calibri"/>
                <w:color w:val="000000"/>
                <w:szCs w:val="24"/>
              </w:rPr>
            </w:pPr>
          </w:p>
        </w:tc>
        <w:tc>
          <w:tcPr>
            <w:tcW w:w="992" w:type="dxa"/>
            <w:noWrap/>
            <w:vAlign w:val="bottom"/>
          </w:tcPr>
          <w:p w14:paraId="651363C1" w14:textId="77777777" w:rsidR="00A00080" w:rsidRDefault="00A00080">
            <w:pPr>
              <w:spacing w:after="200" w:line="276" w:lineRule="auto"/>
              <w:rPr>
                <w:rFonts w:ascii="Calibri" w:hAnsi="Calibri"/>
                <w:color w:val="000000"/>
                <w:szCs w:val="24"/>
              </w:rPr>
            </w:pPr>
          </w:p>
        </w:tc>
        <w:tc>
          <w:tcPr>
            <w:tcW w:w="993" w:type="dxa"/>
            <w:noWrap/>
            <w:vAlign w:val="bottom"/>
          </w:tcPr>
          <w:p w14:paraId="33E6D0A9"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8.4</w:t>
            </w:r>
          </w:p>
        </w:tc>
        <w:tc>
          <w:tcPr>
            <w:tcW w:w="1134" w:type="dxa"/>
            <w:tcBorders>
              <w:right w:val="single" w:sz="4" w:space="0" w:color="1F497D" w:themeColor="text2"/>
            </w:tcBorders>
            <w:noWrap/>
            <w:vAlign w:val="bottom"/>
          </w:tcPr>
          <w:p w14:paraId="38DFAC4D"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77E1D5B1"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1.4</w:t>
            </w:r>
          </w:p>
        </w:tc>
        <w:tc>
          <w:tcPr>
            <w:tcW w:w="1375" w:type="dxa"/>
            <w:tcBorders>
              <w:left w:val="single" w:sz="4" w:space="0" w:color="1F497D" w:themeColor="text2"/>
            </w:tcBorders>
            <w:vAlign w:val="bottom"/>
          </w:tcPr>
          <w:p w14:paraId="2DCFF1B2" w14:textId="0CED5778"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-0.55</w:t>
            </w:r>
          </w:p>
        </w:tc>
      </w:tr>
      <w:tr w:rsidR="00A00080" w:rsidRPr="00BD6942" w14:paraId="29049E6E"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1FA5AF2A" w14:textId="77777777" w:rsidR="00A00080" w:rsidRPr="00BD6942" w:rsidRDefault="00A00080" w:rsidP="00DA4AB8">
            <w:pPr>
              <w:jc w:val="center"/>
              <w:rPr>
                <w:szCs w:val="24"/>
              </w:rPr>
            </w:pPr>
            <w:r w:rsidRPr="00BD6942">
              <w:rPr>
                <w:szCs w:val="24"/>
              </w:rPr>
              <w:t>11</w:t>
            </w:r>
          </w:p>
        </w:tc>
        <w:tc>
          <w:tcPr>
            <w:tcW w:w="1350" w:type="dxa"/>
            <w:tcBorders>
              <w:top w:val="nil"/>
              <w:left w:val="single" w:sz="4" w:space="0" w:color="1F497D" w:themeColor="text2"/>
              <w:bottom w:val="nil"/>
              <w:right w:val="nil"/>
            </w:tcBorders>
            <w:noWrap/>
            <w:vAlign w:val="center"/>
          </w:tcPr>
          <w:p w14:paraId="323D8E96" w14:textId="77777777" w:rsidR="00A00080" w:rsidRPr="00F21B59" w:rsidRDefault="00A00080">
            <w:pPr>
              <w:jc w:val="center"/>
              <w:rPr>
                <w:rFonts w:ascii="Calibri" w:hAnsi="Calibri"/>
              </w:rPr>
            </w:pPr>
            <w:r>
              <w:rPr>
                <w:rFonts w:ascii="Calibri" w:hAnsi="Calibri"/>
              </w:rPr>
              <w:t>3.02</w:t>
            </w:r>
          </w:p>
        </w:tc>
        <w:tc>
          <w:tcPr>
            <w:tcW w:w="992" w:type="dxa"/>
            <w:tcBorders>
              <w:left w:val="nil"/>
            </w:tcBorders>
            <w:noWrap/>
            <w:vAlign w:val="bottom"/>
          </w:tcPr>
          <w:p w14:paraId="7E93F066"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4.65</w:t>
            </w:r>
          </w:p>
        </w:tc>
        <w:tc>
          <w:tcPr>
            <w:tcW w:w="992" w:type="dxa"/>
            <w:noWrap/>
            <w:vAlign w:val="bottom"/>
          </w:tcPr>
          <w:p w14:paraId="0C7A6614" w14:textId="77777777" w:rsidR="00A00080" w:rsidRDefault="00A00080">
            <w:pPr>
              <w:spacing w:after="200" w:line="276" w:lineRule="auto"/>
              <w:rPr>
                <w:rFonts w:ascii="Calibri" w:hAnsi="Calibri"/>
                <w:color w:val="000000"/>
                <w:szCs w:val="24"/>
              </w:rPr>
            </w:pPr>
          </w:p>
        </w:tc>
        <w:tc>
          <w:tcPr>
            <w:tcW w:w="993" w:type="dxa"/>
            <w:noWrap/>
            <w:vAlign w:val="bottom"/>
          </w:tcPr>
          <w:p w14:paraId="4EAACBD5"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095A778F"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6EA95FDE"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1.1625</w:t>
            </w:r>
          </w:p>
        </w:tc>
        <w:tc>
          <w:tcPr>
            <w:tcW w:w="1375" w:type="dxa"/>
            <w:tcBorders>
              <w:left w:val="single" w:sz="4" w:space="0" w:color="1F497D" w:themeColor="text2"/>
            </w:tcBorders>
            <w:vAlign w:val="bottom"/>
          </w:tcPr>
          <w:p w14:paraId="72CFCD51" w14:textId="4A17197B"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-1.42</w:t>
            </w:r>
          </w:p>
        </w:tc>
      </w:tr>
      <w:tr w:rsidR="00A00080" w:rsidRPr="00BD6942" w14:paraId="7401787E"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313E9B22" w14:textId="77777777" w:rsidR="00A00080" w:rsidRPr="00BD6942" w:rsidRDefault="00A00080" w:rsidP="00DA4AB8">
            <w:pPr>
              <w:jc w:val="center"/>
              <w:rPr>
                <w:szCs w:val="24"/>
              </w:rPr>
            </w:pPr>
            <w:r w:rsidRPr="00BD6942">
              <w:rPr>
                <w:szCs w:val="24"/>
              </w:rPr>
              <w:t>12</w:t>
            </w:r>
          </w:p>
        </w:tc>
        <w:tc>
          <w:tcPr>
            <w:tcW w:w="1350" w:type="dxa"/>
            <w:tcBorders>
              <w:left w:val="single" w:sz="4" w:space="0" w:color="1F497D" w:themeColor="text2"/>
            </w:tcBorders>
            <w:noWrap/>
            <w:vAlign w:val="center"/>
          </w:tcPr>
          <w:p w14:paraId="49D23188" w14:textId="77777777" w:rsidR="00A00080" w:rsidRPr="00F21B59" w:rsidRDefault="00A00080">
            <w:pPr>
              <w:jc w:val="center"/>
              <w:rPr>
                <w:rFonts w:ascii="Calibri" w:hAnsi="Calibri"/>
              </w:rPr>
            </w:pPr>
            <w:r>
              <w:rPr>
                <w:rFonts w:ascii="Calibri" w:hAnsi="Calibri"/>
              </w:rPr>
              <w:t>3.44</w:t>
            </w:r>
          </w:p>
        </w:tc>
        <w:tc>
          <w:tcPr>
            <w:tcW w:w="992" w:type="dxa"/>
            <w:noWrap/>
            <w:vAlign w:val="bottom"/>
          </w:tcPr>
          <w:p w14:paraId="1FC30181"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5.18</w:t>
            </w:r>
          </w:p>
        </w:tc>
        <w:tc>
          <w:tcPr>
            <w:tcW w:w="992" w:type="dxa"/>
            <w:noWrap/>
            <w:vAlign w:val="bottom"/>
          </w:tcPr>
          <w:p w14:paraId="171D7633" w14:textId="77777777" w:rsidR="00A00080" w:rsidRDefault="00A00080">
            <w:pPr>
              <w:spacing w:after="200" w:line="276" w:lineRule="auto"/>
              <w:rPr>
                <w:rFonts w:ascii="Calibri" w:hAnsi="Calibri"/>
                <w:color w:val="000000"/>
                <w:szCs w:val="24"/>
              </w:rPr>
            </w:pPr>
          </w:p>
        </w:tc>
        <w:tc>
          <w:tcPr>
            <w:tcW w:w="993" w:type="dxa"/>
            <w:noWrap/>
            <w:vAlign w:val="bottom"/>
          </w:tcPr>
          <w:p w14:paraId="604C4F2D"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6A866A94"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41B3ABEC"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1.295</w:t>
            </w:r>
          </w:p>
        </w:tc>
        <w:tc>
          <w:tcPr>
            <w:tcW w:w="1375" w:type="dxa"/>
            <w:tcBorders>
              <w:left w:val="single" w:sz="4" w:space="0" w:color="1F497D" w:themeColor="text2"/>
            </w:tcBorders>
            <w:vAlign w:val="bottom"/>
          </w:tcPr>
          <w:p w14:paraId="24D755C0" w14:textId="7ABD0FBC"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w:t>
            </w:r>
          </w:p>
        </w:tc>
      </w:tr>
      <w:tr w:rsidR="00A00080" w:rsidRPr="00BD6942" w14:paraId="1A2B3955"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7778807E" w14:textId="77777777" w:rsidR="00A00080" w:rsidRPr="00BD6942" w:rsidRDefault="00A00080" w:rsidP="00DA4AB8">
            <w:pPr>
              <w:jc w:val="center"/>
              <w:rPr>
                <w:szCs w:val="24"/>
              </w:rPr>
            </w:pPr>
            <w:r w:rsidRPr="00BD6942">
              <w:rPr>
                <w:szCs w:val="24"/>
              </w:rPr>
              <w:t>13</w:t>
            </w:r>
          </w:p>
        </w:tc>
        <w:tc>
          <w:tcPr>
            <w:tcW w:w="1350" w:type="dxa"/>
            <w:tcBorders>
              <w:top w:val="nil"/>
              <w:left w:val="single" w:sz="4" w:space="0" w:color="1F497D" w:themeColor="text2"/>
              <w:bottom w:val="nil"/>
              <w:right w:val="nil"/>
            </w:tcBorders>
            <w:noWrap/>
            <w:vAlign w:val="center"/>
          </w:tcPr>
          <w:p w14:paraId="64E65264" w14:textId="77777777" w:rsidR="00A00080" w:rsidRPr="00F21B59" w:rsidRDefault="00A00080">
            <w:pPr>
              <w:jc w:val="center"/>
              <w:rPr>
                <w:rFonts w:ascii="Calibri" w:hAnsi="Calibri"/>
              </w:rPr>
            </w:pPr>
            <w:r>
              <w:rPr>
                <w:rFonts w:ascii="Calibri" w:hAnsi="Calibri"/>
              </w:rPr>
              <w:t>4.61</w:t>
            </w:r>
          </w:p>
        </w:tc>
        <w:tc>
          <w:tcPr>
            <w:tcW w:w="992" w:type="dxa"/>
            <w:tcBorders>
              <w:left w:val="nil"/>
            </w:tcBorders>
            <w:noWrap/>
            <w:vAlign w:val="bottom"/>
          </w:tcPr>
          <w:p w14:paraId="72F3A077" w14:textId="77777777" w:rsidR="00A00080" w:rsidRDefault="00A00080">
            <w:pPr>
              <w:spacing w:after="200" w:line="276" w:lineRule="auto"/>
              <w:rPr>
                <w:rFonts w:ascii="Calibri" w:hAnsi="Calibri"/>
                <w:color w:val="000000"/>
                <w:szCs w:val="24"/>
              </w:rPr>
            </w:pPr>
          </w:p>
        </w:tc>
        <w:tc>
          <w:tcPr>
            <w:tcW w:w="992" w:type="dxa"/>
            <w:noWrap/>
            <w:vAlign w:val="bottom"/>
          </w:tcPr>
          <w:p w14:paraId="075FE2C8"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8.26</w:t>
            </w:r>
          </w:p>
        </w:tc>
        <w:tc>
          <w:tcPr>
            <w:tcW w:w="993" w:type="dxa"/>
            <w:noWrap/>
            <w:vAlign w:val="bottom"/>
          </w:tcPr>
          <w:p w14:paraId="048BB55A"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7EB8F4FD"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189B9010" w14:textId="77777777" w:rsidR="00A00080" w:rsidRPr="004E5DAD" w:rsidRDefault="00A00080" w:rsidP="004E5DAD">
            <w:pPr>
              <w:spacing w:line="276" w:lineRule="auto"/>
              <w:jc w:val="right"/>
              <w:rPr>
                <w:rFonts w:ascii="Calibri" w:hAnsi="Calibri"/>
                <w:color w:val="000000"/>
                <w:szCs w:val="24"/>
              </w:rPr>
            </w:pPr>
            <w:r w:rsidRPr="004E5DAD">
              <w:rPr>
                <w:rFonts w:ascii="Calibri" w:hAnsi="Calibri"/>
                <w:color w:val="000000"/>
                <w:szCs w:val="24"/>
              </w:rPr>
              <w:t>1.652</w:t>
            </w:r>
          </w:p>
          <w:p w14:paraId="22F27CEC" w14:textId="77777777" w:rsidR="00A00080" w:rsidRDefault="00A00080">
            <w:pPr>
              <w:spacing w:after="200" w:line="276" w:lineRule="auto"/>
              <w:jc w:val="right"/>
              <w:rPr>
                <w:rFonts w:ascii="Calibri" w:hAnsi="Calibri"/>
                <w:color w:val="000000"/>
                <w:szCs w:val="24"/>
              </w:rPr>
            </w:pPr>
          </w:p>
        </w:tc>
        <w:tc>
          <w:tcPr>
            <w:tcW w:w="1375" w:type="dxa"/>
            <w:tcBorders>
              <w:left w:val="single" w:sz="4" w:space="0" w:color="1F497D" w:themeColor="text2"/>
            </w:tcBorders>
            <w:vAlign w:val="bottom"/>
          </w:tcPr>
          <w:p w14:paraId="4BAF2BAC" w14:textId="3AECAE8E"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0.17</w:t>
            </w:r>
          </w:p>
        </w:tc>
      </w:tr>
      <w:tr w:rsidR="00A00080" w:rsidRPr="00BD6942" w14:paraId="1FF6A22C"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07432F2D" w14:textId="77777777" w:rsidR="00A00080" w:rsidRPr="00BD6942" w:rsidRDefault="00A00080" w:rsidP="00DA4AB8">
            <w:pPr>
              <w:jc w:val="center"/>
              <w:rPr>
                <w:szCs w:val="24"/>
              </w:rPr>
            </w:pPr>
            <w:r w:rsidRPr="00BD6942">
              <w:rPr>
                <w:szCs w:val="24"/>
              </w:rPr>
              <w:t>14</w:t>
            </w:r>
          </w:p>
        </w:tc>
        <w:tc>
          <w:tcPr>
            <w:tcW w:w="1350" w:type="dxa"/>
            <w:tcBorders>
              <w:left w:val="single" w:sz="4" w:space="0" w:color="1F497D" w:themeColor="text2"/>
            </w:tcBorders>
            <w:noWrap/>
            <w:vAlign w:val="center"/>
          </w:tcPr>
          <w:p w14:paraId="377574CA" w14:textId="77777777" w:rsidR="00A00080" w:rsidRPr="00F21B59" w:rsidRDefault="00A00080">
            <w:pPr>
              <w:jc w:val="center"/>
              <w:rPr>
                <w:rFonts w:ascii="Calibri" w:hAnsi="Calibri"/>
              </w:rPr>
            </w:pPr>
            <w:r>
              <w:rPr>
                <w:rFonts w:ascii="Calibri" w:hAnsi="Calibri"/>
              </w:rPr>
              <w:t>3.17</w:t>
            </w:r>
          </w:p>
        </w:tc>
        <w:tc>
          <w:tcPr>
            <w:tcW w:w="992" w:type="dxa"/>
            <w:noWrap/>
            <w:vAlign w:val="bottom"/>
          </w:tcPr>
          <w:p w14:paraId="300E4000" w14:textId="77777777" w:rsidR="00A00080" w:rsidRDefault="00A00080">
            <w:pPr>
              <w:spacing w:after="200" w:line="276" w:lineRule="auto"/>
              <w:rPr>
                <w:rFonts w:ascii="Calibri" w:hAnsi="Calibri"/>
                <w:color w:val="000000"/>
                <w:szCs w:val="24"/>
              </w:rPr>
            </w:pPr>
          </w:p>
        </w:tc>
        <w:tc>
          <w:tcPr>
            <w:tcW w:w="992" w:type="dxa"/>
            <w:noWrap/>
            <w:vAlign w:val="bottom"/>
          </w:tcPr>
          <w:p w14:paraId="2DBA18F1" w14:textId="77777777" w:rsidR="00A00080" w:rsidRDefault="00A00080">
            <w:pPr>
              <w:spacing w:after="200" w:line="276" w:lineRule="auto"/>
              <w:rPr>
                <w:rFonts w:ascii="Calibri" w:hAnsi="Calibri"/>
                <w:color w:val="000000"/>
                <w:szCs w:val="24"/>
              </w:rPr>
            </w:pPr>
          </w:p>
        </w:tc>
        <w:tc>
          <w:tcPr>
            <w:tcW w:w="993" w:type="dxa"/>
            <w:noWrap/>
            <w:vAlign w:val="bottom"/>
          </w:tcPr>
          <w:p w14:paraId="575BA054"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71229AFE"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8.28</w:t>
            </w:r>
          </w:p>
        </w:tc>
        <w:tc>
          <w:tcPr>
            <w:tcW w:w="1599" w:type="dxa"/>
            <w:tcBorders>
              <w:left w:val="single" w:sz="4" w:space="0" w:color="1F497D" w:themeColor="text2"/>
              <w:right w:val="single" w:sz="4" w:space="0" w:color="1F497D" w:themeColor="text2"/>
            </w:tcBorders>
            <w:noWrap/>
            <w:vAlign w:val="bottom"/>
          </w:tcPr>
          <w:p w14:paraId="57A0F25D"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1.183</w:t>
            </w:r>
          </w:p>
        </w:tc>
        <w:tc>
          <w:tcPr>
            <w:tcW w:w="1375" w:type="dxa"/>
            <w:tcBorders>
              <w:left w:val="single" w:sz="4" w:space="0" w:color="1F497D" w:themeColor="text2"/>
            </w:tcBorders>
            <w:vAlign w:val="bottom"/>
          </w:tcPr>
          <w:p w14:paraId="547ECFCC" w14:textId="5999E36F"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-1.27</w:t>
            </w:r>
          </w:p>
        </w:tc>
      </w:tr>
      <w:tr w:rsidR="00A00080" w:rsidRPr="00BD6942" w14:paraId="638691C5"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53B83C63" w14:textId="77777777" w:rsidR="00A00080" w:rsidRPr="00BD6942" w:rsidRDefault="00A00080" w:rsidP="00DA4AB8">
            <w:pPr>
              <w:jc w:val="center"/>
              <w:rPr>
                <w:szCs w:val="24"/>
              </w:rPr>
            </w:pPr>
            <w:r w:rsidRPr="00BD6942">
              <w:rPr>
                <w:szCs w:val="24"/>
              </w:rPr>
              <w:t>15</w:t>
            </w:r>
          </w:p>
        </w:tc>
        <w:tc>
          <w:tcPr>
            <w:tcW w:w="1350" w:type="dxa"/>
            <w:tcBorders>
              <w:top w:val="nil"/>
              <w:left w:val="single" w:sz="4" w:space="0" w:color="1F497D" w:themeColor="text2"/>
              <w:bottom w:val="nil"/>
              <w:right w:val="nil"/>
            </w:tcBorders>
            <w:noWrap/>
            <w:vAlign w:val="center"/>
          </w:tcPr>
          <w:p w14:paraId="5DF189F7" w14:textId="77777777" w:rsidR="00A00080" w:rsidRPr="00F21B59" w:rsidRDefault="00A00080">
            <w:pPr>
              <w:jc w:val="center"/>
              <w:rPr>
                <w:rFonts w:ascii="Calibri" w:hAnsi="Calibri"/>
              </w:rPr>
            </w:pPr>
            <w:r>
              <w:rPr>
                <w:rFonts w:ascii="Calibri" w:hAnsi="Calibri"/>
              </w:rPr>
              <w:t>2.91</w:t>
            </w:r>
          </w:p>
        </w:tc>
        <w:tc>
          <w:tcPr>
            <w:tcW w:w="992" w:type="dxa"/>
            <w:tcBorders>
              <w:left w:val="nil"/>
            </w:tcBorders>
            <w:noWrap/>
            <w:vAlign w:val="bottom"/>
          </w:tcPr>
          <w:p w14:paraId="1646A711"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5.45</w:t>
            </w:r>
          </w:p>
        </w:tc>
        <w:tc>
          <w:tcPr>
            <w:tcW w:w="992" w:type="dxa"/>
            <w:noWrap/>
            <w:vAlign w:val="bottom"/>
          </w:tcPr>
          <w:p w14:paraId="2F8404F4" w14:textId="77777777" w:rsidR="00A00080" w:rsidRDefault="00A00080">
            <w:pPr>
              <w:spacing w:after="200" w:line="276" w:lineRule="auto"/>
              <w:rPr>
                <w:rFonts w:ascii="Calibri" w:hAnsi="Calibri"/>
                <w:color w:val="000000"/>
                <w:szCs w:val="24"/>
              </w:rPr>
            </w:pPr>
          </w:p>
        </w:tc>
        <w:tc>
          <w:tcPr>
            <w:tcW w:w="993" w:type="dxa"/>
            <w:noWrap/>
            <w:vAlign w:val="bottom"/>
          </w:tcPr>
          <w:p w14:paraId="76BECCF2"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10C9449F"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145A4009"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1.3625</w:t>
            </w:r>
          </w:p>
        </w:tc>
        <w:tc>
          <w:tcPr>
            <w:tcW w:w="1375" w:type="dxa"/>
            <w:tcBorders>
              <w:left w:val="single" w:sz="4" w:space="0" w:color="1F497D" w:themeColor="text2"/>
            </w:tcBorders>
            <w:vAlign w:val="bottom"/>
          </w:tcPr>
          <w:p w14:paraId="65575C8E" w14:textId="285946E8"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-1.53</w:t>
            </w:r>
          </w:p>
        </w:tc>
      </w:tr>
      <w:tr w:rsidR="00A00080" w:rsidRPr="00BD6942" w14:paraId="45D1F449"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3C9318C5" w14:textId="77777777" w:rsidR="00A00080" w:rsidRPr="00BD6942" w:rsidRDefault="00A00080" w:rsidP="00DA4AB8">
            <w:pPr>
              <w:jc w:val="center"/>
              <w:rPr>
                <w:szCs w:val="24"/>
              </w:rPr>
            </w:pPr>
            <w:r w:rsidRPr="00BD6942">
              <w:rPr>
                <w:szCs w:val="24"/>
              </w:rPr>
              <w:t>16</w:t>
            </w:r>
          </w:p>
        </w:tc>
        <w:tc>
          <w:tcPr>
            <w:tcW w:w="1350" w:type="dxa"/>
            <w:tcBorders>
              <w:left w:val="single" w:sz="4" w:space="0" w:color="1F497D" w:themeColor="text2"/>
            </w:tcBorders>
            <w:noWrap/>
            <w:vAlign w:val="center"/>
          </w:tcPr>
          <w:p w14:paraId="722A0E1D" w14:textId="77777777" w:rsidR="00A00080" w:rsidRPr="00F21B59" w:rsidRDefault="00A00080">
            <w:pPr>
              <w:jc w:val="center"/>
              <w:rPr>
                <w:rFonts w:ascii="Calibri" w:hAnsi="Calibri"/>
              </w:rPr>
            </w:pPr>
            <w:r>
              <w:rPr>
                <w:rFonts w:ascii="Calibri" w:hAnsi="Calibri"/>
              </w:rPr>
              <w:t>3.49</w:t>
            </w:r>
          </w:p>
        </w:tc>
        <w:tc>
          <w:tcPr>
            <w:tcW w:w="992" w:type="dxa"/>
            <w:noWrap/>
            <w:vAlign w:val="bottom"/>
          </w:tcPr>
          <w:p w14:paraId="526C527D"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6.53</w:t>
            </w:r>
          </w:p>
        </w:tc>
        <w:tc>
          <w:tcPr>
            <w:tcW w:w="992" w:type="dxa"/>
            <w:noWrap/>
            <w:vAlign w:val="bottom"/>
          </w:tcPr>
          <w:p w14:paraId="20A56B3D" w14:textId="77777777" w:rsidR="00A00080" w:rsidRDefault="00A00080">
            <w:pPr>
              <w:spacing w:after="200" w:line="276" w:lineRule="auto"/>
              <w:rPr>
                <w:rFonts w:ascii="Calibri" w:hAnsi="Calibri"/>
                <w:color w:val="000000"/>
                <w:szCs w:val="24"/>
              </w:rPr>
            </w:pPr>
          </w:p>
        </w:tc>
        <w:tc>
          <w:tcPr>
            <w:tcW w:w="993" w:type="dxa"/>
            <w:noWrap/>
            <w:vAlign w:val="bottom"/>
          </w:tcPr>
          <w:p w14:paraId="050FD73C"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4BC0C4A1"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3D44384B"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1.6325</w:t>
            </w:r>
          </w:p>
        </w:tc>
        <w:tc>
          <w:tcPr>
            <w:tcW w:w="1375" w:type="dxa"/>
            <w:tcBorders>
              <w:left w:val="single" w:sz="4" w:space="0" w:color="1F497D" w:themeColor="text2"/>
            </w:tcBorders>
            <w:vAlign w:val="bottom"/>
          </w:tcPr>
          <w:p w14:paraId="7D306CFC" w14:textId="5A7E76A0"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-0.95</w:t>
            </w:r>
          </w:p>
        </w:tc>
      </w:tr>
      <w:tr w:rsidR="00A00080" w:rsidRPr="00BD6942" w14:paraId="37D6417D"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22956E5C" w14:textId="77777777" w:rsidR="00A00080" w:rsidRPr="00BD6942" w:rsidRDefault="00A00080" w:rsidP="00DA4AB8">
            <w:pPr>
              <w:jc w:val="center"/>
              <w:rPr>
                <w:szCs w:val="24"/>
              </w:rPr>
            </w:pPr>
            <w:r w:rsidRPr="00BD6942">
              <w:rPr>
                <w:szCs w:val="24"/>
              </w:rPr>
              <w:t>17</w:t>
            </w:r>
          </w:p>
        </w:tc>
        <w:tc>
          <w:tcPr>
            <w:tcW w:w="1350" w:type="dxa"/>
            <w:tcBorders>
              <w:top w:val="nil"/>
              <w:left w:val="single" w:sz="4" w:space="0" w:color="1F497D" w:themeColor="text2"/>
              <w:bottom w:val="nil"/>
              <w:right w:val="nil"/>
            </w:tcBorders>
            <w:noWrap/>
            <w:vAlign w:val="center"/>
          </w:tcPr>
          <w:p w14:paraId="59B79118" w14:textId="77777777" w:rsidR="00A00080" w:rsidRPr="00F21B59" w:rsidRDefault="00A00080">
            <w:pPr>
              <w:jc w:val="center"/>
              <w:rPr>
                <w:rFonts w:ascii="Calibri" w:hAnsi="Calibri"/>
              </w:rPr>
            </w:pPr>
            <w:r>
              <w:rPr>
                <w:rFonts w:ascii="Calibri" w:hAnsi="Calibri"/>
              </w:rPr>
              <w:t>4.12</w:t>
            </w:r>
          </w:p>
        </w:tc>
        <w:tc>
          <w:tcPr>
            <w:tcW w:w="992" w:type="dxa"/>
            <w:tcBorders>
              <w:left w:val="nil"/>
            </w:tcBorders>
            <w:noWrap/>
            <w:vAlign w:val="bottom"/>
          </w:tcPr>
          <w:p w14:paraId="72461F1B" w14:textId="77777777" w:rsidR="00A00080" w:rsidRDefault="00A00080">
            <w:pPr>
              <w:spacing w:after="200" w:line="276" w:lineRule="auto"/>
              <w:rPr>
                <w:rFonts w:ascii="Calibri" w:hAnsi="Calibri"/>
                <w:color w:val="000000"/>
                <w:szCs w:val="24"/>
              </w:rPr>
            </w:pPr>
          </w:p>
        </w:tc>
        <w:tc>
          <w:tcPr>
            <w:tcW w:w="992" w:type="dxa"/>
            <w:noWrap/>
            <w:vAlign w:val="bottom"/>
          </w:tcPr>
          <w:p w14:paraId="07244367" w14:textId="77777777" w:rsidR="00A00080" w:rsidRDefault="00A00080">
            <w:pPr>
              <w:spacing w:after="200" w:line="276" w:lineRule="auto"/>
              <w:rPr>
                <w:rFonts w:ascii="Calibri" w:hAnsi="Calibri"/>
                <w:color w:val="000000"/>
                <w:szCs w:val="24"/>
              </w:rPr>
            </w:pPr>
          </w:p>
        </w:tc>
        <w:tc>
          <w:tcPr>
            <w:tcW w:w="993" w:type="dxa"/>
            <w:noWrap/>
            <w:vAlign w:val="bottom"/>
          </w:tcPr>
          <w:p w14:paraId="153A6BCF"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8.24</w:t>
            </w:r>
          </w:p>
        </w:tc>
        <w:tc>
          <w:tcPr>
            <w:tcW w:w="1134" w:type="dxa"/>
            <w:tcBorders>
              <w:right w:val="single" w:sz="4" w:space="0" w:color="1F497D" w:themeColor="text2"/>
            </w:tcBorders>
            <w:noWrap/>
            <w:vAlign w:val="bottom"/>
          </w:tcPr>
          <w:p w14:paraId="7D46B02C"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1BE18F3C" w14:textId="77777777" w:rsidR="00A00080" w:rsidRPr="004E5DAD" w:rsidRDefault="00A00080" w:rsidP="004E5DAD">
            <w:pPr>
              <w:spacing w:line="276" w:lineRule="auto"/>
              <w:jc w:val="right"/>
              <w:rPr>
                <w:rFonts w:ascii="Calibri" w:hAnsi="Calibri"/>
                <w:color w:val="000000"/>
                <w:szCs w:val="24"/>
              </w:rPr>
            </w:pPr>
            <w:r w:rsidRPr="004E5DAD">
              <w:rPr>
                <w:rFonts w:ascii="Calibri" w:hAnsi="Calibri"/>
                <w:color w:val="000000"/>
                <w:szCs w:val="24"/>
              </w:rPr>
              <w:t>1.373</w:t>
            </w:r>
          </w:p>
          <w:p w14:paraId="37409F07" w14:textId="77777777" w:rsidR="00A00080" w:rsidRDefault="00A00080">
            <w:pPr>
              <w:spacing w:after="200" w:line="276" w:lineRule="auto"/>
              <w:jc w:val="right"/>
              <w:rPr>
                <w:rFonts w:ascii="Calibri" w:hAnsi="Calibri"/>
                <w:color w:val="000000"/>
                <w:szCs w:val="24"/>
              </w:rPr>
            </w:pPr>
          </w:p>
        </w:tc>
        <w:tc>
          <w:tcPr>
            <w:tcW w:w="1375" w:type="dxa"/>
            <w:tcBorders>
              <w:left w:val="single" w:sz="4" w:space="0" w:color="1F497D" w:themeColor="text2"/>
            </w:tcBorders>
            <w:vAlign w:val="bottom"/>
          </w:tcPr>
          <w:p w14:paraId="4521AC28" w14:textId="66F6383D"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-0.32</w:t>
            </w:r>
          </w:p>
        </w:tc>
      </w:tr>
      <w:tr w:rsidR="00A00080" w:rsidRPr="00BD6942" w14:paraId="207E7542"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319B32C6" w14:textId="77777777" w:rsidR="00A00080" w:rsidRPr="00BD6942" w:rsidRDefault="00A00080" w:rsidP="00DA4AB8">
            <w:pPr>
              <w:jc w:val="center"/>
              <w:rPr>
                <w:szCs w:val="24"/>
              </w:rPr>
            </w:pPr>
            <w:r w:rsidRPr="00BD6942">
              <w:rPr>
                <w:szCs w:val="24"/>
              </w:rPr>
              <w:t>18</w:t>
            </w:r>
          </w:p>
        </w:tc>
        <w:tc>
          <w:tcPr>
            <w:tcW w:w="1350" w:type="dxa"/>
            <w:tcBorders>
              <w:left w:val="single" w:sz="4" w:space="0" w:color="1F497D" w:themeColor="text2"/>
            </w:tcBorders>
            <w:noWrap/>
            <w:vAlign w:val="center"/>
          </w:tcPr>
          <w:p w14:paraId="29F7B205" w14:textId="77777777" w:rsidR="00A00080" w:rsidRPr="00F21B59" w:rsidRDefault="00A00080">
            <w:pPr>
              <w:jc w:val="center"/>
              <w:rPr>
                <w:rFonts w:ascii="Calibri" w:hAnsi="Calibri"/>
              </w:rPr>
            </w:pPr>
            <w:r>
              <w:rPr>
                <w:rFonts w:ascii="Calibri" w:hAnsi="Calibri"/>
              </w:rPr>
              <w:t>3.05</w:t>
            </w:r>
          </w:p>
        </w:tc>
        <w:tc>
          <w:tcPr>
            <w:tcW w:w="992" w:type="dxa"/>
            <w:noWrap/>
            <w:vAlign w:val="bottom"/>
          </w:tcPr>
          <w:p w14:paraId="1E75265C" w14:textId="77777777" w:rsidR="00A00080" w:rsidRDefault="00A00080">
            <w:pPr>
              <w:spacing w:after="200" w:line="276" w:lineRule="auto"/>
              <w:rPr>
                <w:rFonts w:ascii="Calibri" w:hAnsi="Calibri"/>
                <w:color w:val="000000"/>
                <w:szCs w:val="24"/>
              </w:rPr>
            </w:pPr>
          </w:p>
        </w:tc>
        <w:tc>
          <w:tcPr>
            <w:tcW w:w="992" w:type="dxa"/>
            <w:noWrap/>
            <w:vAlign w:val="bottom"/>
          </w:tcPr>
          <w:p w14:paraId="0F4D6846"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7.88</w:t>
            </w:r>
          </w:p>
        </w:tc>
        <w:tc>
          <w:tcPr>
            <w:tcW w:w="993" w:type="dxa"/>
            <w:noWrap/>
            <w:vAlign w:val="bottom"/>
          </w:tcPr>
          <w:p w14:paraId="27A5F888"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253C4E9A"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15A03194" w14:textId="77777777" w:rsidR="00A00080" w:rsidRPr="004E5DAD" w:rsidRDefault="00A00080" w:rsidP="004E5DAD">
            <w:pPr>
              <w:spacing w:line="276" w:lineRule="auto"/>
              <w:jc w:val="right"/>
              <w:rPr>
                <w:rFonts w:ascii="Calibri" w:hAnsi="Calibri"/>
                <w:color w:val="000000"/>
                <w:szCs w:val="24"/>
              </w:rPr>
            </w:pPr>
            <w:r w:rsidRPr="004E5DAD">
              <w:rPr>
                <w:rFonts w:ascii="Calibri" w:hAnsi="Calibri"/>
                <w:color w:val="000000"/>
                <w:szCs w:val="24"/>
              </w:rPr>
              <w:t>1.576</w:t>
            </w:r>
          </w:p>
          <w:p w14:paraId="3D9AC71E" w14:textId="77777777" w:rsidR="00A00080" w:rsidRDefault="00A00080">
            <w:pPr>
              <w:spacing w:after="200" w:line="276" w:lineRule="auto"/>
              <w:jc w:val="right"/>
              <w:rPr>
                <w:rFonts w:ascii="Calibri" w:hAnsi="Calibri"/>
                <w:color w:val="000000"/>
                <w:szCs w:val="24"/>
              </w:rPr>
            </w:pPr>
          </w:p>
        </w:tc>
        <w:tc>
          <w:tcPr>
            <w:tcW w:w="1375" w:type="dxa"/>
            <w:tcBorders>
              <w:left w:val="single" w:sz="4" w:space="0" w:color="1F497D" w:themeColor="text2"/>
            </w:tcBorders>
            <w:vAlign w:val="bottom"/>
          </w:tcPr>
          <w:p w14:paraId="75D5A742" w14:textId="21F9CF87"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-1.39</w:t>
            </w:r>
          </w:p>
        </w:tc>
      </w:tr>
      <w:tr w:rsidR="00A00080" w:rsidRPr="00BD6942" w14:paraId="6C0581EB"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2E651635" w14:textId="77777777" w:rsidR="00A00080" w:rsidRPr="00BD6942" w:rsidRDefault="00A00080" w:rsidP="00DA4AB8">
            <w:pPr>
              <w:jc w:val="center"/>
              <w:rPr>
                <w:szCs w:val="24"/>
              </w:rPr>
            </w:pPr>
            <w:r w:rsidRPr="00BD6942">
              <w:rPr>
                <w:szCs w:val="24"/>
              </w:rPr>
              <w:t>19</w:t>
            </w:r>
          </w:p>
        </w:tc>
        <w:tc>
          <w:tcPr>
            <w:tcW w:w="1350" w:type="dxa"/>
            <w:tcBorders>
              <w:top w:val="nil"/>
              <w:left w:val="single" w:sz="4" w:space="0" w:color="1F497D" w:themeColor="text2"/>
              <w:bottom w:val="nil"/>
              <w:right w:val="nil"/>
            </w:tcBorders>
            <w:noWrap/>
            <w:vAlign w:val="center"/>
          </w:tcPr>
          <w:p w14:paraId="7711AFB0" w14:textId="77777777" w:rsidR="00A00080" w:rsidRPr="00F21B59" w:rsidRDefault="00A00080">
            <w:pPr>
              <w:jc w:val="center"/>
              <w:rPr>
                <w:rFonts w:ascii="Calibri" w:hAnsi="Calibri"/>
              </w:rPr>
            </w:pPr>
            <w:r>
              <w:rPr>
                <w:rFonts w:ascii="Calibri" w:hAnsi="Calibri"/>
              </w:rPr>
              <w:t>3.66</w:t>
            </w:r>
          </w:p>
        </w:tc>
        <w:tc>
          <w:tcPr>
            <w:tcW w:w="992" w:type="dxa"/>
            <w:tcBorders>
              <w:left w:val="nil"/>
            </w:tcBorders>
            <w:noWrap/>
            <w:vAlign w:val="bottom"/>
          </w:tcPr>
          <w:p w14:paraId="7C8DFB3B"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5.93</w:t>
            </w:r>
          </w:p>
        </w:tc>
        <w:tc>
          <w:tcPr>
            <w:tcW w:w="992" w:type="dxa"/>
            <w:noWrap/>
            <w:vAlign w:val="bottom"/>
          </w:tcPr>
          <w:p w14:paraId="6DEBEFDB" w14:textId="77777777" w:rsidR="00A00080" w:rsidRDefault="00A00080">
            <w:pPr>
              <w:spacing w:after="200" w:line="276" w:lineRule="auto"/>
              <w:rPr>
                <w:rFonts w:ascii="Calibri" w:hAnsi="Calibri"/>
                <w:color w:val="000000"/>
                <w:szCs w:val="24"/>
              </w:rPr>
            </w:pPr>
          </w:p>
        </w:tc>
        <w:tc>
          <w:tcPr>
            <w:tcW w:w="993" w:type="dxa"/>
            <w:noWrap/>
            <w:vAlign w:val="bottom"/>
          </w:tcPr>
          <w:p w14:paraId="0F5D9448"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140E3B0B"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00FBC0E9"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1.4825</w:t>
            </w:r>
          </w:p>
        </w:tc>
        <w:tc>
          <w:tcPr>
            <w:tcW w:w="1375" w:type="dxa"/>
            <w:tcBorders>
              <w:left w:val="single" w:sz="4" w:space="0" w:color="1F497D" w:themeColor="text2"/>
            </w:tcBorders>
            <w:vAlign w:val="bottom"/>
          </w:tcPr>
          <w:p w14:paraId="552448B1" w14:textId="69724E2C"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-0.78</w:t>
            </w:r>
          </w:p>
        </w:tc>
      </w:tr>
      <w:tr w:rsidR="00A00080" w:rsidRPr="00BD6942" w14:paraId="19A3A80D"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2A5614F3" w14:textId="77777777" w:rsidR="00A00080" w:rsidRPr="00BD6942" w:rsidRDefault="00A00080" w:rsidP="00DA4AB8">
            <w:pPr>
              <w:jc w:val="center"/>
              <w:rPr>
                <w:szCs w:val="24"/>
              </w:rPr>
            </w:pPr>
            <w:r w:rsidRPr="00BD6942">
              <w:rPr>
                <w:szCs w:val="24"/>
              </w:rPr>
              <w:t>20</w:t>
            </w:r>
          </w:p>
        </w:tc>
        <w:tc>
          <w:tcPr>
            <w:tcW w:w="1350" w:type="dxa"/>
            <w:tcBorders>
              <w:left w:val="single" w:sz="4" w:space="0" w:color="1F497D" w:themeColor="text2"/>
            </w:tcBorders>
            <w:noWrap/>
            <w:vAlign w:val="center"/>
          </w:tcPr>
          <w:p w14:paraId="436E7C6D" w14:textId="77777777" w:rsidR="00A00080" w:rsidRPr="00F21B59" w:rsidRDefault="00A00080">
            <w:pPr>
              <w:jc w:val="center"/>
              <w:rPr>
                <w:rFonts w:ascii="Calibri" w:hAnsi="Calibri"/>
              </w:rPr>
            </w:pPr>
            <w:r>
              <w:rPr>
                <w:rFonts w:ascii="Calibri" w:hAnsi="Calibri"/>
              </w:rPr>
              <w:t>4.44</w:t>
            </w:r>
          </w:p>
        </w:tc>
        <w:tc>
          <w:tcPr>
            <w:tcW w:w="992" w:type="dxa"/>
            <w:noWrap/>
            <w:vAlign w:val="bottom"/>
          </w:tcPr>
          <w:p w14:paraId="00A84CC0" w14:textId="77777777" w:rsidR="00A00080" w:rsidRDefault="00A00080">
            <w:pPr>
              <w:spacing w:after="200" w:line="276" w:lineRule="auto"/>
              <w:rPr>
                <w:rFonts w:ascii="Calibri" w:hAnsi="Calibri"/>
                <w:color w:val="000000"/>
                <w:szCs w:val="24"/>
              </w:rPr>
            </w:pPr>
          </w:p>
        </w:tc>
        <w:tc>
          <w:tcPr>
            <w:tcW w:w="992" w:type="dxa"/>
            <w:noWrap/>
            <w:vAlign w:val="bottom"/>
          </w:tcPr>
          <w:p w14:paraId="53950B7C"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9.17</w:t>
            </w:r>
          </w:p>
        </w:tc>
        <w:tc>
          <w:tcPr>
            <w:tcW w:w="993" w:type="dxa"/>
            <w:noWrap/>
            <w:vAlign w:val="bottom"/>
          </w:tcPr>
          <w:p w14:paraId="17E6748F"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7F124F16"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7C710795" w14:textId="77777777" w:rsidR="00A00080" w:rsidRPr="004E5DAD" w:rsidRDefault="00A00080" w:rsidP="004E5DAD">
            <w:pPr>
              <w:spacing w:line="276" w:lineRule="auto"/>
              <w:jc w:val="right"/>
              <w:rPr>
                <w:rFonts w:ascii="Calibri" w:hAnsi="Calibri"/>
                <w:color w:val="000000"/>
                <w:szCs w:val="24"/>
              </w:rPr>
            </w:pPr>
            <w:r w:rsidRPr="004E5DAD">
              <w:rPr>
                <w:rFonts w:ascii="Calibri" w:hAnsi="Calibri"/>
                <w:color w:val="000000"/>
                <w:szCs w:val="24"/>
              </w:rPr>
              <w:t>1.834</w:t>
            </w:r>
          </w:p>
          <w:p w14:paraId="173CE46E" w14:textId="77777777" w:rsidR="00A00080" w:rsidRDefault="00A00080">
            <w:pPr>
              <w:spacing w:after="200" w:line="276" w:lineRule="auto"/>
              <w:jc w:val="right"/>
              <w:rPr>
                <w:rFonts w:ascii="Calibri" w:hAnsi="Calibri"/>
                <w:color w:val="000000"/>
                <w:szCs w:val="24"/>
              </w:rPr>
            </w:pPr>
          </w:p>
        </w:tc>
        <w:tc>
          <w:tcPr>
            <w:tcW w:w="1375" w:type="dxa"/>
            <w:tcBorders>
              <w:left w:val="single" w:sz="4" w:space="0" w:color="1F497D" w:themeColor="text2"/>
            </w:tcBorders>
            <w:vAlign w:val="bottom"/>
          </w:tcPr>
          <w:p w14:paraId="161408D6" w14:textId="34ED349A"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0</w:t>
            </w:r>
          </w:p>
        </w:tc>
      </w:tr>
      <w:tr w:rsidR="00A00080" w:rsidRPr="00BD6942" w14:paraId="0E9A8163"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3672B7F1" w14:textId="77777777" w:rsidR="00A00080" w:rsidRPr="00BD6942" w:rsidRDefault="00A00080" w:rsidP="00DA4AB8">
            <w:pPr>
              <w:jc w:val="center"/>
              <w:rPr>
                <w:szCs w:val="24"/>
              </w:rPr>
            </w:pPr>
            <w:r w:rsidRPr="00BD6942">
              <w:rPr>
                <w:szCs w:val="24"/>
              </w:rPr>
              <w:t>21</w:t>
            </w:r>
          </w:p>
        </w:tc>
        <w:tc>
          <w:tcPr>
            <w:tcW w:w="1350" w:type="dxa"/>
            <w:tcBorders>
              <w:top w:val="nil"/>
              <w:left w:val="single" w:sz="4" w:space="0" w:color="1F497D" w:themeColor="text2"/>
              <w:bottom w:val="nil"/>
              <w:right w:val="nil"/>
            </w:tcBorders>
            <w:noWrap/>
            <w:vAlign w:val="center"/>
          </w:tcPr>
          <w:p w14:paraId="6A075B62" w14:textId="77777777" w:rsidR="00A00080" w:rsidRPr="00F21B59" w:rsidRDefault="00A00080">
            <w:pPr>
              <w:jc w:val="center"/>
              <w:rPr>
                <w:rFonts w:ascii="Calibri" w:hAnsi="Calibri"/>
              </w:rPr>
            </w:pPr>
            <w:r>
              <w:rPr>
                <w:rFonts w:ascii="Calibri" w:hAnsi="Calibri"/>
              </w:rPr>
              <w:t>2.98</w:t>
            </w:r>
          </w:p>
        </w:tc>
        <w:tc>
          <w:tcPr>
            <w:tcW w:w="992" w:type="dxa"/>
            <w:tcBorders>
              <w:left w:val="nil"/>
            </w:tcBorders>
            <w:noWrap/>
            <w:vAlign w:val="bottom"/>
          </w:tcPr>
          <w:p w14:paraId="3749BFB4" w14:textId="77777777" w:rsidR="00A00080" w:rsidRDefault="00A00080">
            <w:pPr>
              <w:spacing w:after="200" w:line="276" w:lineRule="auto"/>
              <w:rPr>
                <w:rFonts w:ascii="Calibri" w:hAnsi="Calibri"/>
                <w:color w:val="000000"/>
                <w:szCs w:val="24"/>
              </w:rPr>
            </w:pPr>
          </w:p>
        </w:tc>
        <w:tc>
          <w:tcPr>
            <w:tcW w:w="992" w:type="dxa"/>
            <w:noWrap/>
            <w:vAlign w:val="bottom"/>
          </w:tcPr>
          <w:p w14:paraId="234C34F5" w14:textId="77777777" w:rsidR="00A00080" w:rsidRDefault="00A00080">
            <w:pPr>
              <w:spacing w:after="200" w:line="276" w:lineRule="auto"/>
              <w:rPr>
                <w:rFonts w:ascii="Calibri" w:hAnsi="Calibri"/>
                <w:color w:val="000000"/>
                <w:szCs w:val="24"/>
              </w:rPr>
            </w:pPr>
          </w:p>
        </w:tc>
        <w:tc>
          <w:tcPr>
            <w:tcW w:w="993" w:type="dxa"/>
            <w:noWrap/>
            <w:vAlign w:val="bottom"/>
          </w:tcPr>
          <w:p w14:paraId="3D98694E"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9.38</w:t>
            </w:r>
          </w:p>
        </w:tc>
        <w:tc>
          <w:tcPr>
            <w:tcW w:w="1134" w:type="dxa"/>
            <w:tcBorders>
              <w:right w:val="single" w:sz="4" w:space="0" w:color="1F497D" w:themeColor="text2"/>
            </w:tcBorders>
            <w:noWrap/>
            <w:vAlign w:val="bottom"/>
          </w:tcPr>
          <w:p w14:paraId="1B0CA80F"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4F980F4E" w14:textId="77777777" w:rsidR="00A00080" w:rsidRPr="004E5DAD" w:rsidRDefault="00A00080" w:rsidP="004E5DAD">
            <w:pPr>
              <w:spacing w:line="276" w:lineRule="auto"/>
              <w:jc w:val="right"/>
              <w:rPr>
                <w:rFonts w:ascii="Calibri" w:hAnsi="Calibri"/>
                <w:color w:val="000000"/>
                <w:szCs w:val="24"/>
              </w:rPr>
            </w:pPr>
            <w:r w:rsidRPr="004E5DAD">
              <w:rPr>
                <w:rFonts w:ascii="Calibri" w:hAnsi="Calibri"/>
                <w:color w:val="000000"/>
                <w:szCs w:val="24"/>
              </w:rPr>
              <w:t>1.563</w:t>
            </w:r>
          </w:p>
          <w:p w14:paraId="17900498" w14:textId="77777777" w:rsidR="00A00080" w:rsidRDefault="00A00080">
            <w:pPr>
              <w:spacing w:after="200" w:line="276" w:lineRule="auto"/>
              <w:jc w:val="right"/>
              <w:rPr>
                <w:rFonts w:ascii="Calibri" w:hAnsi="Calibri"/>
                <w:color w:val="000000"/>
                <w:szCs w:val="24"/>
              </w:rPr>
            </w:pPr>
          </w:p>
        </w:tc>
        <w:tc>
          <w:tcPr>
            <w:tcW w:w="1375" w:type="dxa"/>
            <w:tcBorders>
              <w:left w:val="single" w:sz="4" w:space="0" w:color="1F497D" w:themeColor="text2"/>
            </w:tcBorders>
            <w:vAlign w:val="bottom"/>
          </w:tcPr>
          <w:p w14:paraId="0B0D0C38" w14:textId="42984544"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-1.46</w:t>
            </w:r>
          </w:p>
        </w:tc>
      </w:tr>
      <w:tr w:rsidR="00A00080" w:rsidRPr="00BD6942" w14:paraId="7B877477"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5862598D" w14:textId="77777777" w:rsidR="00A00080" w:rsidRPr="00BD6942" w:rsidRDefault="00A00080" w:rsidP="00DA4AB8">
            <w:pPr>
              <w:jc w:val="center"/>
              <w:rPr>
                <w:szCs w:val="24"/>
              </w:rPr>
            </w:pPr>
            <w:r w:rsidRPr="00BD6942">
              <w:rPr>
                <w:szCs w:val="24"/>
              </w:rPr>
              <w:t>22</w:t>
            </w:r>
          </w:p>
        </w:tc>
        <w:tc>
          <w:tcPr>
            <w:tcW w:w="1350" w:type="dxa"/>
            <w:tcBorders>
              <w:left w:val="single" w:sz="4" w:space="0" w:color="1F497D" w:themeColor="text2"/>
            </w:tcBorders>
            <w:noWrap/>
            <w:vAlign w:val="center"/>
          </w:tcPr>
          <w:p w14:paraId="501264F7" w14:textId="77777777" w:rsidR="00A00080" w:rsidRPr="00F21B59" w:rsidRDefault="00A00080">
            <w:pPr>
              <w:jc w:val="center"/>
              <w:rPr>
                <w:rFonts w:ascii="Calibri" w:hAnsi="Calibri"/>
              </w:rPr>
            </w:pPr>
            <w:r>
              <w:rPr>
                <w:rFonts w:ascii="Calibri" w:hAnsi="Calibri"/>
              </w:rPr>
              <w:t>3.12</w:t>
            </w:r>
          </w:p>
        </w:tc>
        <w:tc>
          <w:tcPr>
            <w:tcW w:w="992" w:type="dxa"/>
            <w:noWrap/>
            <w:vAlign w:val="bottom"/>
          </w:tcPr>
          <w:p w14:paraId="6CB84366"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6.23</w:t>
            </w:r>
          </w:p>
        </w:tc>
        <w:tc>
          <w:tcPr>
            <w:tcW w:w="992" w:type="dxa"/>
            <w:noWrap/>
            <w:vAlign w:val="bottom"/>
          </w:tcPr>
          <w:p w14:paraId="73FEA0EE" w14:textId="77777777" w:rsidR="00A00080" w:rsidRDefault="00A00080">
            <w:pPr>
              <w:spacing w:after="200" w:line="276" w:lineRule="auto"/>
              <w:rPr>
                <w:rFonts w:ascii="Calibri" w:hAnsi="Calibri"/>
                <w:color w:val="000000"/>
                <w:szCs w:val="24"/>
              </w:rPr>
            </w:pPr>
          </w:p>
        </w:tc>
        <w:tc>
          <w:tcPr>
            <w:tcW w:w="993" w:type="dxa"/>
            <w:noWrap/>
            <w:vAlign w:val="bottom"/>
          </w:tcPr>
          <w:p w14:paraId="0A70B47D"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20C8D3CA"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53719E95"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1.5575</w:t>
            </w:r>
          </w:p>
        </w:tc>
        <w:tc>
          <w:tcPr>
            <w:tcW w:w="1375" w:type="dxa"/>
            <w:tcBorders>
              <w:left w:val="single" w:sz="4" w:space="0" w:color="1F497D" w:themeColor="text2"/>
            </w:tcBorders>
            <w:vAlign w:val="bottom"/>
          </w:tcPr>
          <w:p w14:paraId="48DDAECB" w14:textId="0CAC7E7C"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-1.32</w:t>
            </w:r>
          </w:p>
        </w:tc>
      </w:tr>
      <w:tr w:rsidR="00A00080" w:rsidRPr="00BD6942" w14:paraId="4C2F8BC7" w14:textId="77777777" w:rsidTr="00A00080">
        <w:trPr>
          <w:trHeight w:val="300"/>
        </w:trPr>
        <w:tc>
          <w:tcPr>
            <w:tcW w:w="1390" w:type="dxa"/>
            <w:tcBorders>
              <w:top w:val="nil"/>
              <w:left w:val="single" w:sz="4" w:space="0" w:color="1F497D" w:themeColor="text2"/>
              <w:bottom w:val="nil"/>
              <w:right w:val="single" w:sz="4" w:space="0" w:color="1F497D" w:themeColor="text2"/>
            </w:tcBorders>
            <w:noWrap/>
            <w:vAlign w:val="center"/>
          </w:tcPr>
          <w:p w14:paraId="168BE774" w14:textId="77777777" w:rsidR="00A00080" w:rsidRPr="00BD6942" w:rsidRDefault="00A00080" w:rsidP="00DA4AB8">
            <w:pPr>
              <w:jc w:val="center"/>
              <w:rPr>
                <w:szCs w:val="24"/>
              </w:rPr>
            </w:pPr>
            <w:r w:rsidRPr="00BD6942">
              <w:rPr>
                <w:szCs w:val="24"/>
              </w:rPr>
              <w:t>23</w:t>
            </w:r>
          </w:p>
        </w:tc>
        <w:tc>
          <w:tcPr>
            <w:tcW w:w="1350" w:type="dxa"/>
            <w:tcBorders>
              <w:top w:val="nil"/>
              <w:left w:val="single" w:sz="4" w:space="0" w:color="1F497D" w:themeColor="text2"/>
              <w:bottom w:val="nil"/>
              <w:right w:val="nil"/>
            </w:tcBorders>
            <w:noWrap/>
            <w:vAlign w:val="center"/>
          </w:tcPr>
          <w:p w14:paraId="103B081D" w14:textId="77777777" w:rsidR="00A00080" w:rsidRPr="00F21B59" w:rsidRDefault="00A00080">
            <w:pPr>
              <w:jc w:val="center"/>
              <w:rPr>
                <w:rFonts w:ascii="Calibri" w:hAnsi="Calibri"/>
              </w:rPr>
            </w:pPr>
            <w:r>
              <w:rPr>
                <w:rFonts w:ascii="Calibri" w:hAnsi="Calibri"/>
              </w:rPr>
              <w:t>2.78</w:t>
            </w:r>
          </w:p>
        </w:tc>
        <w:tc>
          <w:tcPr>
            <w:tcW w:w="992" w:type="dxa"/>
            <w:tcBorders>
              <w:left w:val="nil"/>
            </w:tcBorders>
            <w:noWrap/>
            <w:vAlign w:val="bottom"/>
          </w:tcPr>
          <w:p w14:paraId="43B2F223" w14:textId="77777777" w:rsidR="00A00080" w:rsidRDefault="00A00080">
            <w:pPr>
              <w:spacing w:after="200" w:line="276" w:lineRule="auto"/>
              <w:rPr>
                <w:rFonts w:ascii="Calibri" w:hAnsi="Calibri"/>
                <w:color w:val="000000"/>
                <w:szCs w:val="24"/>
              </w:rPr>
            </w:pPr>
          </w:p>
        </w:tc>
        <w:tc>
          <w:tcPr>
            <w:tcW w:w="992" w:type="dxa"/>
            <w:noWrap/>
            <w:vAlign w:val="bottom"/>
          </w:tcPr>
          <w:p w14:paraId="43000BFF"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9.28</w:t>
            </w:r>
          </w:p>
        </w:tc>
        <w:tc>
          <w:tcPr>
            <w:tcW w:w="993" w:type="dxa"/>
            <w:noWrap/>
            <w:vAlign w:val="bottom"/>
          </w:tcPr>
          <w:p w14:paraId="73D902F6"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67538296"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nil"/>
              <w:right w:val="single" w:sz="4" w:space="0" w:color="1F497D" w:themeColor="text2"/>
            </w:tcBorders>
            <w:noWrap/>
            <w:vAlign w:val="bottom"/>
          </w:tcPr>
          <w:p w14:paraId="09C5B200" w14:textId="77777777" w:rsidR="00A00080" w:rsidRPr="004E5DAD" w:rsidRDefault="00A00080" w:rsidP="004E5DAD">
            <w:pPr>
              <w:spacing w:line="276" w:lineRule="auto"/>
              <w:jc w:val="right"/>
              <w:rPr>
                <w:rFonts w:ascii="Calibri" w:hAnsi="Calibri"/>
                <w:color w:val="000000"/>
                <w:szCs w:val="24"/>
              </w:rPr>
            </w:pPr>
            <w:r w:rsidRPr="004E5DAD">
              <w:rPr>
                <w:rFonts w:ascii="Calibri" w:hAnsi="Calibri"/>
                <w:color w:val="000000"/>
                <w:szCs w:val="24"/>
              </w:rPr>
              <w:t>1.856</w:t>
            </w:r>
          </w:p>
          <w:p w14:paraId="004A66FF" w14:textId="77777777" w:rsidR="00A00080" w:rsidRDefault="00A00080">
            <w:pPr>
              <w:spacing w:after="200" w:line="276" w:lineRule="auto"/>
              <w:jc w:val="right"/>
              <w:rPr>
                <w:rFonts w:ascii="Calibri" w:hAnsi="Calibri"/>
                <w:color w:val="000000"/>
                <w:szCs w:val="24"/>
              </w:rPr>
            </w:pPr>
          </w:p>
        </w:tc>
        <w:tc>
          <w:tcPr>
            <w:tcW w:w="1375" w:type="dxa"/>
            <w:tcBorders>
              <w:left w:val="single" w:sz="4" w:space="0" w:color="1F497D" w:themeColor="text2"/>
            </w:tcBorders>
            <w:vAlign w:val="bottom"/>
          </w:tcPr>
          <w:p w14:paraId="415DF291" w14:textId="670ACEB7"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-1.66</w:t>
            </w:r>
          </w:p>
        </w:tc>
      </w:tr>
      <w:tr w:rsidR="00A00080" w:rsidRPr="00BD6942" w14:paraId="242A371C" w14:textId="77777777" w:rsidTr="00A00080">
        <w:trPr>
          <w:cnfStyle w:val="000000100000" w:firstRow="0" w:lastRow="0" w:firstColumn="0" w:lastColumn="0" w:oddVBand="0" w:evenVBand="0" w:oddHBand="1" w:evenHBand="0" w:firstRowFirstColumn="0" w:firstRowLastColumn="0" w:lastRowFirstColumn="0" w:lastRowLastColumn="0"/>
          <w:trHeight w:val="300"/>
        </w:trPr>
        <w:tc>
          <w:tcPr>
            <w:tcW w:w="1390" w:type="dxa"/>
            <w:tcBorders>
              <w:left w:val="single" w:sz="4" w:space="0" w:color="1F497D" w:themeColor="text2"/>
              <w:right w:val="single" w:sz="4" w:space="0" w:color="1F497D" w:themeColor="text2"/>
            </w:tcBorders>
            <w:noWrap/>
            <w:vAlign w:val="center"/>
          </w:tcPr>
          <w:p w14:paraId="5712371F" w14:textId="77777777" w:rsidR="00A00080" w:rsidRPr="00BD6942" w:rsidRDefault="00A00080" w:rsidP="00DA4AB8">
            <w:pPr>
              <w:jc w:val="center"/>
              <w:rPr>
                <w:szCs w:val="24"/>
              </w:rPr>
            </w:pPr>
            <w:r w:rsidRPr="00BD6942">
              <w:rPr>
                <w:szCs w:val="24"/>
              </w:rPr>
              <w:t>24</w:t>
            </w:r>
          </w:p>
        </w:tc>
        <w:tc>
          <w:tcPr>
            <w:tcW w:w="1350" w:type="dxa"/>
            <w:tcBorders>
              <w:left w:val="single" w:sz="4" w:space="0" w:color="1F497D" w:themeColor="text2"/>
            </w:tcBorders>
            <w:noWrap/>
            <w:vAlign w:val="center"/>
          </w:tcPr>
          <w:p w14:paraId="70D97454" w14:textId="77777777" w:rsidR="00A00080" w:rsidRPr="00F21B59" w:rsidRDefault="00A00080">
            <w:pPr>
              <w:jc w:val="center"/>
              <w:rPr>
                <w:rFonts w:ascii="Calibri" w:hAnsi="Calibri"/>
              </w:rPr>
            </w:pPr>
            <w:r>
              <w:rPr>
                <w:rFonts w:ascii="Calibri" w:hAnsi="Calibri"/>
              </w:rPr>
              <w:t>3.35</w:t>
            </w:r>
          </w:p>
        </w:tc>
        <w:tc>
          <w:tcPr>
            <w:tcW w:w="992" w:type="dxa"/>
            <w:noWrap/>
            <w:vAlign w:val="bottom"/>
          </w:tcPr>
          <w:p w14:paraId="6150B313"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6.35</w:t>
            </w:r>
          </w:p>
        </w:tc>
        <w:tc>
          <w:tcPr>
            <w:tcW w:w="992" w:type="dxa"/>
            <w:noWrap/>
            <w:vAlign w:val="bottom"/>
          </w:tcPr>
          <w:p w14:paraId="6FF2C3C7" w14:textId="77777777" w:rsidR="00A00080" w:rsidRDefault="00A00080">
            <w:pPr>
              <w:spacing w:after="200" w:line="276" w:lineRule="auto"/>
              <w:rPr>
                <w:rFonts w:ascii="Calibri" w:hAnsi="Calibri"/>
                <w:color w:val="000000"/>
                <w:szCs w:val="24"/>
              </w:rPr>
            </w:pPr>
          </w:p>
        </w:tc>
        <w:tc>
          <w:tcPr>
            <w:tcW w:w="993" w:type="dxa"/>
            <w:noWrap/>
            <w:vAlign w:val="bottom"/>
          </w:tcPr>
          <w:p w14:paraId="4F4DAE5D" w14:textId="77777777" w:rsidR="00A00080" w:rsidRDefault="00A00080">
            <w:pPr>
              <w:spacing w:after="200" w:line="276" w:lineRule="auto"/>
              <w:rPr>
                <w:rFonts w:ascii="Calibri" w:hAnsi="Calibri"/>
                <w:color w:val="000000"/>
                <w:szCs w:val="24"/>
              </w:rPr>
            </w:pPr>
          </w:p>
        </w:tc>
        <w:tc>
          <w:tcPr>
            <w:tcW w:w="1134" w:type="dxa"/>
            <w:tcBorders>
              <w:right w:val="single" w:sz="4" w:space="0" w:color="1F497D" w:themeColor="text2"/>
            </w:tcBorders>
            <w:noWrap/>
            <w:vAlign w:val="bottom"/>
          </w:tcPr>
          <w:p w14:paraId="72271666" w14:textId="77777777" w:rsidR="00A00080" w:rsidRDefault="00A00080">
            <w:pPr>
              <w:spacing w:after="200" w:line="276" w:lineRule="auto"/>
              <w:rPr>
                <w:rFonts w:ascii="Calibri" w:hAnsi="Calibri"/>
                <w:color w:val="000000"/>
                <w:szCs w:val="24"/>
              </w:rPr>
            </w:pPr>
          </w:p>
        </w:tc>
        <w:tc>
          <w:tcPr>
            <w:tcW w:w="1599" w:type="dxa"/>
            <w:tcBorders>
              <w:left w:val="single" w:sz="4" w:space="0" w:color="1F497D" w:themeColor="text2"/>
              <w:right w:val="single" w:sz="4" w:space="0" w:color="1F497D" w:themeColor="text2"/>
            </w:tcBorders>
            <w:noWrap/>
            <w:vAlign w:val="bottom"/>
          </w:tcPr>
          <w:p w14:paraId="6093477B"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1.5875</w:t>
            </w:r>
          </w:p>
        </w:tc>
        <w:tc>
          <w:tcPr>
            <w:tcW w:w="1375" w:type="dxa"/>
            <w:tcBorders>
              <w:left w:val="single" w:sz="4" w:space="0" w:color="1F497D" w:themeColor="text2"/>
            </w:tcBorders>
            <w:vAlign w:val="bottom"/>
          </w:tcPr>
          <w:p w14:paraId="0D2A206A" w14:textId="0814B76E" w:rsidR="00A00080" w:rsidRPr="0045336A" w:rsidRDefault="00A00080" w:rsidP="00726A22">
            <w:pPr>
              <w:spacing w:line="276" w:lineRule="auto"/>
              <w:jc w:val="right"/>
              <w:rPr>
                <w:rFonts w:ascii="Calibri" w:hAnsi="Calibri"/>
                <w:b/>
                <w:color w:val="FF0000"/>
                <w:szCs w:val="24"/>
              </w:rPr>
            </w:pPr>
            <w:r>
              <w:rPr>
                <w:rFonts w:ascii="Calibri" w:eastAsia="Times New Roman" w:hAnsi="Calibri" w:cs="Times New Roman"/>
                <w:color w:val="000000"/>
                <w:szCs w:val="24"/>
              </w:rPr>
              <w:t>-1.09</w:t>
            </w:r>
          </w:p>
        </w:tc>
      </w:tr>
      <w:tr w:rsidR="00A00080" w:rsidRPr="00BD6942" w14:paraId="5AB649B4" w14:textId="77777777" w:rsidTr="00A00080">
        <w:trPr>
          <w:trHeight w:val="300"/>
        </w:trPr>
        <w:tc>
          <w:tcPr>
            <w:tcW w:w="1390" w:type="dxa"/>
            <w:tcBorders>
              <w:top w:val="nil"/>
              <w:left w:val="single" w:sz="4" w:space="0" w:color="1F497D" w:themeColor="text2"/>
              <w:bottom w:val="single" w:sz="4" w:space="0" w:color="1F497D" w:themeColor="text2"/>
              <w:right w:val="single" w:sz="4" w:space="0" w:color="1F497D" w:themeColor="text2"/>
            </w:tcBorders>
            <w:noWrap/>
            <w:vAlign w:val="center"/>
          </w:tcPr>
          <w:p w14:paraId="0290F448" w14:textId="77777777" w:rsidR="00A00080" w:rsidRPr="00BD6942" w:rsidRDefault="00A00080" w:rsidP="00DA4AB8">
            <w:pPr>
              <w:jc w:val="center"/>
              <w:rPr>
                <w:szCs w:val="24"/>
              </w:rPr>
            </w:pPr>
            <w:r w:rsidRPr="00BD6942">
              <w:rPr>
                <w:szCs w:val="24"/>
              </w:rPr>
              <w:t>25</w:t>
            </w:r>
          </w:p>
        </w:tc>
        <w:tc>
          <w:tcPr>
            <w:tcW w:w="1350" w:type="dxa"/>
            <w:tcBorders>
              <w:top w:val="nil"/>
              <w:left w:val="single" w:sz="4" w:space="0" w:color="1F497D" w:themeColor="text2"/>
              <w:bottom w:val="single" w:sz="4" w:space="0" w:color="1F497D" w:themeColor="text2"/>
              <w:right w:val="nil"/>
            </w:tcBorders>
            <w:noWrap/>
            <w:vAlign w:val="center"/>
          </w:tcPr>
          <w:p w14:paraId="0DF83019" w14:textId="77777777" w:rsidR="00A00080" w:rsidRPr="00F21B59" w:rsidRDefault="00A00080">
            <w:pPr>
              <w:jc w:val="center"/>
              <w:rPr>
                <w:rFonts w:ascii="Calibri" w:hAnsi="Calibri"/>
              </w:rPr>
            </w:pPr>
            <w:r>
              <w:rPr>
                <w:rFonts w:ascii="Calibri" w:hAnsi="Calibri"/>
              </w:rPr>
              <w:t>2.67</w:t>
            </w:r>
          </w:p>
        </w:tc>
        <w:tc>
          <w:tcPr>
            <w:tcW w:w="992" w:type="dxa"/>
            <w:tcBorders>
              <w:left w:val="nil"/>
              <w:bottom w:val="single" w:sz="4" w:space="0" w:color="1F497D" w:themeColor="text2"/>
            </w:tcBorders>
            <w:noWrap/>
            <w:vAlign w:val="bottom"/>
          </w:tcPr>
          <w:p w14:paraId="0559DC92" w14:textId="77777777" w:rsidR="00A00080" w:rsidRDefault="00A00080">
            <w:pPr>
              <w:spacing w:after="200" w:line="276" w:lineRule="auto"/>
              <w:rPr>
                <w:rFonts w:ascii="Calibri" w:hAnsi="Calibri"/>
                <w:color w:val="000000"/>
                <w:szCs w:val="24"/>
              </w:rPr>
            </w:pPr>
          </w:p>
        </w:tc>
        <w:tc>
          <w:tcPr>
            <w:tcW w:w="992" w:type="dxa"/>
            <w:tcBorders>
              <w:bottom w:val="single" w:sz="4" w:space="0" w:color="1F497D" w:themeColor="text2"/>
            </w:tcBorders>
            <w:noWrap/>
            <w:vAlign w:val="bottom"/>
          </w:tcPr>
          <w:p w14:paraId="636F7AF8" w14:textId="77777777" w:rsidR="00A00080" w:rsidRDefault="00A00080">
            <w:pPr>
              <w:spacing w:after="200" w:line="276" w:lineRule="auto"/>
              <w:rPr>
                <w:rFonts w:ascii="Calibri" w:hAnsi="Calibri"/>
                <w:color w:val="000000"/>
                <w:szCs w:val="24"/>
              </w:rPr>
            </w:pPr>
          </w:p>
        </w:tc>
        <w:tc>
          <w:tcPr>
            <w:tcW w:w="993" w:type="dxa"/>
            <w:tcBorders>
              <w:bottom w:val="single" w:sz="4" w:space="0" w:color="1F497D" w:themeColor="text2"/>
            </w:tcBorders>
            <w:noWrap/>
            <w:vAlign w:val="bottom"/>
          </w:tcPr>
          <w:p w14:paraId="46CD6332" w14:textId="77777777" w:rsidR="00A00080" w:rsidRDefault="00A00080">
            <w:pPr>
              <w:spacing w:after="200" w:line="276" w:lineRule="auto"/>
              <w:jc w:val="right"/>
              <w:rPr>
                <w:rFonts w:ascii="Calibri" w:hAnsi="Calibri"/>
                <w:color w:val="000000"/>
                <w:szCs w:val="24"/>
              </w:rPr>
            </w:pPr>
            <w:r>
              <w:rPr>
                <w:rFonts w:ascii="Calibri" w:hAnsi="Calibri"/>
                <w:color w:val="000000"/>
                <w:szCs w:val="24"/>
              </w:rPr>
              <w:t>7.82</w:t>
            </w:r>
          </w:p>
        </w:tc>
        <w:tc>
          <w:tcPr>
            <w:tcW w:w="1134" w:type="dxa"/>
            <w:tcBorders>
              <w:bottom w:val="single" w:sz="4" w:space="0" w:color="1F497D" w:themeColor="text2"/>
              <w:right w:val="single" w:sz="4" w:space="0" w:color="1F497D" w:themeColor="text2"/>
            </w:tcBorders>
            <w:noWrap/>
            <w:vAlign w:val="bottom"/>
          </w:tcPr>
          <w:p w14:paraId="50634C9B" w14:textId="77777777" w:rsidR="00A00080" w:rsidRDefault="00A00080">
            <w:pPr>
              <w:spacing w:after="200" w:line="276" w:lineRule="auto"/>
              <w:rPr>
                <w:rFonts w:ascii="Calibri" w:hAnsi="Calibri"/>
                <w:color w:val="000000"/>
                <w:szCs w:val="24"/>
              </w:rPr>
            </w:pPr>
          </w:p>
        </w:tc>
        <w:tc>
          <w:tcPr>
            <w:tcW w:w="1599" w:type="dxa"/>
            <w:tcBorders>
              <w:top w:val="nil"/>
              <w:left w:val="single" w:sz="4" w:space="0" w:color="1F497D" w:themeColor="text2"/>
              <w:bottom w:val="single" w:sz="4" w:space="0" w:color="1F497D" w:themeColor="text2"/>
              <w:right w:val="single" w:sz="4" w:space="0" w:color="1F497D" w:themeColor="text2"/>
            </w:tcBorders>
            <w:noWrap/>
            <w:vAlign w:val="bottom"/>
          </w:tcPr>
          <w:p w14:paraId="0C7EAF2D" w14:textId="77777777" w:rsidR="00A00080" w:rsidRPr="004E5DAD" w:rsidRDefault="00A00080" w:rsidP="004E5DAD">
            <w:pPr>
              <w:spacing w:line="276" w:lineRule="auto"/>
              <w:jc w:val="right"/>
              <w:rPr>
                <w:rFonts w:ascii="Calibri" w:hAnsi="Calibri"/>
                <w:color w:val="000000"/>
                <w:szCs w:val="24"/>
              </w:rPr>
            </w:pPr>
            <w:r w:rsidRPr="004E5DAD">
              <w:rPr>
                <w:rFonts w:ascii="Calibri" w:hAnsi="Calibri"/>
                <w:color w:val="000000"/>
                <w:szCs w:val="24"/>
              </w:rPr>
              <w:t>1.3033</w:t>
            </w:r>
          </w:p>
          <w:p w14:paraId="73131528" w14:textId="77777777" w:rsidR="00A00080" w:rsidRDefault="00A00080">
            <w:pPr>
              <w:spacing w:after="200" w:line="276" w:lineRule="auto"/>
              <w:jc w:val="right"/>
              <w:rPr>
                <w:rFonts w:ascii="Calibri" w:hAnsi="Calibri"/>
                <w:color w:val="000000"/>
                <w:szCs w:val="24"/>
              </w:rPr>
            </w:pPr>
          </w:p>
        </w:tc>
        <w:tc>
          <w:tcPr>
            <w:tcW w:w="1375" w:type="dxa"/>
            <w:tcBorders>
              <w:left w:val="single" w:sz="4" w:space="0" w:color="1F497D" w:themeColor="text2"/>
              <w:bottom w:val="single" w:sz="4" w:space="0" w:color="1F497D" w:themeColor="text2"/>
            </w:tcBorders>
            <w:vAlign w:val="bottom"/>
          </w:tcPr>
          <w:p w14:paraId="3E1F8822" w14:textId="7427B258" w:rsidR="00A00080" w:rsidRPr="0045336A" w:rsidRDefault="00A00080">
            <w:pPr>
              <w:spacing w:after="200" w:line="276" w:lineRule="auto"/>
              <w:jc w:val="right"/>
              <w:rPr>
                <w:rFonts w:ascii="Calibri" w:hAnsi="Calibri"/>
                <w:b/>
                <w:color w:val="FF0000"/>
                <w:szCs w:val="24"/>
              </w:rPr>
            </w:pPr>
            <w:r>
              <w:rPr>
                <w:rFonts w:ascii="Calibri" w:eastAsia="Times New Roman" w:hAnsi="Calibri" w:cs="Times New Roman"/>
                <w:color w:val="000000"/>
                <w:szCs w:val="24"/>
              </w:rPr>
              <w:t>-1.77</w:t>
            </w:r>
          </w:p>
        </w:tc>
      </w:tr>
    </w:tbl>
    <w:p w14:paraId="1E3677ED" w14:textId="77777777" w:rsidR="00E57127" w:rsidRPr="00BD6942" w:rsidRDefault="00E57127" w:rsidP="001B0692">
      <w:pPr>
        <w:jc w:val="both"/>
        <w:rPr>
          <w:rFonts w:cstheme="majorBidi"/>
          <w:szCs w:val="24"/>
        </w:rPr>
      </w:pPr>
    </w:p>
    <w:p w14:paraId="2AA38A67" w14:textId="77777777" w:rsidR="00BD6942" w:rsidRPr="000D776E" w:rsidRDefault="00BD6942" w:rsidP="00C54EAE">
      <w:pPr>
        <w:pStyle w:val="Heading3"/>
        <w:numPr>
          <w:ilvl w:val="2"/>
          <w:numId w:val="7"/>
        </w:numPr>
      </w:pPr>
      <w:bookmarkStart w:id="13" w:name="_Toc344929558"/>
      <w:r w:rsidRPr="00BD6942">
        <w:lastRenderedPageBreak/>
        <w:t>Start-up lost time</w:t>
      </w:r>
      <w:bookmarkEnd w:id="13"/>
    </w:p>
    <w:p w14:paraId="5F0159F2" w14:textId="77777777" w:rsidR="00BD6942" w:rsidRPr="00BD6942" w:rsidRDefault="00784896" w:rsidP="0094631B">
      <w:pPr>
        <w:spacing w:before="240"/>
        <w:jc w:val="both"/>
        <w:rPr>
          <w:rFonts w:cstheme="majorBidi"/>
          <w:szCs w:val="24"/>
        </w:rPr>
      </w:pPr>
      <w:r>
        <w:rPr>
          <w:rFonts w:cstheme="majorBidi"/>
          <w:szCs w:val="24"/>
        </w:rPr>
        <w:t xml:space="preserve">Based </w:t>
      </w:r>
      <w:r w:rsidR="00BC5991">
        <w:rPr>
          <w:rFonts w:cstheme="majorBidi"/>
          <w:szCs w:val="24"/>
        </w:rPr>
        <w:t xml:space="preserve">on Eq. 3.2 and </w:t>
      </w:r>
      <w:r>
        <w:rPr>
          <w:rFonts w:cstheme="majorBidi"/>
          <w:szCs w:val="24"/>
        </w:rPr>
        <w:t xml:space="preserve">on the calculated value of the </w:t>
      </w:r>
      <w:r w:rsidR="00BC5991">
        <w:rPr>
          <w:rFonts w:cstheme="majorBidi"/>
          <w:szCs w:val="24"/>
        </w:rPr>
        <w:t xml:space="preserve">average saturation headway, </w:t>
      </w:r>
      <w:r>
        <w:rPr>
          <w:rFonts w:cstheme="majorBidi"/>
          <w:szCs w:val="24"/>
        </w:rPr>
        <w:t xml:space="preserve">the start-up lost time can now be found. For example, for the </w:t>
      </w:r>
      <w:r w:rsidRPr="00784896">
        <w:rPr>
          <w:rFonts w:cstheme="majorBidi"/>
          <w:szCs w:val="24"/>
          <w:u w:val="single"/>
        </w:rPr>
        <w:t>1</w:t>
      </w:r>
      <w:r w:rsidRPr="00784896">
        <w:rPr>
          <w:rFonts w:cstheme="majorBidi"/>
          <w:szCs w:val="24"/>
          <w:u w:val="single"/>
          <w:vertAlign w:val="superscript"/>
        </w:rPr>
        <w:t>st</w:t>
      </w:r>
      <w:r w:rsidRPr="00784896">
        <w:rPr>
          <w:rFonts w:cstheme="majorBidi"/>
          <w:szCs w:val="24"/>
          <w:u w:val="single"/>
        </w:rPr>
        <w:t xml:space="preserve"> observation</w:t>
      </w:r>
      <w:r>
        <w:rPr>
          <w:rFonts w:cstheme="majorBidi"/>
          <w:szCs w:val="24"/>
        </w:rPr>
        <w:t xml:space="preserve"> where </w:t>
      </w:r>
      <m:oMath>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3</m:t>
            </m:r>
          </m:sub>
        </m:sSub>
        <m:r>
          <w:rPr>
            <w:rFonts w:ascii="Cambria Math" w:hAnsi="Cambria Math" w:cstheme="majorBidi"/>
            <w:szCs w:val="24"/>
          </w:rPr>
          <m:t xml:space="preserve">=8.2 </m:t>
        </m:r>
        <m:r>
          <w:rPr>
            <w:rFonts w:ascii="STIXGeneral" w:hAnsi="STIXGeneral" w:cs="STIXGeneral"/>
            <w:szCs w:val="24"/>
          </w:rPr>
          <m:t>s</m:t>
        </m:r>
      </m:oMath>
      <w:r>
        <w:rPr>
          <w:rFonts w:eastAsiaTheme="minorEastAsia" w:cstheme="majorBidi"/>
          <w:szCs w:val="24"/>
        </w:rPr>
        <w:t>, we get:</w:t>
      </w:r>
    </w:p>
    <w:p w14:paraId="51E49286" w14:textId="1A2F8AF4" w:rsidR="00BD6942" w:rsidRDefault="00F21B59" w:rsidP="0094631B">
      <w:pPr>
        <w:jc w:val="both"/>
        <w:rPr>
          <w:rFonts w:eastAsiaTheme="minorEastAsia" w:cstheme="majorBidi"/>
          <w:szCs w:val="24"/>
        </w:rPr>
      </w:pPr>
      <m:oMathPara>
        <m:oMath>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r>
            <w:rPr>
              <w:rFonts w:ascii="Cambria Math" w:hAnsi="Cambria Math" w:cstheme="majorBidi"/>
              <w:szCs w:val="24"/>
            </w:rPr>
            <m:t xml:space="preserve">= </m:t>
          </m:r>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3</m:t>
              </m:r>
            </m:sub>
          </m:sSub>
          <m:r>
            <w:rPr>
              <w:rFonts w:ascii="Cambria Math" w:hAnsi="Cambria Math" w:cstheme="majorBidi"/>
              <w:szCs w:val="24"/>
            </w:rPr>
            <m:t>- 3</m:t>
          </m:r>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Lucida Sans Unicode" w:hAnsi="Lucida Sans Unicode" w:cs="Lucida Sans Unicode"/>
                      <w:szCs w:val="24"/>
                    </w:rPr>
                    <m:t>h</m:t>
                  </m:r>
                </m:e>
              </m:acc>
            </m:e>
            <m:sub>
              <m:r>
                <w:rPr>
                  <w:rFonts w:ascii="STIXGeneral" w:hAnsi="STIXGeneral" w:cs="STIXGeneral"/>
                  <w:szCs w:val="24"/>
                </w:rPr>
                <m:t>s</m:t>
              </m:r>
            </m:sub>
          </m:sSub>
          <m:r>
            <w:rPr>
              <w:rFonts w:ascii="Cambria Math" w:hAnsi="Cambria Math" w:cstheme="majorBidi"/>
              <w:szCs w:val="24"/>
            </w:rPr>
            <m:t>=3.23</m:t>
          </m:r>
          <m:r>
            <w:rPr>
              <w:rFonts w:ascii="Cambria Math" w:hAnsi="Cambria Math" w:cstheme="majorBidi"/>
              <w:szCs w:val="24"/>
            </w:rPr>
            <m:t>-</m:t>
          </m:r>
          <m:r>
            <w:rPr>
              <w:rFonts w:ascii="Cambria Math" w:hAnsi="Cambria Math" w:cstheme="majorBidi"/>
              <w:szCs w:val="24"/>
            </w:rPr>
            <m:t>3×1.48</m:t>
          </m:r>
          <m:r>
            <w:rPr>
              <w:rFonts w:ascii="Cambria Math" w:hAnsi="Cambria Math" w:cstheme="majorBidi"/>
              <w:szCs w:val="24"/>
            </w:rPr>
            <m:t xml:space="preserve">= -1.21 </m:t>
          </m:r>
          <m:r>
            <w:rPr>
              <w:rFonts w:ascii="STIXGeneral" w:hAnsi="STIXGeneral" w:cs="STIXGeneral"/>
              <w:szCs w:val="24"/>
            </w:rPr>
            <m:t>s</m:t>
          </m:r>
          <m:r>
            <w:rPr>
              <w:rFonts w:ascii="Cambria Math" w:hAnsi="Cambria Math" w:cstheme="majorBidi"/>
              <w:szCs w:val="24"/>
            </w:rPr>
            <m:t xml:space="preserve"> </m:t>
          </m:r>
        </m:oMath>
      </m:oMathPara>
    </w:p>
    <w:p w14:paraId="48D5F0F3" w14:textId="77777777" w:rsidR="00FF55E0" w:rsidRPr="00E57127" w:rsidRDefault="00784896" w:rsidP="005F0ABF">
      <w:pPr>
        <w:jc w:val="both"/>
        <w:rPr>
          <w:rFonts w:eastAsiaTheme="minorEastAsia" w:cstheme="majorBidi"/>
          <w:szCs w:val="24"/>
        </w:rPr>
      </w:pPr>
      <w:r>
        <w:rPr>
          <w:rFonts w:eastAsiaTheme="minorEastAsia" w:cstheme="majorBidi"/>
          <w:szCs w:val="24"/>
        </w:rPr>
        <w:t>The results obtained for the other observations are represented in Table 1.</w:t>
      </w:r>
      <w:r>
        <w:rPr>
          <w:rFonts w:cstheme="majorBidi"/>
          <w:szCs w:val="24"/>
        </w:rPr>
        <w:t xml:space="preserve"> </w:t>
      </w:r>
      <w:r w:rsidR="00FF6AB8">
        <w:rPr>
          <w:rFonts w:cstheme="majorBidi"/>
          <w:szCs w:val="24"/>
        </w:rPr>
        <w:t>Therefore, i</w:t>
      </w:r>
      <w:r w:rsidR="005F0ABF">
        <w:rPr>
          <w:rFonts w:cstheme="majorBidi"/>
          <w:szCs w:val="24"/>
        </w:rPr>
        <w:t>gnoring the</w:t>
      </w:r>
      <w:r w:rsidR="00FF55E0">
        <w:rPr>
          <w:rFonts w:cstheme="majorBidi"/>
          <w:szCs w:val="24"/>
        </w:rPr>
        <w:t xml:space="preserve"> negative lost times obtained, and based on Eq. 3.3, t</w:t>
      </w:r>
      <w:r w:rsidR="00FF55E0" w:rsidRPr="00BD6942">
        <w:rPr>
          <w:rFonts w:cstheme="majorBidi"/>
          <w:szCs w:val="24"/>
        </w:rPr>
        <w:t xml:space="preserve">he average start-up lost time </w:t>
      </w:r>
      <w:r w:rsidR="00FF55E0">
        <w:rPr>
          <w:rFonts w:cstheme="majorBidi"/>
          <w:szCs w:val="24"/>
        </w:rPr>
        <w:t>is calculated to be:</w:t>
      </w:r>
    </w:p>
    <w:p w14:paraId="5289850D" w14:textId="5B0991EA" w:rsidR="00880805" w:rsidRPr="00FF55E0" w:rsidRDefault="00F21B59" w:rsidP="005F0ABF">
      <w:pPr>
        <w:jc w:val="both"/>
        <w:rPr>
          <w:rFonts w:eastAsiaTheme="minorEastAsia" w:cstheme="majorBidi"/>
          <w:szCs w:val="24"/>
        </w:rPr>
      </w:pPr>
      <m:oMathPara>
        <m:oMath>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STIXGeneral" w:hAnsi="STIXGeneral" w:cs="STIXGeneral"/>
                      <w:szCs w:val="24"/>
                    </w:rPr>
                    <m:t>t</m:t>
                  </m:r>
                </m:e>
              </m:acc>
            </m:e>
            <m:sub>
              <m:r>
                <w:rPr>
                  <w:rFonts w:ascii="STIXGeneral" w:hAnsi="STIXGeneral" w:cs="STIXGeneral"/>
                  <w:szCs w:val="24"/>
                </w:rPr>
                <m:t>sl</m:t>
              </m:r>
            </m:sub>
          </m:sSub>
          <m:r>
            <w:rPr>
              <w:rFonts w:ascii="Cambria Math" w:hAnsi="Cambria Math" w:cstheme="majorBidi"/>
              <w:szCs w:val="24"/>
            </w:rPr>
            <m:t xml:space="preserve">= </m:t>
          </m:r>
          <m:f>
            <m:fPr>
              <m:ctrlPr>
                <w:rPr>
                  <w:rFonts w:ascii="Cambria Math" w:hAnsi="Cambria Math" w:cstheme="majorBidi"/>
                  <w:i/>
                  <w:szCs w:val="24"/>
                </w:rPr>
              </m:ctrlPr>
            </m:fPr>
            <m:num>
              <m:nary>
                <m:naryPr>
                  <m:chr m:val="∑"/>
                  <m:limLoc m:val="undOvr"/>
                  <m:subHide m:val="1"/>
                  <m:supHide m:val="1"/>
                  <m:ctrlPr>
                    <w:rPr>
                      <w:rFonts w:ascii="Cambria Math" w:hAnsi="Cambria Math" w:cstheme="majorBidi"/>
                      <w:i/>
                      <w:szCs w:val="24"/>
                    </w:rPr>
                  </m:ctrlPr>
                </m:naryPr>
                <m:sub/>
                <m:sup/>
                <m:e>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e>
              </m:nary>
            </m:num>
            <m:den>
              <m:r>
                <w:rPr>
                  <w:rFonts w:ascii="Cambria Math" w:hAnsi="Cambria Math" w:cstheme="majorBidi"/>
                  <w:szCs w:val="24"/>
                </w:rPr>
                <m:t>2</m:t>
              </m:r>
            </m:den>
          </m:f>
          <m:r>
            <w:rPr>
              <w:rFonts w:ascii="Cambria Math" w:hAnsi="Cambria Math" w:cstheme="majorBidi"/>
              <w:szCs w:val="24"/>
            </w:rPr>
            <m:t xml:space="preserve">= </m:t>
          </m:r>
          <m:f>
            <m:fPr>
              <m:ctrlPr>
                <w:rPr>
                  <w:rFonts w:ascii="Cambria Math" w:hAnsi="Cambria Math" w:cstheme="majorBidi"/>
                  <w:i/>
                  <w:szCs w:val="24"/>
                </w:rPr>
              </m:ctrlPr>
            </m:fPr>
            <m:num>
              <m:r>
                <w:rPr>
                  <w:rFonts w:ascii="Cambria Math" w:hAnsi="Cambria Math" w:cstheme="majorBidi"/>
                  <w:szCs w:val="24"/>
                </w:rPr>
                <m:t>0.27+0.17</m:t>
              </m:r>
            </m:num>
            <m:den>
              <m:r>
                <w:rPr>
                  <w:rFonts w:ascii="Cambria Math" w:hAnsi="Cambria Math" w:cstheme="majorBidi"/>
                  <w:szCs w:val="24"/>
                </w:rPr>
                <m:t>2</m:t>
              </m:r>
            </m:den>
          </m:f>
          <m:r>
            <w:rPr>
              <w:rFonts w:ascii="Cambria Math" w:hAnsi="Cambria Math" w:cstheme="majorBidi"/>
              <w:szCs w:val="24"/>
            </w:rPr>
            <m:t>=0.</m:t>
          </m:r>
          <m:r>
            <w:rPr>
              <w:rFonts w:ascii="Cambria Math" w:hAnsi="Cambria Math" w:cstheme="majorBidi"/>
              <w:szCs w:val="24"/>
            </w:rPr>
            <m:t xml:space="preserve"> </m:t>
          </m:r>
          <m:r>
            <w:rPr>
              <w:rFonts w:ascii="Cambria Math" w:hAnsi="Cambria Math" w:cstheme="majorBidi"/>
              <w:szCs w:val="24"/>
            </w:rPr>
            <m:t>22 s</m:t>
          </m:r>
        </m:oMath>
      </m:oMathPara>
    </w:p>
    <w:p w14:paraId="00C21759" w14:textId="77777777" w:rsidR="00BD6942" w:rsidRDefault="00FF6AB8" w:rsidP="00FF6AB8">
      <w:pPr>
        <w:pStyle w:val="Heading3"/>
        <w:numPr>
          <w:ilvl w:val="2"/>
          <w:numId w:val="7"/>
        </w:numPr>
        <w:spacing w:after="240"/>
      </w:pPr>
      <w:bookmarkStart w:id="14" w:name="_Toc344929559"/>
      <w:r>
        <w:t>Effective green</w:t>
      </w:r>
      <w:bookmarkEnd w:id="14"/>
    </w:p>
    <w:p w14:paraId="310659B8" w14:textId="77777777" w:rsidR="00AF3AAD" w:rsidRDefault="00AF3AAD" w:rsidP="00AF3AAD">
      <w:pPr>
        <w:jc w:val="both"/>
      </w:pPr>
      <w:r>
        <w:t xml:space="preserve">As mentioned in the experimental procedure, one part of the experiment consisted of measuring the displayed green, yellow, and red times. The data recorded in the field is represented in Table 2. </w:t>
      </w:r>
    </w:p>
    <w:p w14:paraId="5BACBE03" w14:textId="77777777" w:rsidR="00AF3AAD" w:rsidRPr="00AF3AAD" w:rsidRDefault="00AF3AAD" w:rsidP="00AF3AAD">
      <w:pPr>
        <w:pStyle w:val="Caption"/>
        <w:keepNext/>
        <w:jc w:val="center"/>
        <w:rPr>
          <w:sz w:val="22"/>
          <w:szCs w:val="22"/>
        </w:rPr>
      </w:pPr>
      <w:bookmarkStart w:id="15" w:name="_Toc292143158"/>
      <w:bookmarkStart w:id="16" w:name="_Toc292151858"/>
      <w:r w:rsidRPr="00AF3AAD">
        <w:rPr>
          <w:sz w:val="22"/>
          <w:szCs w:val="22"/>
        </w:rPr>
        <w:t xml:space="preserve">Table </w:t>
      </w:r>
      <w:r w:rsidR="005864CD" w:rsidRPr="00AF3AAD">
        <w:rPr>
          <w:sz w:val="22"/>
          <w:szCs w:val="22"/>
        </w:rPr>
        <w:fldChar w:fldCharType="begin"/>
      </w:r>
      <w:r w:rsidRPr="00AF3AAD">
        <w:rPr>
          <w:sz w:val="22"/>
          <w:szCs w:val="22"/>
        </w:rPr>
        <w:instrText xml:space="preserve"> SEQ Table \* ARABIC </w:instrText>
      </w:r>
      <w:r w:rsidR="005864CD" w:rsidRPr="00AF3AAD">
        <w:rPr>
          <w:sz w:val="22"/>
          <w:szCs w:val="22"/>
        </w:rPr>
        <w:fldChar w:fldCharType="separate"/>
      </w:r>
      <w:r w:rsidR="00AC6442">
        <w:rPr>
          <w:noProof/>
          <w:sz w:val="22"/>
          <w:szCs w:val="22"/>
        </w:rPr>
        <w:t>2</w:t>
      </w:r>
      <w:r w:rsidR="005864CD" w:rsidRPr="00AF3AAD">
        <w:rPr>
          <w:sz w:val="22"/>
          <w:szCs w:val="22"/>
        </w:rPr>
        <w:fldChar w:fldCharType="end"/>
      </w:r>
      <w:r w:rsidRPr="00AF3AAD">
        <w:rPr>
          <w:sz w:val="22"/>
          <w:szCs w:val="22"/>
        </w:rPr>
        <w:t xml:space="preserve"> - Recorded and average measurements of</w:t>
      </w:r>
      <w:r w:rsidRPr="00AF3AAD">
        <w:rPr>
          <w:noProof/>
          <w:sz w:val="22"/>
          <w:szCs w:val="22"/>
        </w:rPr>
        <w:t xml:space="preserve"> displayed red, green, and yellow times</w:t>
      </w:r>
      <w:bookmarkEnd w:id="15"/>
      <w:bookmarkEnd w:id="16"/>
    </w:p>
    <w:tbl>
      <w:tblPr>
        <w:tblStyle w:val="MediumList2-Accent1"/>
        <w:tblW w:w="5354" w:type="dxa"/>
        <w:jc w:val="center"/>
        <w:tblLook w:val="0420" w:firstRow="1" w:lastRow="0" w:firstColumn="0" w:lastColumn="0" w:noHBand="0" w:noVBand="1"/>
      </w:tblPr>
      <w:tblGrid>
        <w:gridCol w:w="1254"/>
        <w:gridCol w:w="1440"/>
        <w:gridCol w:w="1540"/>
        <w:gridCol w:w="1120"/>
      </w:tblGrid>
      <w:tr w:rsidR="00AF3AAD" w:rsidRPr="00FA43FD" w14:paraId="0DFE44FF"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tcW w:w="1254"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tcPr>
          <w:p w14:paraId="0D025A17" w14:textId="77777777" w:rsidR="00AF3AAD" w:rsidRPr="00FA43FD" w:rsidRDefault="00AF3AAD" w:rsidP="00AF3AAD">
            <w:pPr>
              <w:spacing w:line="276" w:lineRule="auto"/>
              <w:jc w:val="center"/>
              <w:rPr>
                <w:rFonts w:asciiTheme="majorBidi" w:eastAsia="Times New Roman" w:hAnsiTheme="majorBidi"/>
                <w:b/>
                <w:bCs/>
                <w:color w:val="000000"/>
              </w:rPr>
            </w:pPr>
            <w:r w:rsidRPr="00FA43FD">
              <w:rPr>
                <w:rFonts w:asciiTheme="majorBidi" w:eastAsia="Times New Roman" w:hAnsiTheme="majorBidi"/>
                <w:b/>
                <w:bCs/>
                <w:color w:val="000000"/>
              </w:rPr>
              <w:t>Reading</w:t>
            </w:r>
          </w:p>
        </w:tc>
        <w:tc>
          <w:tcPr>
            <w:tcW w:w="1440"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tcPr>
          <w:p w14:paraId="2E46C9D2" w14:textId="77777777" w:rsidR="00AF3AAD" w:rsidRPr="00FA43FD" w:rsidRDefault="00AF3AAD" w:rsidP="00AF3AAD">
            <w:pPr>
              <w:spacing w:line="276" w:lineRule="auto"/>
              <w:jc w:val="center"/>
              <w:rPr>
                <w:rFonts w:asciiTheme="majorBidi" w:eastAsia="Times New Roman" w:hAnsiTheme="majorBidi"/>
                <w:b/>
                <w:bCs/>
                <w:color w:val="000000"/>
              </w:rPr>
            </w:pPr>
            <w:r w:rsidRPr="00FA43FD">
              <w:rPr>
                <w:rFonts w:asciiTheme="majorBidi" w:eastAsia="Times New Roman" w:hAnsiTheme="majorBidi"/>
                <w:b/>
                <w:bCs/>
                <w:color w:val="000000"/>
              </w:rPr>
              <w:t>R</w:t>
            </w:r>
          </w:p>
        </w:tc>
        <w:tc>
          <w:tcPr>
            <w:tcW w:w="1540"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tcPr>
          <w:p w14:paraId="6CB9503B" w14:textId="77777777" w:rsidR="00AF3AAD" w:rsidRPr="00FA43FD" w:rsidRDefault="00AF3AAD" w:rsidP="00AF3AAD">
            <w:pPr>
              <w:spacing w:line="276" w:lineRule="auto"/>
              <w:jc w:val="center"/>
              <w:rPr>
                <w:rFonts w:asciiTheme="majorBidi" w:eastAsia="Times New Roman" w:hAnsiTheme="majorBidi"/>
                <w:b/>
                <w:bCs/>
                <w:color w:val="000000"/>
              </w:rPr>
            </w:pPr>
            <w:r w:rsidRPr="00FA43FD">
              <w:rPr>
                <w:rFonts w:asciiTheme="majorBidi" w:eastAsia="Times New Roman" w:hAnsiTheme="majorBidi"/>
                <w:b/>
                <w:bCs/>
                <w:color w:val="000000"/>
              </w:rPr>
              <w:t>G</w:t>
            </w:r>
          </w:p>
        </w:tc>
        <w:tc>
          <w:tcPr>
            <w:tcW w:w="1120"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tcPr>
          <w:p w14:paraId="1C47EA90" w14:textId="77777777" w:rsidR="00AF3AAD" w:rsidRPr="00FA43FD" w:rsidRDefault="00AF3AAD" w:rsidP="00AF3AAD">
            <w:pPr>
              <w:spacing w:line="276" w:lineRule="auto"/>
              <w:jc w:val="center"/>
              <w:rPr>
                <w:rFonts w:asciiTheme="majorBidi" w:eastAsia="Times New Roman" w:hAnsiTheme="majorBidi"/>
                <w:b/>
                <w:bCs/>
                <w:color w:val="000000"/>
              </w:rPr>
            </w:pPr>
            <w:r w:rsidRPr="00FA43FD">
              <w:rPr>
                <w:rFonts w:asciiTheme="majorBidi" w:eastAsia="Times New Roman" w:hAnsiTheme="majorBidi"/>
                <w:b/>
                <w:bCs/>
                <w:color w:val="000000"/>
              </w:rPr>
              <w:t>Y</w:t>
            </w:r>
          </w:p>
        </w:tc>
      </w:tr>
      <w:tr w:rsidR="00AF3AAD" w:rsidRPr="00FA43FD" w14:paraId="55FB2CC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tcW w:w="1254" w:type="dxa"/>
            <w:tcBorders>
              <w:left w:val="single" w:sz="4" w:space="0" w:color="1F497D" w:themeColor="text2"/>
              <w:right w:val="single" w:sz="4" w:space="0" w:color="1F497D" w:themeColor="text2"/>
            </w:tcBorders>
            <w:noWrap/>
          </w:tcPr>
          <w:p w14:paraId="6EA9A454" w14:textId="77777777" w:rsidR="00AF3AAD" w:rsidRPr="00FA43FD" w:rsidRDefault="00AF3AAD" w:rsidP="00AF3AAD">
            <w:pPr>
              <w:spacing w:line="276" w:lineRule="auto"/>
              <w:jc w:val="center"/>
              <w:rPr>
                <w:rFonts w:asciiTheme="majorBidi" w:eastAsia="Times New Roman" w:hAnsiTheme="majorBidi"/>
                <w:b/>
                <w:bCs/>
                <w:color w:val="000000"/>
                <w:szCs w:val="24"/>
              </w:rPr>
            </w:pPr>
            <w:r w:rsidRPr="00FA43FD">
              <w:rPr>
                <w:rFonts w:asciiTheme="majorBidi" w:eastAsia="Times New Roman" w:hAnsiTheme="majorBidi"/>
                <w:b/>
                <w:bCs/>
                <w:color w:val="000000"/>
                <w:szCs w:val="24"/>
              </w:rPr>
              <w:t>1</w:t>
            </w:r>
          </w:p>
        </w:tc>
        <w:tc>
          <w:tcPr>
            <w:tcW w:w="1440" w:type="dxa"/>
            <w:tcBorders>
              <w:left w:val="single" w:sz="4" w:space="0" w:color="1F497D" w:themeColor="text2"/>
              <w:right w:val="single" w:sz="4" w:space="0" w:color="1F497D" w:themeColor="text2"/>
            </w:tcBorders>
            <w:noWrap/>
          </w:tcPr>
          <w:p w14:paraId="7D122578" w14:textId="77777777" w:rsidR="00B82343" w:rsidRPr="00FA43FD" w:rsidRDefault="00FD2BC9" w:rsidP="00B82343">
            <w:pPr>
              <w:spacing w:line="276" w:lineRule="auto"/>
              <w:jc w:val="center"/>
              <w:rPr>
                <w:rFonts w:asciiTheme="majorBidi" w:eastAsia="Times New Roman" w:hAnsiTheme="majorBidi"/>
                <w:color w:val="000000"/>
                <w:szCs w:val="24"/>
              </w:rPr>
            </w:pPr>
            <w:r>
              <w:rPr>
                <w:rFonts w:asciiTheme="majorBidi" w:eastAsia="Times New Roman" w:hAnsiTheme="majorBidi"/>
                <w:color w:val="000000"/>
                <w:szCs w:val="24"/>
              </w:rPr>
              <w:t>42</w:t>
            </w:r>
          </w:p>
        </w:tc>
        <w:tc>
          <w:tcPr>
            <w:tcW w:w="1540" w:type="dxa"/>
            <w:tcBorders>
              <w:left w:val="single" w:sz="4" w:space="0" w:color="1F497D" w:themeColor="text2"/>
              <w:right w:val="single" w:sz="4" w:space="0" w:color="1F497D" w:themeColor="text2"/>
            </w:tcBorders>
            <w:noWrap/>
          </w:tcPr>
          <w:p w14:paraId="3C346FA5" w14:textId="77777777" w:rsidR="00AF3AAD" w:rsidRPr="00FA43FD" w:rsidRDefault="00FD2BC9" w:rsidP="00AF3AAD">
            <w:pPr>
              <w:spacing w:line="276" w:lineRule="auto"/>
              <w:jc w:val="center"/>
              <w:rPr>
                <w:rFonts w:asciiTheme="majorBidi" w:eastAsia="Times New Roman" w:hAnsiTheme="majorBidi"/>
                <w:color w:val="000000"/>
                <w:szCs w:val="24"/>
              </w:rPr>
            </w:pPr>
            <w:r>
              <w:rPr>
                <w:rFonts w:asciiTheme="majorBidi" w:eastAsia="Times New Roman" w:hAnsiTheme="majorBidi"/>
                <w:color w:val="000000"/>
                <w:szCs w:val="24"/>
              </w:rPr>
              <w:t>30</w:t>
            </w:r>
          </w:p>
        </w:tc>
        <w:tc>
          <w:tcPr>
            <w:tcW w:w="1120" w:type="dxa"/>
            <w:tcBorders>
              <w:left w:val="single" w:sz="4" w:space="0" w:color="1F497D" w:themeColor="text2"/>
              <w:right w:val="single" w:sz="4" w:space="0" w:color="1F497D" w:themeColor="text2"/>
            </w:tcBorders>
            <w:noWrap/>
          </w:tcPr>
          <w:p w14:paraId="42ABDAF1" w14:textId="77777777" w:rsidR="00AF3AAD" w:rsidRPr="00FA43FD" w:rsidRDefault="00FD2BC9" w:rsidP="00AF3AAD">
            <w:pPr>
              <w:spacing w:line="276" w:lineRule="auto"/>
              <w:jc w:val="center"/>
              <w:rPr>
                <w:rFonts w:asciiTheme="majorBidi" w:eastAsia="Times New Roman" w:hAnsiTheme="majorBidi"/>
                <w:color w:val="000000"/>
                <w:szCs w:val="24"/>
              </w:rPr>
            </w:pPr>
            <w:r>
              <w:rPr>
                <w:rFonts w:asciiTheme="majorBidi" w:eastAsia="Times New Roman" w:hAnsiTheme="majorBidi"/>
                <w:color w:val="000000"/>
                <w:szCs w:val="24"/>
              </w:rPr>
              <w:t>3</w:t>
            </w:r>
          </w:p>
        </w:tc>
      </w:tr>
    </w:tbl>
    <w:p w14:paraId="74735B4D" w14:textId="77777777" w:rsidR="00AF3AAD" w:rsidRDefault="00AF3AAD" w:rsidP="00AF3AAD">
      <w:pPr>
        <w:spacing w:before="240"/>
        <w:jc w:val="both"/>
      </w:pPr>
      <w:r>
        <w:t>As for the all-red time, it was measured to be:</w:t>
      </w:r>
    </w:p>
    <w:p w14:paraId="08827F8E" w14:textId="77777777" w:rsidR="00AF3AAD" w:rsidRDefault="00AF3AAD" w:rsidP="00B82343">
      <w:pPr>
        <w:spacing w:before="240"/>
        <w:jc w:val="both"/>
        <w:rPr>
          <w:rFonts w:eastAsiaTheme="minorEastAsia"/>
        </w:rPr>
      </w:pPr>
      <m:oMathPara>
        <m:oMath>
          <m:r>
            <w:rPr>
              <w:rFonts w:ascii="STIXGeneral" w:hAnsi="STIXGeneral" w:cs="STIXGeneral"/>
            </w:rPr>
            <m:t>AR</m:t>
          </m:r>
          <m:r>
            <w:rPr>
              <w:rFonts w:ascii="Cambria Math" w:hAnsi="Cambria Math"/>
            </w:rPr>
            <m:t xml:space="preserve">=2 </m:t>
          </m:r>
          <m:r>
            <w:rPr>
              <w:rFonts w:ascii="STIXGeneral" w:hAnsi="STIXGeneral" w:cs="STIXGeneral"/>
            </w:rPr>
            <m:t>sec</m:t>
          </m:r>
        </m:oMath>
      </m:oMathPara>
    </w:p>
    <w:p w14:paraId="11641154" w14:textId="77777777" w:rsidR="00FA43FD" w:rsidRPr="00FA43FD" w:rsidRDefault="00AF3AAD" w:rsidP="004E4B85">
      <w:pPr>
        <w:spacing w:before="240"/>
        <w:jc w:val="both"/>
      </w:pPr>
      <w:r>
        <w:rPr>
          <w:rFonts w:eastAsiaTheme="minorEastAsia"/>
        </w:rPr>
        <w:t>Hence, b</w:t>
      </w:r>
      <w:r w:rsidR="00FA43FD">
        <w:t xml:space="preserve">ased on </w:t>
      </w:r>
      <w:r>
        <w:t xml:space="preserve">Eq. 3.5 and on </w:t>
      </w:r>
      <w:r w:rsidR="00FA43FD">
        <w:t>the average start-up lost time calculated in the previous section</w:t>
      </w:r>
      <w:r>
        <w:t xml:space="preserve">, </w:t>
      </w:r>
      <w:r w:rsidR="00FA43FD">
        <w:t>the</w:t>
      </w:r>
      <w:r>
        <w:t xml:space="preserve"> total lost time is </w:t>
      </w:r>
      <w:r w:rsidR="004E4B85">
        <w:t>calculated below</w:t>
      </w:r>
      <w:r>
        <w:t>:</w:t>
      </w:r>
    </w:p>
    <w:p w14:paraId="46F97378" w14:textId="769C33A1" w:rsidR="00717CBA" w:rsidRPr="00BD6942" w:rsidRDefault="00F21B59" w:rsidP="00B82343">
      <w:pPr>
        <w:jc w:val="both"/>
        <w:rPr>
          <w:rFonts w:cstheme="majorBidi"/>
          <w:szCs w:val="24"/>
        </w:rPr>
      </w:pPr>
      <m:oMathPara>
        <m:oMath>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L</m:t>
              </m:r>
            </m:sub>
          </m:sSub>
          <m:r>
            <w:rPr>
              <w:rFonts w:ascii="Cambria Math" w:hAnsi="Cambria Math" w:cstheme="majorBidi"/>
              <w:szCs w:val="24"/>
            </w:rPr>
            <m:t>=</m:t>
          </m:r>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r>
            <w:rPr>
              <w:rFonts w:ascii="Cambria Math" w:hAnsi="Cambria Math" w:cstheme="majorBidi"/>
              <w:szCs w:val="24"/>
            </w:rPr>
            <m:t>+</m:t>
          </m:r>
          <m:r>
            <w:rPr>
              <w:rFonts w:ascii="STIXGeneral" w:hAnsi="STIXGeneral" w:cs="STIXGeneral"/>
              <w:szCs w:val="24"/>
            </w:rPr>
            <m:t>AR</m:t>
          </m:r>
          <m:r>
            <w:rPr>
              <w:rFonts w:ascii="Cambria Math" w:hAnsi="Cambria Math" w:cstheme="majorBidi"/>
              <w:szCs w:val="24"/>
            </w:rPr>
            <m:t>+1=0.22+2+1=3.22</m:t>
          </m:r>
          <m:r>
            <w:rPr>
              <w:rFonts w:ascii="Cambria Math" w:hAnsi="Cambria Math" w:cstheme="majorBidi"/>
              <w:szCs w:val="24"/>
            </w:rPr>
            <m:t xml:space="preserve"> </m:t>
          </m:r>
          <m:r>
            <w:rPr>
              <w:rFonts w:ascii="STIXGeneral" w:hAnsi="STIXGeneral" w:cs="STIXGeneral"/>
              <w:szCs w:val="24"/>
            </w:rPr>
            <m:t>s</m:t>
          </m:r>
        </m:oMath>
      </m:oMathPara>
    </w:p>
    <w:p w14:paraId="6ACFA605" w14:textId="77777777" w:rsidR="00BD6942" w:rsidRPr="00BD6942" w:rsidRDefault="00AF3AAD" w:rsidP="00AF3AAD">
      <w:pPr>
        <w:jc w:val="both"/>
        <w:rPr>
          <w:rFonts w:cstheme="majorBidi"/>
          <w:szCs w:val="24"/>
        </w:rPr>
      </w:pPr>
      <w:r>
        <w:rPr>
          <w:rFonts w:cstheme="majorBidi"/>
          <w:szCs w:val="24"/>
        </w:rPr>
        <w:t xml:space="preserve">Therefore, based on Eq. 3.4, the </w:t>
      </w:r>
      <w:r w:rsidR="00BD6942" w:rsidRPr="00BD6942">
        <w:rPr>
          <w:rFonts w:cstheme="majorBidi"/>
          <w:szCs w:val="24"/>
        </w:rPr>
        <w:t>effective green time for th</w:t>
      </w:r>
      <w:r>
        <w:rPr>
          <w:rFonts w:cstheme="majorBidi"/>
          <w:szCs w:val="24"/>
        </w:rPr>
        <w:t>is lane group is obtained as follows:</w:t>
      </w:r>
    </w:p>
    <w:p w14:paraId="3B210F71" w14:textId="6B849F15" w:rsidR="00BD6942" w:rsidRDefault="00BD6942" w:rsidP="00B82343">
      <w:pPr>
        <w:jc w:val="both"/>
        <w:rPr>
          <w:rFonts w:eastAsiaTheme="minorEastAsia" w:cstheme="majorBidi"/>
          <w:szCs w:val="24"/>
        </w:rPr>
      </w:pPr>
      <m:oMathPara>
        <m:oMath>
          <m:r>
            <w:rPr>
              <w:rFonts w:ascii="STIXGeneral" w:hAnsi="STIXGeneral" w:cs="STIXGeneral"/>
              <w:szCs w:val="24"/>
            </w:rPr>
            <m:t>g</m:t>
          </m:r>
          <m:r>
            <w:rPr>
              <w:rFonts w:ascii="Cambria Math" w:hAnsi="Cambria Math" w:cstheme="majorBidi"/>
              <w:szCs w:val="24"/>
            </w:rPr>
            <m:t>=</m:t>
          </m:r>
          <m:r>
            <w:rPr>
              <w:rFonts w:ascii="STIXGeneral" w:hAnsi="STIXGeneral" w:cs="STIXGeneral"/>
              <w:szCs w:val="24"/>
            </w:rPr>
            <m:t>G</m:t>
          </m:r>
          <m:r>
            <w:rPr>
              <w:rFonts w:ascii="Cambria Math" w:hAnsi="Cambria Math" w:cstheme="majorBidi"/>
              <w:szCs w:val="24"/>
            </w:rPr>
            <m:t>+</m:t>
          </m:r>
          <m:r>
            <w:rPr>
              <w:rFonts w:ascii="STIXGeneral" w:hAnsi="STIXGeneral" w:cs="STIXGeneral"/>
              <w:szCs w:val="24"/>
            </w:rPr>
            <m:t>Y</m:t>
          </m:r>
          <m:r>
            <w:rPr>
              <w:rFonts w:ascii="Cambria Math" w:hAnsi="Cambria Math" w:cstheme="majorBidi"/>
              <w:szCs w:val="24"/>
            </w:rPr>
            <m:t>+</m:t>
          </m:r>
          <m:r>
            <w:rPr>
              <w:rFonts w:ascii="STIXGeneral" w:hAnsi="STIXGeneral" w:cs="STIXGeneral"/>
              <w:szCs w:val="24"/>
            </w:rPr>
            <m:t>AR</m:t>
          </m:r>
          <m:r>
            <w:rPr>
              <w:rFonts w:ascii="Cambria Math" w:hAnsi="Cambria Math" w:cstheme="majorBidi"/>
              <w:szCs w:val="24"/>
            </w:rPr>
            <m:t>-</m:t>
          </m:r>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L</m:t>
              </m:r>
            </m:sub>
          </m:sSub>
          <m:r>
            <w:rPr>
              <w:rFonts w:ascii="Cambria Math" w:hAnsi="Cambria Math" w:cstheme="majorBidi"/>
              <w:szCs w:val="24"/>
            </w:rPr>
            <m:t>=30+3+2-3.22=31.78</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 xml:space="preserve"> </m:t>
          </m:r>
        </m:oMath>
      </m:oMathPara>
    </w:p>
    <w:p w14:paraId="7E5A452D" w14:textId="77777777" w:rsidR="00BD6942" w:rsidRDefault="005A158C" w:rsidP="009E304B">
      <w:pPr>
        <w:pStyle w:val="Heading3"/>
        <w:numPr>
          <w:ilvl w:val="2"/>
          <w:numId w:val="7"/>
        </w:numPr>
        <w:spacing w:after="240"/>
      </w:pPr>
      <w:bookmarkStart w:id="17" w:name="_Toc344929560"/>
      <w:r>
        <w:lastRenderedPageBreak/>
        <w:t>Delay at the intersection</w:t>
      </w:r>
      <w:bookmarkEnd w:id="17"/>
    </w:p>
    <w:p w14:paraId="681CDB76" w14:textId="77777777" w:rsidR="005A158C" w:rsidRPr="005A158C" w:rsidRDefault="005A158C" w:rsidP="005A158C">
      <w:pPr>
        <w:jc w:val="both"/>
      </w:pPr>
      <w:r>
        <w:t xml:space="preserve">To be able to determine the delay at the intersection using Eq. 3.6, we first need to determine several parameters. First of all, based on the average values of </w:t>
      </w:r>
      <m:oMath>
        <m:r>
          <w:rPr>
            <w:rFonts w:ascii="STIXGeneral" w:hAnsi="STIXGeneral" w:cs="STIXGeneral"/>
            <w:szCs w:val="24"/>
          </w:rPr>
          <m:t>R</m:t>
        </m:r>
        <m:r>
          <w:rPr>
            <w:rFonts w:ascii="Cambria Math" w:hAnsi="Cambria Math" w:cstheme="majorBidi"/>
            <w:szCs w:val="24"/>
          </w:rPr>
          <m:t xml:space="preserve">, </m:t>
        </m:r>
        <m:r>
          <w:rPr>
            <w:rFonts w:ascii="STIXGeneral" w:hAnsi="STIXGeneral" w:cs="STIXGeneral"/>
            <w:szCs w:val="24"/>
          </w:rPr>
          <m:t>G</m:t>
        </m:r>
        <m:r>
          <w:rPr>
            <w:rFonts w:ascii="Cambria Math" w:hAnsi="Cambria Math" w:cstheme="majorBidi"/>
            <w:szCs w:val="24"/>
          </w:rPr>
          <m:t>,</m:t>
        </m:r>
      </m:oMath>
      <w:r>
        <w:rPr>
          <w:rFonts w:eastAsiaTheme="minorEastAsia"/>
          <w:szCs w:val="24"/>
        </w:rPr>
        <w:t xml:space="preserve"> and </w:t>
      </w:r>
      <m:oMath>
        <m:r>
          <w:rPr>
            <w:rFonts w:ascii="STIXGeneral" w:hAnsi="STIXGeneral" w:cs="STIXGeneral"/>
            <w:szCs w:val="24"/>
          </w:rPr>
          <m:t>Y</m:t>
        </m:r>
      </m:oMath>
      <w:r>
        <w:rPr>
          <w:rFonts w:eastAsiaTheme="minorEastAsia"/>
          <w:szCs w:val="24"/>
        </w:rPr>
        <w:t xml:space="preserve"> represented in Table 2,</w:t>
      </w:r>
      <w:r>
        <w:t xml:space="preserve"> the cycle length </w:t>
      </w:r>
      <m:oMath>
        <m:r>
          <w:rPr>
            <w:rFonts w:ascii="STIXGeneral" w:hAnsi="STIXGeneral" w:cs="STIXGeneral"/>
            <w:szCs w:val="24"/>
          </w:rPr>
          <m:t>C</m:t>
        </m:r>
      </m:oMath>
      <w:r>
        <w:rPr>
          <w:rFonts w:eastAsiaTheme="minorEastAsia"/>
          <w:szCs w:val="24"/>
        </w:rPr>
        <w:t xml:space="preserve"> is obtained as follows:</w:t>
      </w:r>
    </w:p>
    <w:p w14:paraId="361C317C" w14:textId="4A7B3B61" w:rsidR="00BD6942" w:rsidRPr="00BD6942" w:rsidRDefault="00BD6942" w:rsidP="009D5EE0">
      <w:pPr>
        <w:jc w:val="both"/>
        <w:rPr>
          <w:rFonts w:cstheme="majorBidi"/>
          <w:iCs/>
          <w:szCs w:val="24"/>
        </w:rPr>
      </w:pPr>
      <m:oMathPara>
        <m:oMath>
          <m:r>
            <w:rPr>
              <w:rFonts w:ascii="STIXGeneral" w:hAnsi="STIXGeneral" w:cs="STIXGeneral"/>
              <w:szCs w:val="24"/>
            </w:rPr>
            <m:t>C</m:t>
          </m:r>
          <m:r>
            <w:rPr>
              <w:rFonts w:ascii="Cambria Math" w:hAnsi="Cambria Math" w:cstheme="majorBidi"/>
              <w:szCs w:val="24"/>
            </w:rPr>
            <m:t xml:space="preserve">= </m:t>
          </m:r>
          <m:r>
            <w:rPr>
              <w:rFonts w:ascii="STIXGeneral" w:hAnsi="STIXGeneral" w:cs="STIXGeneral"/>
              <w:szCs w:val="24"/>
            </w:rPr>
            <m:t>R</m:t>
          </m:r>
          <m:r>
            <w:rPr>
              <w:rFonts w:ascii="Cambria Math" w:hAnsi="Cambria Math" w:cstheme="majorBidi"/>
              <w:szCs w:val="24"/>
            </w:rPr>
            <m:t>+</m:t>
          </m:r>
          <m:r>
            <w:rPr>
              <w:rFonts w:ascii="STIXGeneral" w:hAnsi="STIXGeneral" w:cs="STIXGeneral"/>
              <w:szCs w:val="24"/>
            </w:rPr>
            <m:t>G</m:t>
          </m:r>
          <m:r>
            <w:rPr>
              <w:rFonts w:ascii="Cambria Math" w:hAnsi="Cambria Math" w:cstheme="majorBidi"/>
              <w:szCs w:val="24"/>
            </w:rPr>
            <m:t>+</m:t>
          </m:r>
          <m:r>
            <w:rPr>
              <w:rFonts w:ascii="STIXGeneral" w:hAnsi="STIXGeneral" w:cs="STIXGeneral"/>
              <w:szCs w:val="24"/>
            </w:rPr>
            <m:t>Y</m:t>
          </m:r>
          <m:r>
            <w:rPr>
              <w:rFonts w:ascii="Cambria Math" w:hAnsi="Cambria Math" w:cstheme="majorBidi"/>
              <w:szCs w:val="24"/>
            </w:rPr>
            <m:t>=42+30</m:t>
          </m:r>
          <m:r>
            <w:rPr>
              <w:rFonts w:ascii="Cambria Math" w:hAnsi="Cambria Math" w:cstheme="majorBidi"/>
              <w:szCs w:val="24"/>
            </w:rPr>
            <m:t>+</m:t>
          </m:r>
          <m:r>
            <w:rPr>
              <w:rFonts w:ascii="Cambria Math" w:hAnsi="Cambria Math" w:cstheme="majorBidi"/>
              <w:szCs w:val="24"/>
            </w:rPr>
            <m:t xml:space="preserve">3=75 </m:t>
          </m:r>
          <m:r>
            <w:rPr>
              <w:rFonts w:ascii="STIXGeneral" w:hAnsi="STIXGeneral" w:cs="STIXGeneral"/>
              <w:szCs w:val="24"/>
            </w:rPr>
            <m:t>s</m:t>
          </m:r>
        </m:oMath>
      </m:oMathPara>
    </w:p>
    <w:p w14:paraId="72A31FEF" w14:textId="6833F1EB" w:rsidR="00665120" w:rsidRDefault="00665120" w:rsidP="00D05188">
      <w:pPr>
        <w:jc w:val="both"/>
        <w:rPr>
          <w:rFonts w:cstheme="majorBidi"/>
          <w:iCs/>
          <w:szCs w:val="24"/>
        </w:rPr>
      </w:pPr>
      <w:r>
        <w:rPr>
          <w:rFonts w:cstheme="majorBidi"/>
          <w:iCs/>
          <w:szCs w:val="24"/>
        </w:rPr>
        <w:t>Moreover, t</w:t>
      </w:r>
      <w:r w:rsidR="00BD6942" w:rsidRPr="00BD6942">
        <w:rPr>
          <w:rFonts w:cstheme="majorBidi"/>
          <w:iCs/>
          <w:szCs w:val="24"/>
        </w:rPr>
        <w:t>he 15-min</w:t>
      </w:r>
      <w:r>
        <w:rPr>
          <w:rFonts w:cstheme="majorBidi"/>
          <w:iCs/>
          <w:szCs w:val="24"/>
        </w:rPr>
        <w:t>ute</w:t>
      </w:r>
      <w:r w:rsidR="00BD6942" w:rsidRPr="00BD6942">
        <w:rPr>
          <w:rFonts w:cstheme="majorBidi"/>
          <w:iCs/>
          <w:szCs w:val="24"/>
        </w:rPr>
        <w:t xml:space="preserve"> volume was found to be </w:t>
      </w:r>
      <w:r w:rsidR="008E6EA0">
        <w:rPr>
          <w:rFonts w:cstheme="majorBidi"/>
          <w:iCs/>
          <w:szCs w:val="24"/>
        </w:rPr>
        <w:t>150</w:t>
      </w:r>
      <w:r w:rsidR="00BD6942" w:rsidRPr="00BD6942">
        <w:rPr>
          <w:rFonts w:cstheme="majorBidi"/>
          <w:iCs/>
          <w:szCs w:val="24"/>
        </w:rPr>
        <w:t xml:space="preserve"> veh</w:t>
      </w:r>
      <w:r>
        <w:rPr>
          <w:rFonts w:cstheme="majorBidi"/>
          <w:iCs/>
          <w:szCs w:val="24"/>
        </w:rPr>
        <w:t>icles; hence,</w:t>
      </w:r>
      <w:r w:rsidR="00BD6942" w:rsidRPr="00BD6942">
        <w:rPr>
          <w:rFonts w:cstheme="majorBidi"/>
          <w:iCs/>
          <w:szCs w:val="24"/>
        </w:rPr>
        <w:t xml:space="preserve"> </w:t>
      </w:r>
      <w:r>
        <w:rPr>
          <w:rFonts w:cstheme="majorBidi"/>
          <w:iCs/>
          <w:szCs w:val="24"/>
        </w:rPr>
        <w:t>extrapolating to an hour, we get:</w:t>
      </w:r>
    </w:p>
    <w:p w14:paraId="770D155F" w14:textId="0DB91F10" w:rsidR="00665120" w:rsidRDefault="00665120" w:rsidP="00D05188">
      <w:pPr>
        <w:jc w:val="both"/>
        <w:rPr>
          <w:rFonts w:cstheme="majorBidi"/>
          <w:iCs/>
          <w:szCs w:val="24"/>
        </w:rPr>
      </w:pPr>
      <m:oMathPara>
        <m:oMath>
          <m:r>
            <m:rPr>
              <m:sty m:val="p"/>
            </m:rPr>
            <w:rPr>
              <w:rFonts w:ascii="Cambria Math" w:hAnsi="Cambria Math" w:cstheme="majorBidi"/>
              <w:szCs w:val="24"/>
            </w:rPr>
            <m:t>λ</m:t>
          </m:r>
          <m:r>
            <m:rPr>
              <m:sty m:val="p"/>
            </m:rPr>
            <w:rPr>
              <w:rFonts w:ascii="Cambria Math" w:cstheme="majorBidi"/>
              <w:szCs w:val="24"/>
            </w:rPr>
            <m:t>=4</m:t>
          </m:r>
          <m:r>
            <m:rPr>
              <m:sty m:val="p"/>
            </m:rPr>
            <w:rPr>
              <w:rFonts w:ascii="Menlo Regular" w:hAnsi="Menlo Regular" w:cs="Menlo Regular"/>
              <w:szCs w:val="24"/>
            </w:rPr>
            <m:t>*</m:t>
          </m:r>
          <m:r>
            <m:rPr>
              <m:sty m:val="p"/>
            </m:rPr>
            <w:rPr>
              <w:rFonts w:ascii="Cambria Math" w:cstheme="majorBidi"/>
              <w:szCs w:val="24"/>
            </w:rPr>
            <m:t>150=600</m:t>
          </m:r>
          <m:r>
            <m:rPr>
              <m:sty m:val="p"/>
            </m:rPr>
            <w:rPr>
              <w:rFonts w:ascii="Cambria Math" w:cstheme="majorBidi"/>
              <w:szCs w:val="24"/>
            </w:rPr>
            <m:t xml:space="preserve"> veh/hr</m:t>
          </m:r>
        </m:oMath>
      </m:oMathPara>
    </w:p>
    <w:p w14:paraId="4BF9DFF6" w14:textId="77777777" w:rsidR="00BD6942" w:rsidRPr="00BD6942" w:rsidRDefault="00665120" w:rsidP="00FA7713">
      <w:pPr>
        <w:jc w:val="both"/>
        <w:rPr>
          <w:rFonts w:cstheme="majorBidi"/>
          <w:iCs/>
          <w:szCs w:val="24"/>
        </w:rPr>
      </w:pPr>
      <w:r>
        <w:rPr>
          <w:rFonts w:cstheme="majorBidi"/>
          <w:szCs w:val="24"/>
        </w:rPr>
        <w:t>Therefore,</w:t>
      </w:r>
      <w:r w:rsidR="00BD6942" w:rsidRPr="00BD6942">
        <w:rPr>
          <w:rFonts w:cstheme="majorBidi"/>
          <w:szCs w:val="24"/>
        </w:rPr>
        <w:t xml:space="preserve"> </w:t>
      </w:r>
      <w:r w:rsidR="00FA7713">
        <w:rPr>
          <w:rFonts w:cstheme="majorBidi"/>
          <w:szCs w:val="24"/>
        </w:rPr>
        <w:t xml:space="preserve">replacing the obtained values into Eq. 3.8, we get </w:t>
      </w:r>
      <w:r w:rsidR="00BD6942" w:rsidRPr="00BD6942">
        <w:rPr>
          <w:rFonts w:cstheme="majorBidi"/>
          <w:szCs w:val="24"/>
        </w:rPr>
        <w:t xml:space="preserve">the volume-to-capacity ratio </w:t>
      </w:r>
      <m:oMath>
        <m:r>
          <w:rPr>
            <w:rFonts w:ascii="STIXGeneral" w:hAnsi="STIXGeneral" w:cs="STIXGeneral"/>
            <w:szCs w:val="24"/>
          </w:rPr>
          <m:t>X</m:t>
        </m:r>
      </m:oMath>
      <w:r w:rsidRPr="00BD6942">
        <w:rPr>
          <w:rFonts w:cstheme="majorBidi"/>
          <w:szCs w:val="24"/>
        </w:rPr>
        <w:t xml:space="preserve"> </w:t>
      </w:r>
      <w:r w:rsidR="00FA7713">
        <w:rPr>
          <w:rFonts w:cstheme="majorBidi"/>
          <w:szCs w:val="24"/>
        </w:rPr>
        <w:t>to be</w:t>
      </w:r>
      <w:r w:rsidR="00BD6942" w:rsidRPr="00BD6942">
        <w:rPr>
          <w:rFonts w:cstheme="majorBidi"/>
          <w:szCs w:val="24"/>
        </w:rPr>
        <w:t>:</w:t>
      </w:r>
    </w:p>
    <w:p w14:paraId="4C11C359" w14:textId="72E9DA2A" w:rsidR="00BD6942" w:rsidRDefault="00BD6942" w:rsidP="00D05188">
      <w:pPr>
        <w:jc w:val="both"/>
        <w:rPr>
          <w:rFonts w:eastAsiaTheme="minorEastAsia" w:cstheme="majorBidi"/>
          <w:szCs w:val="24"/>
        </w:rPr>
      </w:pPr>
      <m:oMathPara>
        <m:oMath>
          <m:r>
            <w:rPr>
              <w:rFonts w:ascii="STIXGeneral" w:hAnsi="STIXGeneral" w:cs="STIXGeneral"/>
              <w:szCs w:val="24"/>
            </w:rPr>
            <m:t>X</m:t>
          </m:r>
          <m:r>
            <w:rPr>
              <w:rFonts w:ascii="Cambria Math" w:hAnsi="Cambria Math" w:cstheme="majorBidi"/>
              <w:szCs w:val="24"/>
            </w:rPr>
            <m:t xml:space="preserve">= </m:t>
          </m:r>
          <m:f>
            <m:fPr>
              <m:ctrlPr>
                <w:rPr>
                  <w:rFonts w:ascii="Cambria Math" w:hAnsi="Cambria Math" w:cstheme="majorBidi"/>
                  <w:i/>
                  <w:iCs/>
                  <w:szCs w:val="24"/>
                </w:rPr>
              </m:ctrlPr>
            </m:fPr>
            <m:num>
              <m:r>
                <w:rPr>
                  <w:rFonts w:ascii="STIXGeneral" w:hAnsi="STIXGeneral" w:cs="STIXGeneral"/>
                  <w:szCs w:val="24"/>
                </w:rPr>
                <m:t>λC</m:t>
              </m:r>
            </m:num>
            <m:den>
              <m:r>
                <w:rPr>
                  <w:rFonts w:ascii="STIXGeneral" w:hAnsi="STIXGeneral" w:cs="STIXGeneral"/>
                  <w:szCs w:val="24"/>
                </w:rPr>
                <m:t>sg</m:t>
              </m:r>
            </m:den>
          </m:f>
          <m:r>
            <w:rPr>
              <w:rFonts w:ascii="Cambria Math" w:hAnsi="Cambria Math" w:cstheme="majorBidi"/>
              <w:szCs w:val="24"/>
            </w:rPr>
            <m:t xml:space="preserve">= </m:t>
          </m:r>
          <m:f>
            <m:fPr>
              <m:ctrlPr>
                <w:rPr>
                  <w:rFonts w:ascii="Cambria Math" w:hAnsi="Cambria Math" w:cstheme="majorBidi"/>
                  <w:i/>
                  <w:iCs/>
                  <w:szCs w:val="24"/>
                </w:rPr>
              </m:ctrlPr>
            </m:fPr>
            <m:num>
              <m:r>
                <w:rPr>
                  <w:rFonts w:ascii="Cambria Math" w:hAnsi="Cambria Math" w:cstheme="majorBidi"/>
                  <w:szCs w:val="24"/>
                </w:rPr>
                <m:t>600×75</m:t>
              </m:r>
            </m:num>
            <m:den>
              <m:r>
                <w:rPr>
                  <w:rFonts w:ascii="Cambria Math" w:hAnsi="Cambria Math" w:cstheme="majorBidi"/>
                  <w:szCs w:val="24"/>
                </w:rPr>
                <m:t>2473 ×31.78</m:t>
              </m:r>
            </m:den>
          </m:f>
          <m:r>
            <w:rPr>
              <w:rFonts w:ascii="Cambria Math" w:hAnsi="Cambria Math" w:cstheme="majorBidi"/>
              <w:szCs w:val="24"/>
            </w:rPr>
            <m:t>=0.573</m:t>
          </m:r>
        </m:oMath>
      </m:oMathPara>
    </w:p>
    <w:p w14:paraId="60800525" w14:textId="77777777" w:rsidR="00CF116F" w:rsidRPr="00BD6942" w:rsidRDefault="00CF116F" w:rsidP="00B1653A">
      <w:pPr>
        <w:jc w:val="both"/>
        <w:rPr>
          <w:rFonts w:cstheme="majorBidi"/>
          <w:iCs/>
          <w:szCs w:val="24"/>
        </w:rPr>
      </w:pPr>
      <w:r>
        <w:rPr>
          <w:rFonts w:eastAsiaTheme="minorEastAsia" w:cstheme="majorBidi"/>
          <w:szCs w:val="24"/>
        </w:rPr>
        <w:t xml:space="preserve">All the parameters needed to evaluate </w:t>
      </w:r>
      <m:oMath>
        <m:sSub>
          <m:sSubPr>
            <m:ctrlPr>
              <w:rPr>
                <w:rFonts w:ascii="Cambria Math" w:hAnsi="Cambria Math" w:cstheme="majorBidi"/>
                <w:i/>
                <w:szCs w:val="24"/>
              </w:rPr>
            </m:ctrlPr>
          </m:sSubPr>
          <m:e>
            <m:r>
              <w:rPr>
                <w:rFonts w:ascii="STIXGeneral" w:hAnsi="STIXGeneral" w:cs="STIXGeneral"/>
                <w:szCs w:val="24"/>
              </w:rPr>
              <m:t>d</m:t>
            </m:r>
          </m:e>
          <m:sub>
            <m:r>
              <w:rPr>
                <w:rFonts w:ascii="Cambria Math" w:hAnsi="Cambria Math" w:cstheme="majorBidi"/>
                <w:szCs w:val="24"/>
              </w:rPr>
              <m:t>1</m:t>
            </m:r>
          </m:sub>
        </m:sSub>
      </m:oMath>
      <w:r>
        <w:rPr>
          <w:rFonts w:eastAsiaTheme="minorEastAsia" w:cstheme="majorBidi"/>
          <w:szCs w:val="24"/>
        </w:rPr>
        <w:t xml:space="preserve"> have been found. Hence, using Eq. </w:t>
      </w:r>
      <w:r w:rsidR="00FA7713">
        <w:rPr>
          <w:rFonts w:eastAsiaTheme="minorEastAsia" w:cstheme="majorBidi"/>
          <w:szCs w:val="24"/>
        </w:rPr>
        <w:t>3.</w:t>
      </w:r>
      <w:r w:rsidR="00B1653A">
        <w:rPr>
          <w:rFonts w:eastAsiaTheme="minorEastAsia" w:cstheme="majorBidi"/>
          <w:szCs w:val="24"/>
        </w:rPr>
        <w:t>7</w:t>
      </w:r>
      <w:r w:rsidR="00FA7713">
        <w:rPr>
          <w:rFonts w:eastAsiaTheme="minorEastAsia" w:cstheme="majorBidi"/>
          <w:szCs w:val="24"/>
        </w:rPr>
        <w:t>, we obtain</w:t>
      </w:r>
    </w:p>
    <w:p w14:paraId="2A525826" w14:textId="21F2DEA8" w:rsidR="00BD6942" w:rsidRPr="00BD6942" w:rsidRDefault="00F21B59" w:rsidP="00D05188">
      <w:pPr>
        <w:jc w:val="both"/>
        <w:rPr>
          <w:rFonts w:cstheme="majorBidi"/>
          <w:szCs w:val="24"/>
        </w:rPr>
      </w:pPr>
      <m:oMathPara>
        <m:oMath>
          <m:sSub>
            <m:sSubPr>
              <m:ctrlPr>
                <w:rPr>
                  <w:rFonts w:ascii="Cambria Math" w:hAnsi="Cambria Math" w:cstheme="majorBidi"/>
                  <w:i/>
                  <w:szCs w:val="24"/>
                </w:rPr>
              </m:ctrlPr>
            </m:sSubPr>
            <m:e>
              <m:r>
                <w:rPr>
                  <w:rFonts w:ascii="STIXGeneral" w:hAnsi="STIXGeneral" w:cs="STIXGeneral"/>
                  <w:szCs w:val="24"/>
                </w:rPr>
                <m:t>d</m:t>
              </m:r>
            </m:e>
            <m:sub>
              <m:r>
                <w:rPr>
                  <w:rFonts w:ascii="Cambria Math" w:hAnsi="Cambria Math" w:cstheme="majorBidi"/>
                  <w:szCs w:val="24"/>
                </w:rPr>
                <m:t>1</m:t>
              </m:r>
            </m:sub>
          </m:sSub>
          <m:r>
            <w:rPr>
              <w:rFonts w:ascii="Cambria Math" w:hAnsi="Cambria Math" w:cstheme="majorBidi"/>
              <w:szCs w:val="24"/>
            </w:rPr>
            <m:t xml:space="preserve">= </m:t>
          </m:r>
          <m:f>
            <m:fPr>
              <m:ctrlPr>
                <w:rPr>
                  <w:rFonts w:ascii="Cambria Math" w:hAnsi="Cambria Math" w:cstheme="majorBidi"/>
                  <w:i/>
                  <w:szCs w:val="24"/>
                </w:rPr>
              </m:ctrlPr>
            </m:fPr>
            <m:num>
              <m:sSup>
                <m:sSupPr>
                  <m:ctrlPr>
                    <w:rPr>
                      <w:rFonts w:ascii="Cambria Math" w:hAnsi="Cambria Math" w:cstheme="majorBidi"/>
                      <w:i/>
                      <w:szCs w:val="24"/>
                    </w:rPr>
                  </m:ctrlPr>
                </m:sSupPr>
                <m:e>
                  <m:r>
                    <w:rPr>
                      <w:rFonts w:ascii="Cambria Math" w:hAnsi="Cambria Math" w:cstheme="majorBidi"/>
                      <w:szCs w:val="24"/>
                    </w:rPr>
                    <m:t>0.5× 36.5</m:t>
                  </m:r>
                  <m:d>
                    <m:dPr>
                      <m:ctrlPr>
                        <w:rPr>
                          <w:rFonts w:ascii="Cambria Math" w:hAnsi="Cambria Math" w:cstheme="majorBidi"/>
                          <w:i/>
                          <w:szCs w:val="24"/>
                        </w:rPr>
                      </m:ctrlPr>
                    </m:dPr>
                    <m:e>
                      <m:r>
                        <w:rPr>
                          <w:rFonts w:ascii="Cambria Math" w:hAnsi="Cambria Math" w:cstheme="majorBidi"/>
                          <w:szCs w:val="24"/>
                        </w:rPr>
                        <m:t>1-</m:t>
                      </m:r>
                      <m:f>
                        <m:fPr>
                          <m:ctrlPr>
                            <w:rPr>
                              <w:rFonts w:ascii="Cambria Math" w:hAnsi="Cambria Math" w:cstheme="majorBidi"/>
                              <w:i/>
                              <w:szCs w:val="24"/>
                            </w:rPr>
                          </m:ctrlPr>
                        </m:fPr>
                        <m:num>
                          <m:r>
                            <w:rPr>
                              <w:rFonts w:ascii="Cambria Math" w:hAnsi="Cambria Math" w:cstheme="majorBidi"/>
                              <w:szCs w:val="24"/>
                            </w:rPr>
                            <m:t>31.78</m:t>
                          </m:r>
                        </m:num>
                        <m:den>
                          <m:r>
                            <w:rPr>
                              <w:rFonts w:ascii="Cambria Math" w:hAnsi="Cambria Math" w:cstheme="majorBidi"/>
                              <w:szCs w:val="24"/>
                            </w:rPr>
                            <m:t>75</m:t>
                          </m:r>
                        </m:den>
                      </m:f>
                    </m:e>
                  </m:d>
                </m:e>
                <m:sup>
                  <m:r>
                    <w:rPr>
                      <w:rFonts w:ascii="Cambria Math" w:hAnsi="Cambria Math" w:cstheme="majorBidi"/>
                      <w:szCs w:val="24"/>
                    </w:rPr>
                    <m:t xml:space="preserve">2  </m:t>
                  </m:r>
                </m:sup>
              </m:sSup>
            </m:num>
            <m:den>
              <m:r>
                <w:rPr>
                  <w:rFonts w:ascii="Cambria Math" w:hAnsi="Cambria Math" w:cstheme="majorBidi"/>
                  <w:szCs w:val="24"/>
                </w:rPr>
                <m:t>1-</m:t>
              </m:r>
              <m:d>
                <m:dPr>
                  <m:ctrlPr>
                    <w:rPr>
                      <w:rFonts w:ascii="Cambria Math" w:hAnsi="Cambria Math" w:cstheme="majorBidi"/>
                      <w:i/>
                      <w:szCs w:val="24"/>
                    </w:rPr>
                  </m:ctrlPr>
                </m:dPr>
                <m:e>
                  <m:func>
                    <m:funcPr>
                      <m:ctrlPr>
                        <w:rPr>
                          <w:rFonts w:ascii="Cambria Math" w:hAnsi="Cambria Math" w:cstheme="majorBidi"/>
                          <w:i/>
                          <w:szCs w:val="24"/>
                        </w:rPr>
                      </m:ctrlPr>
                    </m:funcPr>
                    <m:fName>
                      <m:r>
                        <m:rPr>
                          <m:sty m:val="p"/>
                        </m:rPr>
                        <w:rPr>
                          <w:rFonts w:ascii="Cambria Math" w:hAnsi="Cambria Math" w:cstheme="majorBidi"/>
                          <w:szCs w:val="24"/>
                        </w:rPr>
                        <m:t>min</m:t>
                      </m:r>
                    </m:fName>
                    <m:e>
                      <m:r>
                        <w:rPr>
                          <w:rFonts w:ascii="Cambria Math" w:hAnsi="Cambria Math" w:cstheme="majorBidi"/>
                          <w:szCs w:val="24"/>
                        </w:rPr>
                        <m:t>(1, 0.573</m:t>
                      </m:r>
                      <m:r>
                        <w:rPr>
                          <w:rFonts w:ascii="Cambria Math" w:hAnsi="Cambria Math" w:cstheme="majorBidi"/>
                          <w:szCs w:val="24"/>
                        </w:rPr>
                        <m:t>)</m:t>
                      </m:r>
                    </m:e>
                  </m:func>
                  <m:f>
                    <m:fPr>
                      <m:ctrlPr>
                        <w:rPr>
                          <w:rFonts w:ascii="Cambria Math" w:hAnsi="Cambria Math" w:cstheme="majorBidi"/>
                          <w:i/>
                          <w:szCs w:val="24"/>
                        </w:rPr>
                      </m:ctrlPr>
                    </m:fPr>
                    <m:num>
                      <m:r>
                        <w:rPr>
                          <w:rFonts w:ascii="Cambria Math" w:hAnsi="Cambria Math" w:cstheme="majorBidi"/>
                          <w:szCs w:val="24"/>
                        </w:rPr>
                        <m:t>31.78</m:t>
                      </m:r>
                    </m:num>
                    <m:den>
                      <m:r>
                        <w:rPr>
                          <w:rFonts w:ascii="Cambria Math" w:hAnsi="Cambria Math" w:cstheme="majorBidi"/>
                          <w:szCs w:val="24"/>
                        </w:rPr>
                        <m:t>75</m:t>
                      </m:r>
                    </m:den>
                  </m:f>
                </m:e>
              </m:d>
            </m:den>
          </m:f>
          <m:r>
            <w:rPr>
              <w:rFonts w:ascii="Cambria Math" w:hAnsi="Cambria Math" w:cstheme="majorBidi"/>
              <w:szCs w:val="24"/>
            </w:rPr>
            <m:t>=8.00</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m:t>
          </m:r>
          <m:r>
            <w:rPr>
              <w:rFonts w:ascii="STIXGeneral" w:hAnsi="STIXGeneral" w:cs="STIXGeneral"/>
              <w:szCs w:val="24"/>
            </w:rPr>
            <m:t>ve</m:t>
          </m:r>
          <m:r>
            <w:rPr>
              <w:rFonts w:ascii="Lucida Sans Unicode" w:hAnsi="Lucida Sans Unicode" w:cs="Lucida Sans Unicode"/>
              <w:szCs w:val="24"/>
            </w:rPr>
            <m:t>h</m:t>
          </m:r>
        </m:oMath>
      </m:oMathPara>
    </w:p>
    <w:p w14:paraId="340C7F60" w14:textId="77777777" w:rsidR="00BD6942" w:rsidRPr="00BD6942" w:rsidRDefault="00FA7713" w:rsidP="00B1653A">
      <w:pPr>
        <w:jc w:val="both"/>
        <w:rPr>
          <w:rFonts w:cstheme="majorBidi"/>
          <w:szCs w:val="24"/>
        </w:rPr>
      </w:pPr>
      <w:r>
        <w:rPr>
          <w:rFonts w:cstheme="majorBidi"/>
          <w:szCs w:val="24"/>
        </w:rPr>
        <w:t xml:space="preserve">On the other hand, to determine </w:t>
      </w:r>
      <m:oMath>
        <m:sSub>
          <m:sSubPr>
            <m:ctrlPr>
              <w:rPr>
                <w:rFonts w:ascii="Cambria Math" w:hAnsi="Cambria Math" w:cstheme="majorBidi"/>
                <w:i/>
                <w:iCs/>
                <w:szCs w:val="24"/>
              </w:rPr>
            </m:ctrlPr>
          </m:sSubPr>
          <m:e>
            <m:r>
              <w:rPr>
                <w:rFonts w:ascii="STIXGeneral" w:hAnsi="STIXGeneral" w:cs="STIXGeneral"/>
                <w:szCs w:val="24"/>
              </w:rPr>
              <m:t>d</m:t>
            </m:r>
          </m:e>
          <m:sub>
            <m:r>
              <w:rPr>
                <w:rFonts w:ascii="Cambria Math" w:hAnsi="Cambria Math" w:cstheme="majorBidi"/>
                <w:szCs w:val="24"/>
              </w:rPr>
              <m:t>2</m:t>
            </m:r>
          </m:sub>
        </m:sSub>
      </m:oMath>
      <w:r>
        <w:rPr>
          <w:rFonts w:eastAsiaTheme="minorEastAsia" w:cstheme="majorBidi"/>
          <w:iCs/>
          <w:szCs w:val="24"/>
        </w:rPr>
        <w:t xml:space="preserve">, we will first have to find </w:t>
      </w:r>
      <w:r>
        <w:rPr>
          <w:rFonts w:cstheme="majorBidi"/>
          <w:szCs w:val="24"/>
        </w:rPr>
        <w:t>t</w:t>
      </w:r>
      <w:r w:rsidR="00BD6942" w:rsidRPr="00BD6942">
        <w:rPr>
          <w:rFonts w:cstheme="majorBidi"/>
          <w:szCs w:val="24"/>
        </w:rPr>
        <w:t xml:space="preserve">he capacity </w:t>
      </w:r>
      <w:r w:rsidR="007F7BA7">
        <w:rPr>
          <w:rFonts w:cstheme="majorBidi"/>
          <w:szCs w:val="24"/>
        </w:rPr>
        <w:t>of</w:t>
      </w:r>
      <w:r w:rsidR="00BD6942" w:rsidRPr="00BD6942">
        <w:rPr>
          <w:rFonts w:cstheme="majorBidi"/>
          <w:szCs w:val="24"/>
        </w:rPr>
        <w:t xml:space="preserve"> the lane studied </w:t>
      </w:r>
      <w:r>
        <w:rPr>
          <w:rFonts w:cstheme="majorBidi"/>
          <w:szCs w:val="24"/>
        </w:rPr>
        <w:t xml:space="preserve">using Eq. 3.10. </w:t>
      </w:r>
      <w:r w:rsidR="00B1653A">
        <w:rPr>
          <w:rFonts w:cstheme="majorBidi"/>
          <w:szCs w:val="24"/>
        </w:rPr>
        <w:t>For this case</w:t>
      </w:r>
      <w:r>
        <w:rPr>
          <w:rFonts w:cstheme="majorBidi"/>
          <w:szCs w:val="24"/>
        </w:rPr>
        <w:t xml:space="preserve">, </w:t>
      </w:r>
      <w:r w:rsidR="00BD6942" w:rsidRPr="00BD6942">
        <w:rPr>
          <w:rFonts w:cstheme="majorBidi"/>
          <w:szCs w:val="24"/>
        </w:rPr>
        <w:t xml:space="preserve"> </w:t>
      </w:r>
    </w:p>
    <w:p w14:paraId="5E7F49FC" w14:textId="02A2B7A8" w:rsidR="00BD6942" w:rsidRDefault="00BD6942" w:rsidP="00D05188">
      <w:pPr>
        <w:jc w:val="both"/>
        <w:rPr>
          <w:rFonts w:eastAsiaTheme="minorEastAsia" w:cstheme="majorBidi"/>
          <w:szCs w:val="24"/>
        </w:rPr>
      </w:pPr>
      <m:oMathPara>
        <m:oMath>
          <m:r>
            <w:rPr>
              <w:rFonts w:ascii="STIXGeneral" w:hAnsi="STIXGeneral" w:cs="STIXGeneral"/>
              <w:szCs w:val="24"/>
            </w:rPr>
            <m:t>c</m:t>
          </m:r>
          <m:r>
            <w:rPr>
              <w:rFonts w:ascii="Cambria Math" w:hAnsi="Cambria Math" w:cstheme="majorBidi"/>
              <w:szCs w:val="24"/>
            </w:rPr>
            <m:t xml:space="preserve">= </m:t>
          </m:r>
          <m:f>
            <m:fPr>
              <m:ctrlPr>
                <w:rPr>
                  <w:rFonts w:ascii="Cambria Math" w:hAnsi="Cambria Math" w:cstheme="majorBidi"/>
                  <w:i/>
                  <w:iCs/>
                  <w:szCs w:val="24"/>
                </w:rPr>
              </m:ctrlPr>
            </m:fPr>
            <m:num>
              <m:r>
                <w:rPr>
                  <w:rFonts w:ascii="STIXGeneral" w:hAnsi="STIXGeneral" w:cs="STIXGeneral"/>
                  <w:szCs w:val="24"/>
                </w:rPr>
                <m:t>sg</m:t>
              </m:r>
            </m:num>
            <m:den>
              <m:r>
                <w:rPr>
                  <w:rFonts w:ascii="STIXGeneral" w:hAnsi="STIXGeneral" w:cs="STIXGeneral"/>
                  <w:szCs w:val="24"/>
                </w:rPr>
                <m:t>C</m:t>
              </m:r>
            </m:den>
          </m:f>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2473</m:t>
              </m:r>
              <m:r>
                <w:rPr>
                  <w:rFonts w:ascii="Menlo Regular" w:hAnsi="Menlo Regular" w:cs="Menlo Regular"/>
                  <w:szCs w:val="24"/>
                </w:rPr>
                <m:t>*</m:t>
              </m:r>
              <m:r>
                <w:rPr>
                  <w:rFonts w:ascii="Cambria Math" w:hAnsi="Cambria Math" w:cstheme="majorBidi"/>
                  <w:szCs w:val="24"/>
                </w:rPr>
                <m:t>31.78</m:t>
              </m:r>
            </m:num>
            <m:den>
              <m:r>
                <w:rPr>
                  <w:rFonts w:ascii="Cambria Math" w:hAnsi="Cambria Math" w:cstheme="majorBidi"/>
                  <w:szCs w:val="24"/>
                </w:rPr>
                <m:t>75</m:t>
              </m:r>
            </m:den>
          </m:f>
          <m:r>
            <w:rPr>
              <w:rFonts w:ascii="Cambria Math" w:hAnsi="Cambria Math" w:cstheme="majorBidi"/>
              <w:szCs w:val="24"/>
            </w:rPr>
            <m:t>=1048</m:t>
          </m:r>
          <m:r>
            <w:rPr>
              <w:rFonts w:ascii="Cambria Math" w:hAnsi="Cambria Math" w:cstheme="majorBidi"/>
              <w:szCs w:val="24"/>
            </w:rPr>
            <m:t xml:space="preserve"> </m:t>
          </m:r>
          <m:r>
            <w:rPr>
              <w:rFonts w:ascii="STIXGeneral" w:hAnsi="STIXGeneral" w:cs="STIXGeneral"/>
              <w:szCs w:val="24"/>
            </w:rPr>
            <m:t>ve</m:t>
          </m:r>
          <m:r>
            <w:rPr>
              <w:rFonts w:ascii="Lucida Sans Unicode" w:hAnsi="Lucida Sans Unicode" w:cs="Lucida Sans Unicode"/>
              <w:szCs w:val="24"/>
            </w:rPr>
            <m:t>h</m:t>
          </m:r>
          <m:r>
            <w:rPr>
              <w:rFonts w:ascii="Cambria Math" w:hAnsi="Cambria Math" w:cstheme="majorBidi"/>
              <w:szCs w:val="24"/>
            </w:rPr>
            <m:t>/</m:t>
          </m:r>
          <m:r>
            <w:rPr>
              <w:rFonts w:ascii="Lucida Sans Unicode" w:hAnsi="Lucida Sans Unicode" w:cs="Lucida Sans Unicode"/>
              <w:szCs w:val="24"/>
            </w:rPr>
            <m:t>h</m:t>
          </m:r>
          <m:r>
            <w:rPr>
              <w:rFonts w:ascii="STIXGeneral" w:hAnsi="STIXGeneral" w:cs="STIXGeneral"/>
              <w:szCs w:val="24"/>
            </w:rPr>
            <m:t>r</m:t>
          </m:r>
        </m:oMath>
      </m:oMathPara>
    </w:p>
    <w:p w14:paraId="544626A8" w14:textId="77777777" w:rsidR="004000DC" w:rsidRPr="00BD6942" w:rsidRDefault="004000DC" w:rsidP="00BD6942">
      <w:pPr>
        <w:jc w:val="both"/>
        <w:rPr>
          <w:rFonts w:cstheme="majorBidi"/>
          <w:iCs/>
          <w:szCs w:val="24"/>
        </w:rPr>
      </w:pPr>
      <w:r>
        <w:rPr>
          <w:rFonts w:eastAsiaTheme="minorEastAsia" w:cstheme="majorBidi"/>
          <w:szCs w:val="24"/>
        </w:rPr>
        <w:t xml:space="preserve">Therefore, replacing the obtained value of </w:t>
      </w:r>
      <m:oMath>
        <m:r>
          <w:rPr>
            <w:rFonts w:ascii="STIXGeneral" w:hAnsi="STIXGeneral" w:cs="STIXGeneral"/>
            <w:szCs w:val="24"/>
          </w:rPr>
          <m:t>c</m:t>
        </m:r>
      </m:oMath>
      <w:r>
        <w:rPr>
          <w:rFonts w:eastAsiaTheme="minorEastAsia" w:cstheme="majorBidi"/>
          <w:szCs w:val="24"/>
        </w:rPr>
        <w:t xml:space="preserve"> into Eq. 3.9 and based on the assumptions listed in part 3.4, we get:</w:t>
      </w:r>
    </w:p>
    <w:p w14:paraId="2245DA44" w14:textId="5FD12CD7" w:rsidR="00BD6942" w:rsidRPr="00BD6942" w:rsidRDefault="00F21B59" w:rsidP="00D05188">
      <w:pPr>
        <w:jc w:val="both"/>
        <w:rPr>
          <w:rFonts w:cstheme="majorBidi"/>
          <w:iCs/>
          <w:szCs w:val="24"/>
        </w:rPr>
      </w:pPr>
      <m:oMathPara>
        <m:oMath>
          <m:sSub>
            <m:sSubPr>
              <m:ctrlPr>
                <w:rPr>
                  <w:rFonts w:ascii="Cambria Math" w:hAnsi="Cambria Math" w:cstheme="majorBidi"/>
                  <w:i/>
                  <w:iCs/>
                  <w:szCs w:val="24"/>
                </w:rPr>
              </m:ctrlPr>
            </m:sSubPr>
            <m:e>
              <m:r>
                <w:rPr>
                  <w:rFonts w:ascii="STIXGeneral" w:hAnsi="STIXGeneral" w:cs="STIXGeneral"/>
                  <w:szCs w:val="24"/>
                </w:rPr>
                <m:t>d</m:t>
              </m:r>
            </m:e>
            <m:sub>
              <m:r>
                <w:rPr>
                  <w:rFonts w:ascii="Cambria Math" w:hAnsi="Cambria Math" w:cstheme="majorBidi"/>
                  <w:szCs w:val="24"/>
                </w:rPr>
                <m:t>2</m:t>
              </m:r>
            </m:sub>
          </m:sSub>
          <m:r>
            <w:rPr>
              <w:rFonts w:ascii="Cambria Math" w:hAnsi="Cambria Math" w:cstheme="majorBidi"/>
              <w:szCs w:val="24"/>
            </w:rPr>
            <m:t>=900×0.25</m:t>
          </m:r>
          <m:d>
            <m:dPr>
              <m:begChr m:val="["/>
              <m:endChr m:val="]"/>
              <m:ctrlPr>
                <w:rPr>
                  <w:rFonts w:ascii="Cambria Math" w:hAnsi="Cambria Math" w:cstheme="majorBidi"/>
                  <w:i/>
                  <w:iCs/>
                  <w:szCs w:val="24"/>
                </w:rPr>
              </m:ctrlPr>
            </m:dPr>
            <m:e>
              <m:d>
                <m:dPr>
                  <m:ctrlPr>
                    <w:rPr>
                      <w:rFonts w:ascii="Cambria Math" w:hAnsi="Cambria Math" w:cstheme="majorBidi"/>
                      <w:i/>
                      <w:iCs/>
                      <w:szCs w:val="24"/>
                    </w:rPr>
                  </m:ctrlPr>
                </m:dPr>
                <m:e>
                  <m:r>
                    <w:rPr>
                      <w:rFonts w:ascii="Cambria Math" w:hAnsi="Cambria Math" w:cstheme="majorBidi"/>
                      <w:szCs w:val="24"/>
                    </w:rPr>
                    <m:t>0.573</m:t>
                  </m:r>
                  <m:r>
                    <w:rPr>
                      <w:rFonts w:ascii="Cambria Math" w:hAnsi="Cambria Math" w:cstheme="majorBidi"/>
                      <w:szCs w:val="24"/>
                    </w:rPr>
                    <m:t>-1</m:t>
                  </m:r>
                </m:e>
              </m:d>
              <m:r>
                <w:rPr>
                  <w:rFonts w:ascii="Cambria Math" w:hAnsi="Cambria Math" w:cstheme="majorBidi"/>
                  <w:szCs w:val="24"/>
                </w:rPr>
                <m:t>+</m:t>
              </m:r>
              <m:rad>
                <m:radPr>
                  <m:degHide m:val="1"/>
                  <m:ctrlPr>
                    <w:rPr>
                      <w:rFonts w:ascii="Cambria Math" w:hAnsi="Cambria Math" w:cstheme="majorBidi"/>
                      <w:i/>
                      <w:iCs/>
                      <w:szCs w:val="24"/>
                    </w:rPr>
                  </m:ctrlPr>
                </m:radPr>
                <m:deg/>
                <m:e>
                  <m:sSup>
                    <m:sSupPr>
                      <m:ctrlPr>
                        <w:rPr>
                          <w:rFonts w:ascii="Cambria Math" w:hAnsi="Cambria Math" w:cstheme="majorBidi"/>
                          <w:i/>
                          <w:iCs/>
                          <w:szCs w:val="24"/>
                        </w:rPr>
                      </m:ctrlPr>
                    </m:sSupPr>
                    <m:e>
                      <m:d>
                        <m:dPr>
                          <m:ctrlPr>
                            <w:rPr>
                              <w:rFonts w:ascii="Cambria Math" w:hAnsi="Cambria Math" w:cstheme="majorBidi"/>
                              <w:i/>
                              <w:iCs/>
                              <w:szCs w:val="24"/>
                            </w:rPr>
                          </m:ctrlPr>
                        </m:dPr>
                        <m:e>
                          <m:r>
                            <w:rPr>
                              <w:rFonts w:ascii="Cambria Math" w:hAnsi="Cambria Math" w:cstheme="majorBidi"/>
                              <w:szCs w:val="24"/>
                            </w:rPr>
                            <m:t>0.573</m:t>
                          </m:r>
                          <m:r>
                            <w:rPr>
                              <w:rFonts w:ascii="Cambria Math" w:hAnsi="Cambria Math" w:cstheme="majorBidi"/>
                              <w:szCs w:val="24"/>
                            </w:rPr>
                            <m:t>-1</m:t>
                          </m:r>
                        </m:e>
                      </m:d>
                    </m:e>
                    <m:sup>
                      <m:r>
                        <w:rPr>
                          <w:rFonts w:ascii="Cambria Math" w:hAnsi="Cambria Math" w:cstheme="majorBidi"/>
                          <w:szCs w:val="24"/>
                        </w:rPr>
                        <m:t>2</m:t>
                      </m:r>
                    </m:sup>
                  </m:sSup>
                  <m:r>
                    <w:rPr>
                      <w:rFonts w:ascii="Cambria Math" w:hAnsi="Cambria Math" w:cstheme="majorBidi"/>
                      <w:szCs w:val="24"/>
                    </w:rPr>
                    <m:t>+</m:t>
                  </m:r>
                  <m:f>
                    <m:fPr>
                      <m:ctrlPr>
                        <w:rPr>
                          <w:rFonts w:ascii="Cambria Math" w:hAnsi="Cambria Math" w:cstheme="majorBidi"/>
                          <w:i/>
                          <w:iCs/>
                          <w:szCs w:val="24"/>
                        </w:rPr>
                      </m:ctrlPr>
                    </m:fPr>
                    <m:num>
                      <m:r>
                        <w:rPr>
                          <w:rFonts w:ascii="Cambria Math" w:hAnsi="Cambria Math" w:cstheme="majorBidi"/>
                          <w:szCs w:val="24"/>
                        </w:rPr>
                        <m:t>8×0.5×1×0.573</m:t>
                      </m:r>
                    </m:num>
                    <m:den>
                      <m:r>
                        <w:rPr>
                          <w:rFonts w:ascii="Cambria Math" w:hAnsi="Cambria Math" w:cstheme="majorBidi"/>
                          <w:szCs w:val="24"/>
                        </w:rPr>
                        <m:t>1048</m:t>
                      </m:r>
                      <m:r>
                        <w:rPr>
                          <w:rFonts w:ascii="Cambria Math" w:hAnsi="Cambria Math" w:cstheme="majorBidi"/>
                          <w:szCs w:val="24"/>
                        </w:rPr>
                        <m:t>×0.25</m:t>
                      </m:r>
                    </m:den>
                  </m:f>
                </m:e>
              </m:rad>
            </m:e>
          </m:d>
          <m:r>
            <w:rPr>
              <w:rFonts w:ascii="Cambria Math" w:hAnsi="Cambria Math" w:cstheme="majorBidi"/>
              <w:szCs w:val="24"/>
            </w:rPr>
            <m:t>=2.28</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m:t>
          </m:r>
          <m:r>
            <w:rPr>
              <w:rFonts w:ascii="STIXGeneral" w:hAnsi="STIXGeneral" w:cs="STIXGeneral"/>
              <w:szCs w:val="24"/>
            </w:rPr>
            <m:t>ve</m:t>
          </m:r>
          <m:r>
            <w:rPr>
              <w:rFonts w:ascii="Lucida Sans Unicode" w:hAnsi="Lucida Sans Unicode" w:cs="Lucida Sans Unicode"/>
              <w:szCs w:val="24"/>
            </w:rPr>
            <m:t>h</m:t>
          </m:r>
        </m:oMath>
      </m:oMathPara>
    </w:p>
    <w:p w14:paraId="6CD3375F" w14:textId="77777777" w:rsidR="00BD6942" w:rsidRPr="00BD6942" w:rsidRDefault="004000DC" w:rsidP="00372D9C">
      <w:pPr>
        <w:jc w:val="both"/>
        <w:rPr>
          <w:rFonts w:cstheme="majorBidi"/>
          <w:iCs/>
          <w:szCs w:val="24"/>
        </w:rPr>
      </w:pPr>
      <w:r>
        <w:rPr>
          <w:rFonts w:cstheme="majorBidi"/>
          <w:iCs/>
          <w:szCs w:val="24"/>
        </w:rPr>
        <w:t xml:space="preserve">As a result, according to Eq. 3.6, </w:t>
      </w:r>
      <w:r w:rsidR="00BD6942" w:rsidRPr="00BD6942">
        <w:rPr>
          <w:rFonts w:cstheme="majorBidi"/>
          <w:iCs/>
          <w:szCs w:val="24"/>
        </w:rPr>
        <w:t xml:space="preserve">the total delay per vehicle for the </w:t>
      </w:r>
      <w:r w:rsidR="00372D9C">
        <w:rPr>
          <w:rFonts w:cstheme="majorBidi"/>
          <w:iCs/>
          <w:szCs w:val="24"/>
        </w:rPr>
        <w:t>WBT</w:t>
      </w:r>
      <w:r>
        <w:rPr>
          <w:rFonts w:cstheme="majorBidi"/>
          <w:iCs/>
          <w:szCs w:val="24"/>
        </w:rPr>
        <w:t xml:space="preserve"> </w:t>
      </w:r>
      <w:r w:rsidR="00BD6942" w:rsidRPr="00BD6942">
        <w:rPr>
          <w:rFonts w:cstheme="majorBidi"/>
          <w:iCs/>
          <w:szCs w:val="24"/>
        </w:rPr>
        <w:t>lane is:</w:t>
      </w:r>
    </w:p>
    <w:p w14:paraId="7E001B17" w14:textId="74FE6BFA" w:rsidR="00BD6942" w:rsidRDefault="00BD6942" w:rsidP="00372D9C">
      <w:pPr>
        <w:jc w:val="both"/>
        <w:rPr>
          <w:rFonts w:eastAsiaTheme="minorEastAsia" w:cstheme="majorBidi"/>
          <w:szCs w:val="24"/>
        </w:rPr>
      </w:pPr>
      <m:oMathPara>
        <m:oMath>
          <m:r>
            <w:rPr>
              <w:rFonts w:ascii="STIXGeneral" w:hAnsi="STIXGeneral" w:cs="STIXGeneral"/>
              <w:szCs w:val="24"/>
            </w:rPr>
            <m:t>d</m:t>
          </m:r>
          <m:r>
            <w:rPr>
              <w:rFonts w:ascii="Cambria Math" w:hAnsi="Cambria Math" w:cstheme="majorBidi"/>
              <w:szCs w:val="24"/>
            </w:rPr>
            <m:t>=8.00×1+2.28=10.28</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m:t>
          </m:r>
          <m:r>
            <w:rPr>
              <w:rFonts w:ascii="STIXGeneral" w:hAnsi="STIXGeneral" w:cs="STIXGeneral"/>
              <w:szCs w:val="24"/>
            </w:rPr>
            <m:t>ve</m:t>
          </m:r>
          <m:r>
            <w:rPr>
              <w:rFonts w:ascii="Lucida Sans Unicode" w:hAnsi="Lucida Sans Unicode" w:cs="Lucida Sans Unicode"/>
              <w:szCs w:val="24"/>
            </w:rPr>
            <m:t>h</m:t>
          </m:r>
          <m:r>
            <w:rPr>
              <w:rFonts w:ascii="Cambria Math" w:hAnsi="Cambria Math" w:cstheme="majorBidi"/>
              <w:szCs w:val="24"/>
            </w:rPr>
            <m:t xml:space="preserve"> </m:t>
          </m:r>
        </m:oMath>
      </m:oMathPara>
    </w:p>
    <w:p w14:paraId="651C2AA1" w14:textId="77777777" w:rsidR="00B1653A" w:rsidRPr="00226F4A" w:rsidRDefault="00B1653A" w:rsidP="00372D9C">
      <w:pPr>
        <w:jc w:val="both"/>
        <w:rPr>
          <w:rFonts w:cstheme="majorBidi"/>
          <w:iCs/>
          <w:color w:val="000000" w:themeColor="text1"/>
          <w:szCs w:val="24"/>
        </w:rPr>
      </w:pPr>
      <w:r w:rsidRPr="00226F4A">
        <w:rPr>
          <w:rFonts w:eastAsiaTheme="minorEastAsia" w:cstheme="majorBidi"/>
          <w:color w:val="000000" w:themeColor="text1"/>
          <w:szCs w:val="24"/>
        </w:rPr>
        <w:t xml:space="preserve">Which corresponds to LOS </w:t>
      </w:r>
      <w:r w:rsidR="00372D9C" w:rsidRPr="00226F4A">
        <w:rPr>
          <w:rFonts w:eastAsiaTheme="minorEastAsia" w:cstheme="majorBidi"/>
          <w:b/>
          <w:bCs/>
          <w:color w:val="000000" w:themeColor="text1"/>
          <w:szCs w:val="24"/>
        </w:rPr>
        <w:t>B</w:t>
      </w:r>
      <w:r w:rsidR="009A0A74" w:rsidRPr="00226F4A">
        <w:rPr>
          <w:rFonts w:eastAsiaTheme="minorEastAsia" w:cstheme="majorBidi"/>
          <w:color w:val="000000" w:themeColor="text1"/>
          <w:szCs w:val="24"/>
        </w:rPr>
        <w:t xml:space="preserve"> based Table </w:t>
      </w:r>
      <w:r w:rsidR="005C582A" w:rsidRPr="00226F4A">
        <w:rPr>
          <w:rFonts w:eastAsiaTheme="minorEastAsia" w:cstheme="majorBidi"/>
          <w:color w:val="000000" w:themeColor="text1"/>
          <w:szCs w:val="24"/>
        </w:rPr>
        <w:t xml:space="preserve">A1 in </w:t>
      </w:r>
      <w:r w:rsidR="009A0A74" w:rsidRPr="00226F4A">
        <w:rPr>
          <w:rFonts w:eastAsiaTheme="minorEastAsia" w:cstheme="majorBidi"/>
          <w:color w:val="000000" w:themeColor="text1"/>
          <w:szCs w:val="24"/>
        </w:rPr>
        <w:t>Appendix</w:t>
      </w:r>
      <w:r w:rsidR="005C582A" w:rsidRPr="00226F4A">
        <w:rPr>
          <w:rFonts w:eastAsiaTheme="minorEastAsia" w:cstheme="majorBidi"/>
          <w:color w:val="000000" w:themeColor="text1"/>
          <w:szCs w:val="24"/>
        </w:rPr>
        <w:t xml:space="preserve"> A</w:t>
      </w:r>
      <w:r w:rsidR="001F2CE1" w:rsidRPr="00226F4A">
        <w:rPr>
          <w:rFonts w:eastAsiaTheme="minorEastAsia" w:cstheme="majorBidi"/>
          <w:color w:val="000000" w:themeColor="text1"/>
          <w:szCs w:val="24"/>
        </w:rPr>
        <w:t>.</w:t>
      </w:r>
    </w:p>
    <w:p w14:paraId="049C4446" w14:textId="77777777" w:rsidR="00BD6942" w:rsidRPr="00BD6942" w:rsidRDefault="00177D14" w:rsidP="00952D3B">
      <w:pPr>
        <w:pStyle w:val="Heading2"/>
        <w:numPr>
          <w:ilvl w:val="1"/>
          <w:numId w:val="7"/>
        </w:numPr>
      </w:pPr>
      <w:bookmarkStart w:id="18" w:name="_Toc344929561"/>
      <w:r>
        <w:lastRenderedPageBreak/>
        <w:t xml:space="preserve">Calculations for </w:t>
      </w:r>
      <w:r w:rsidR="00952D3B">
        <w:t>N</w:t>
      </w:r>
      <w:r>
        <w:t>BT</w:t>
      </w:r>
      <w:r w:rsidR="00BD6942" w:rsidRPr="00BD6942">
        <w:t xml:space="preserve"> </w:t>
      </w:r>
      <w:r>
        <w:t>l</w:t>
      </w:r>
      <w:r w:rsidR="00BD6942" w:rsidRPr="00BD6942">
        <w:t>ane</w:t>
      </w:r>
      <w:bookmarkEnd w:id="18"/>
      <w:r w:rsidR="00106393">
        <w:t xml:space="preserve"> </w:t>
      </w:r>
    </w:p>
    <w:p w14:paraId="79F3E67A" w14:textId="77777777" w:rsidR="00BD6942" w:rsidRPr="00BD6942" w:rsidRDefault="00BD6942" w:rsidP="000F0E3C">
      <w:pPr>
        <w:pStyle w:val="Heading3"/>
        <w:numPr>
          <w:ilvl w:val="2"/>
          <w:numId w:val="7"/>
        </w:numPr>
        <w:spacing w:after="240"/>
      </w:pPr>
      <w:bookmarkStart w:id="19" w:name="_Toc344929562"/>
      <w:r w:rsidRPr="00BD6942">
        <w:t>Saturation flow rate</w:t>
      </w:r>
      <w:bookmarkEnd w:id="19"/>
    </w:p>
    <w:p w14:paraId="1CDDC73D" w14:textId="77777777" w:rsidR="001B26EB" w:rsidRPr="001B0692" w:rsidRDefault="001B26EB" w:rsidP="003D1370">
      <w:pPr>
        <w:spacing w:after="0"/>
        <w:jc w:val="both"/>
        <w:rPr>
          <w:rFonts w:cstheme="majorBidi"/>
          <w:szCs w:val="24"/>
        </w:rPr>
      </w:pPr>
      <w:r w:rsidRPr="00BD6942">
        <w:rPr>
          <w:rFonts w:cstheme="majorBidi"/>
          <w:szCs w:val="24"/>
        </w:rPr>
        <w:t xml:space="preserve">To find the saturation flow rate, we first </w:t>
      </w:r>
      <w:r>
        <w:rPr>
          <w:rFonts w:cstheme="majorBidi"/>
          <w:szCs w:val="24"/>
        </w:rPr>
        <w:t xml:space="preserve">need to </w:t>
      </w:r>
      <w:r w:rsidRPr="00BD6942">
        <w:rPr>
          <w:rFonts w:cstheme="majorBidi"/>
          <w:szCs w:val="24"/>
        </w:rPr>
        <w:t xml:space="preserve">calculate the saturation headway for each observation. </w:t>
      </w:r>
      <w:r>
        <w:rPr>
          <w:rFonts w:cstheme="majorBidi"/>
          <w:szCs w:val="24"/>
        </w:rPr>
        <w:t xml:space="preserve">For example, for </w:t>
      </w:r>
      <w:r w:rsidRPr="00BD6942">
        <w:rPr>
          <w:rFonts w:cstheme="majorBidi"/>
          <w:szCs w:val="24"/>
        </w:rPr>
        <w:t xml:space="preserve">the </w:t>
      </w:r>
      <w:r w:rsidRPr="001B0692">
        <w:rPr>
          <w:rFonts w:cstheme="majorBidi"/>
          <w:szCs w:val="24"/>
          <w:u w:val="single"/>
        </w:rPr>
        <w:t>1</w:t>
      </w:r>
      <w:r w:rsidRPr="001B0692">
        <w:rPr>
          <w:rFonts w:cstheme="majorBidi"/>
          <w:szCs w:val="24"/>
          <w:u w:val="single"/>
          <w:vertAlign w:val="superscript"/>
        </w:rPr>
        <w:t>st</w:t>
      </w:r>
      <w:r w:rsidRPr="001B0692">
        <w:rPr>
          <w:rFonts w:cstheme="majorBidi"/>
          <w:szCs w:val="24"/>
          <w:u w:val="single"/>
        </w:rPr>
        <w:t xml:space="preserve"> observation</w:t>
      </w:r>
      <w:r w:rsidRPr="00BD6942">
        <w:rPr>
          <w:rFonts w:cstheme="majorBidi"/>
          <w:szCs w:val="24"/>
        </w:rPr>
        <w:t>, we recorded the time</w:t>
      </w:r>
      <w:r>
        <w:rPr>
          <w:rFonts w:cstheme="majorBidi"/>
          <w:szCs w:val="24"/>
        </w:rPr>
        <w:t>s at which the 3</w:t>
      </w:r>
      <w:r w:rsidRPr="00820851">
        <w:rPr>
          <w:rFonts w:cstheme="majorBidi"/>
          <w:szCs w:val="24"/>
          <w:vertAlign w:val="superscript"/>
        </w:rPr>
        <w:t>rd</w:t>
      </w:r>
      <w:r>
        <w:rPr>
          <w:rFonts w:cstheme="majorBidi"/>
          <w:szCs w:val="24"/>
        </w:rPr>
        <w:t xml:space="preserve"> and the 7</w:t>
      </w:r>
      <w:r w:rsidRPr="00820851">
        <w:rPr>
          <w:rFonts w:cstheme="majorBidi"/>
          <w:szCs w:val="24"/>
          <w:vertAlign w:val="superscript"/>
        </w:rPr>
        <w:t>th</w:t>
      </w:r>
      <w:r>
        <w:rPr>
          <w:rFonts w:cstheme="majorBidi"/>
          <w:szCs w:val="24"/>
        </w:rPr>
        <w:t xml:space="preserve"> car passed the reference line and obtained: </w:t>
      </w:r>
      <m:oMath>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3</m:t>
            </m:r>
          </m:sub>
        </m:sSub>
        <m:r>
          <w:rPr>
            <w:rFonts w:ascii="Cambria Math" w:hAnsi="Cambria Math" w:cstheme="majorBidi"/>
            <w:szCs w:val="24"/>
          </w:rPr>
          <m:t xml:space="preserve">=7.9 </m:t>
        </m:r>
        <m:r>
          <w:rPr>
            <w:rFonts w:ascii="STIXGeneral" w:hAnsi="STIXGeneral" w:cs="STIXGeneral"/>
            <w:szCs w:val="24"/>
          </w:rPr>
          <m:t>s</m:t>
        </m:r>
      </m:oMath>
      <w:r>
        <w:rPr>
          <w:rFonts w:eastAsiaTheme="minorEastAsia" w:cstheme="majorBidi"/>
          <w:szCs w:val="24"/>
        </w:rPr>
        <w:t xml:space="preserve"> and </w:t>
      </w:r>
      <m:oMath>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7</m:t>
            </m:r>
          </m:sub>
        </m:sSub>
        <m:r>
          <w:rPr>
            <w:rFonts w:ascii="Cambria Math" w:hAnsi="Cambria Math" w:cstheme="majorBidi"/>
            <w:szCs w:val="24"/>
          </w:rPr>
          <m:t xml:space="preserve">=15.6 </m:t>
        </m:r>
        <m:r>
          <w:rPr>
            <w:rFonts w:ascii="STIXGeneral" w:hAnsi="STIXGeneral" w:cs="STIXGeneral"/>
            <w:szCs w:val="24"/>
          </w:rPr>
          <m:t>s</m:t>
        </m:r>
      </m:oMath>
      <w:r>
        <w:rPr>
          <w:rFonts w:cstheme="majorBidi"/>
          <w:szCs w:val="24"/>
        </w:rPr>
        <w:t>. Hence,</w:t>
      </w:r>
    </w:p>
    <w:p w14:paraId="03313ED0" w14:textId="28012A9D" w:rsidR="001B26EB" w:rsidRDefault="00F21B59" w:rsidP="003D1370">
      <w:pPr>
        <w:jc w:val="both"/>
        <w:rPr>
          <w:rFonts w:eastAsiaTheme="minorEastAsia" w:cstheme="majorBidi"/>
          <w:szCs w:val="24"/>
        </w:rPr>
      </w:pPr>
      <m:oMathPara>
        <m:oMath>
          <m:sSub>
            <m:sSubPr>
              <m:ctrlPr>
                <w:rPr>
                  <w:rFonts w:ascii="Cambria Math" w:hAnsi="Cambria Math" w:cstheme="majorBidi"/>
                  <w:i/>
                  <w:szCs w:val="24"/>
                </w:rPr>
              </m:ctrlPr>
            </m:sSubPr>
            <m:e>
              <m:r>
                <w:rPr>
                  <w:rFonts w:ascii="Lucida Sans Unicode" w:hAnsi="Lucida Sans Unicode" w:cs="Lucida Sans Unicode"/>
                  <w:szCs w:val="24"/>
                </w:rPr>
                <m:t>h</m:t>
              </m:r>
            </m:e>
            <m:sub>
              <m:r>
                <w:rPr>
                  <w:rFonts w:ascii="STIXGeneral" w:hAnsi="STIXGeneral" w:cs="STIXGeneral"/>
                  <w:szCs w:val="24"/>
                </w:rPr>
                <m:t>s</m:t>
              </m:r>
            </m:sub>
          </m:sSub>
          <m:r>
            <w:rPr>
              <w:rFonts w:ascii="Cambria Math" w:hAnsi="Cambria Math" w:cstheme="majorBidi"/>
              <w:szCs w:val="24"/>
            </w:rPr>
            <m:t xml:space="preserve">= </m:t>
          </m:r>
          <m:f>
            <m:fPr>
              <m:ctrlPr>
                <w:rPr>
                  <w:rFonts w:ascii="Cambria Math" w:hAnsi="Cambria Math" w:cstheme="majorBidi"/>
                  <w:i/>
                  <w:szCs w:val="24"/>
                </w:rPr>
              </m:ctrlPr>
            </m:fPr>
            <m:num>
              <m:sSub>
                <m:sSubPr>
                  <m:ctrlPr>
                    <w:rPr>
                      <w:rFonts w:ascii="Cambria Math" w:hAnsi="Cambria Math" w:cstheme="majorBidi"/>
                      <w:i/>
                      <w:szCs w:val="24"/>
                    </w:rPr>
                  </m:ctrlPr>
                </m:sSubPr>
                <m:e>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8</m:t>
                      </m:r>
                    </m:sub>
                  </m:sSub>
                  <m:r>
                    <w:rPr>
                      <w:rFonts w:ascii="Cambria Math" w:hAnsi="Cambria Math" w:cstheme="majorBidi"/>
                      <w:szCs w:val="24"/>
                    </w:rPr>
                    <m:t xml:space="preserve">- </m:t>
                  </m:r>
                  <m:r>
                    <w:rPr>
                      <w:rFonts w:ascii="STIXGeneral" w:hAnsi="STIXGeneral" w:cs="STIXGeneral"/>
                      <w:szCs w:val="24"/>
                    </w:rPr>
                    <m:t>T</m:t>
                  </m:r>
                </m:e>
                <m:sub>
                  <m:r>
                    <w:rPr>
                      <w:rFonts w:ascii="Cambria Math" w:hAnsi="Cambria Math" w:cstheme="majorBidi"/>
                      <w:szCs w:val="24"/>
                    </w:rPr>
                    <m:t>3</m:t>
                  </m:r>
                </m:sub>
              </m:sSub>
            </m:num>
            <m:den>
              <m:r>
                <w:rPr>
                  <w:rFonts w:ascii="Cambria Math" w:hAnsi="Cambria Math" w:cstheme="majorBidi"/>
                  <w:szCs w:val="24"/>
                </w:rPr>
                <m:t>8</m:t>
              </m:r>
              <m:r>
                <w:rPr>
                  <w:rFonts w:ascii="Cambria Math" w:hAnsi="Cambria Math" w:cstheme="majorBidi"/>
                  <w:szCs w:val="24"/>
                </w:rPr>
                <m:t>-3</m:t>
              </m:r>
            </m:den>
          </m:f>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10.72</m:t>
              </m:r>
            </m:num>
            <m:den>
              <m:r>
                <w:rPr>
                  <w:rFonts w:ascii="Cambria Math" w:hAnsi="Cambria Math" w:cstheme="majorBidi"/>
                  <w:szCs w:val="24"/>
                </w:rPr>
                <m:t>5</m:t>
              </m:r>
            </m:den>
          </m:f>
          <m:r>
            <w:rPr>
              <w:rFonts w:ascii="Cambria Math" w:hAnsi="Cambria Math" w:cstheme="majorBidi"/>
              <w:szCs w:val="24"/>
            </w:rPr>
            <m:t>=</m:t>
          </m:r>
          <m:r>
            <w:rPr>
              <w:rFonts w:ascii="Cambria Math" w:hAnsi="Cambria Math" w:cstheme="majorBidi"/>
              <w:szCs w:val="24"/>
            </w:rPr>
            <m:t xml:space="preserve"> </m:t>
          </m:r>
          <m:r>
            <w:rPr>
              <w:rFonts w:ascii="Cambria Math" w:hAnsi="Cambria Math" w:cstheme="majorBidi"/>
              <w:szCs w:val="24"/>
            </w:rPr>
            <m:t xml:space="preserve">2.144 </m:t>
          </m:r>
          <m:r>
            <w:rPr>
              <w:rFonts w:ascii="STIXGeneral" w:hAnsi="STIXGeneral" w:cs="STIXGeneral"/>
              <w:szCs w:val="24"/>
            </w:rPr>
            <m:t>s</m:t>
          </m:r>
          <m:r>
            <w:rPr>
              <w:rFonts w:ascii="Cambria Math" w:hAnsi="Cambria Math" w:cstheme="majorBidi"/>
              <w:szCs w:val="24"/>
            </w:rPr>
            <m:t xml:space="preserve"> </m:t>
          </m:r>
        </m:oMath>
      </m:oMathPara>
    </w:p>
    <w:p w14:paraId="13436843" w14:textId="77777777" w:rsidR="00AF3AAD" w:rsidRPr="00AF3AAD" w:rsidRDefault="00AF3AAD" w:rsidP="00317972">
      <w:pPr>
        <w:pStyle w:val="Caption"/>
        <w:keepNext/>
        <w:jc w:val="center"/>
        <w:rPr>
          <w:sz w:val="22"/>
          <w:szCs w:val="22"/>
        </w:rPr>
      </w:pPr>
      <w:bookmarkStart w:id="20" w:name="_Toc292143159"/>
      <w:bookmarkStart w:id="21" w:name="_Toc292151859"/>
      <w:r w:rsidRPr="00AF3AAD">
        <w:rPr>
          <w:sz w:val="22"/>
          <w:szCs w:val="22"/>
        </w:rPr>
        <w:t xml:space="preserve">Table </w:t>
      </w:r>
      <w:r w:rsidR="005864CD" w:rsidRPr="00AF3AAD">
        <w:rPr>
          <w:sz w:val="22"/>
          <w:szCs w:val="22"/>
        </w:rPr>
        <w:fldChar w:fldCharType="begin"/>
      </w:r>
      <w:r w:rsidRPr="00AF3AAD">
        <w:rPr>
          <w:sz w:val="22"/>
          <w:szCs w:val="22"/>
        </w:rPr>
        <w:instrText xml:space="preserve"> SEQ Table \* ARABIC </w:instrText>
      </w:r>
      <w:r w:rsidR="005864CD" w:rsidRPr="00AF3AAD">
        <w:rPr>
          <w:sz w:val="22"/>
          <w:szCs w:val="22"/>
        </w:rPr>
        <w:fldChar w:fldCharType="separate"/>
      </w:r>
      <w:r w:rsidR="00AC6442">
        <w:rPr>
          <w:noProof/>
          <w:sz w:val="22"/>
          <w:szCs w:val="22"/>
        </w:rPr>
        <w:t>3</w:t>
      </w:r>
      <w:r w:rsidR="005864CD" w:rsidRPr="00AF3AAD">
        <w:rPr>
          <w:sz w:val="22"/>
          <w:szCs w:val="22"/>
        </w:rPr>
        <w:fldChar w:fldCharType="end"/>
      </w:r>
      <w:r w:rsidRPr="00AF3AAD">
        <w:rPr>
          <w:sz w:val="22"/>
          <w:szCs w:val="22"/>
        </w:rPr>
        <w:t xml:space="preserve"> - Data </w:t>
      </w:r>
      <w:r w:rsidR="00627EAA">
        <w:rPr>
          <w:sz w:val="22"/>
          <w:szCs w:val="22"/>
        </w:rPr>
        <w:t xml:space="preserve">obtained </w:t>
      </w:r>
      <w:r w:rsidRPr="00AF3AAD">
        <w:rPr>
          <w:sz w:val="22"/>
          <w:szCs w:val="22"/>
        </w:rPr>
        <w:t>for the WBT lane</w:t>
      </w:r>
      <w:r w:rsidR="00317972">
        <w:rPr>
          <w:sz w:val="22"/>
          <w:szCs w:val="22"/>
        </w:rPr>
        <w:t xml:space="preserve"> (1</w:t>
      </w:r>
      <w:r w:rsidR="00317972" w:rsidRPr="00317972">
        <w:rPr>
          <w:sz w:val="22"/>
          <w:szCs w:val="22"/>
          <w:vertAlign w:val="superscript"/>
        </w:rPr>
        <w:t>st</w:t>
      </w:r>
      <w:r w:rsidR="00317972">
        <w:rPr>
          <w:sz w:val="22"/>
          <w:szCs w:val="22"/>
        </w:rPr>
        <w:t xml:space="preserve"> trials)</w:t>
      </w:r>
      <w:r w:rsidRPr="00AF3AAD">
        <w:rPr>
          <w:sz w:val="22"/>
          <w:szCs w:val="22"/>
        </w:rPr>
        <w:t>, saturation headway, and start-up lost time</w:t>
      </w:r>
      <w:bookmarkEnd w:id="20"/>
      <w:bookmarkEnd w:id="21"/>
    </w:p>
    <w:tbl>
      <w:tblPr>
        <w:tblStyle w:val="MediumList2-Accent1"/>
        <w:tblW w:w="9747" w:type="dxa"/>
        <w:tblLook w:val="0420" w:firstRow="1" w:lastRow="0" w:firstColumn="0" w:lastColumn="0" w:noHBand="0" w:noVBand="1"/>
      </w:tblPr>
      <w:tblGrid>
        <w:gridCol w:w="1390"/>
        <w:gridCol w:w="1350"/>
        <w:gridCol w:w="992"/>
        <w:gridCol w:w="992"/>
        <w:gridCol w:w="993"/>
        <w:gridCol w:w="1134"/>
        <w:gridCol w:w="1599"/>
        <w:gridCol w:w="1297"/>
      </w:tblGrid>
      <w:tr w:rsidR="00911727" w:rsidRPr="00BD6942" w14:paraId="47E9D532" w14:textId="77777777">
        <w:trPr>
          <w:cnfStyle w:val="100000000000" w:firstRow="1" w:lastRow="0" w:firstColumn="0" w:lastColumn="0" w:oddVBand="0" w:evenVBand="0" w:oddHBand="0" w:evenHBand="0" w:firstRowFirstColumn="0" w:firstRowLastColumn="0" w:lastRowFirstColumn="0" w:lastRowLastColumn="0"/>
          <w:trHeight w:val="288"/>
        </w:trPr>
        <w:tc>
          <w:tcPr>
            <w:tcW w:w="1390"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vAlign w:val="center"/>
          </w:tcPr>
          <w:p w14:paraId="1C039CC0" w14:textId="77777777" w:rsidR="00911727" w:rsidRPr="00BD6942" w:rsidRDefault="00AF3AAD" w:rsidP="000F0E3C">
            <w:pPr>
              <w:spacing w:line="240" w:lineRule="auto"/>
              <w:jc w:val="center"/>
              <w:rPr>
                <w:b/>
                <w:bCs/>
              </w:rPr>
            </w:pPr>
            <w:r>
              <w:rPr>
                <w:b/>
                <w:bCs/>
              </w:rPr>
              <w:t>W</w:t>
            </w:r>
            <w:r w:rsidR="00911727" w:rsidRPr="00BD6942">
              <w:rPr>
                <w:b/>
                <w:bCs/>
              </w:rPr>
              <w:t>BT</w:t>
            </w:r>
          </w:p>
        </w:tc>
        <w:tc>
          <w:tcPr>
            <w:tcW w:w="5461" w:type="dxa"/>
            <w:gridSpan w:val="5"/>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vAlign w:val="center"/>
          </w:tcPr>
          <w:p w14:paraId="51A12407" w14:textId="77777777" w:rsidR="00911727" w:rsidRPr="00BD6942" w:rsidRDefault="00911727" w:rsidP="000F0E3C">
            <w:pPr>
              <w:spacing w:line="240" w:lineRule="auto"/>
              <w:jc w:val="center"/>
            </w:pPr>
            <w:r w:rsidRPr="00BD6942">
              <w:t xml:space="preserve">Time (s) </w:t>
            </w:r>
            <w:r>
              <w:t>from</w:t>
            </w:r>
            <w:r w:rsidRPr="00BD6942">
              <w:t xml:space="preserve"> start of green ti</w:t>
            </w:r>
            <w:r>
              <w:t>l</w:t>
            </w:r>
            <w:r w:rsidRPr="00BD6942">
              <w:t>l…</w:t>
            </w:r>
          </w:p>
        </w:tc>
        <w:tc>
          <w:tcPr>
            <w:tcW w:w="1599" w:type="dxa"/>
            <w:vMerge w:val="restar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2DEFF5D0" w14:textId="77777777" w:rsidR="00911727" w:rsidRPr="00BD6942" w:rsidRDefault="00F21B59" w:rsidP="000F0E3C">
            <w:pPr>
              <w:spacing w:line="240" w:lineRule="auto"/>
              <w:jc w:val="center"/>
            </w:pPr>
            <m:oMathPara>
              <m:oMath>
                <m:sSub>
                  <m:sSubPr>
                    <m:ctrlPr>
                      <w:rPr>
                        <w:rFonts w:ascii="Cambria Math" w:hAnsi="Cambria Math"/>
                        <w:i/>
                      </w:rPr>
                    </m:ctrlPr>
                  </m:sSubPr>
                  <m:e>
                    <m:r>
                      <w:rPr>
                        <w:rFonts w:ascii="Lucida Sans Unicode" w:hAnsi="Lucida Sans Unicode" w:cs="Lucida Sans Unicode"/>
                      </w:rPr>
                      <m:t>h</m:t>
                    </m:r>
                  </m:e>
                  <m:sub>
                    <m:r>
                      <w:rPr>
                        <w:rFonts w:ascii="STIXGeneral" w:hAnsi="STIXGeneral" w:cs="STIXGeneral"/>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STIXGeneral" w:hAnsi="STIXGeneral" w:cs="STIXGeneral"/>
                          </w:rPr>
                          <m:t>T</m:t>
                        </m:r>
                      </m:e>
                      <m:sub>
                        <m:r>
                          <w:rPr>
                            <w:rFonts w:ascii="STIXGeneral" w:hAnsi="STIXGeneral" w:cs="STIXGeneral"/>
                          </w:rPr>
                          <m:t>i</m:t>
                        </m:r>
                      </m:sub>
                    </m:sSub>
                    <m:r>
                      <w:rPr>
                        <w:rFonts w:ascii="Cambria Math" w:hAnsi="Cambria Math"/>
                      </w:rPr>
                      <m:t>-</m:t>
                    </m:r>
                    <m:sSub>
                      <m:sSubPr>
                        <m:ctrlPr>
                          <w:rPr>
                            <w:rFonts w:ascii="Cambria Math" w:hAnsi="Cambria Math"/>
                            <w:i/>
                          </w:rPr>
                        </m:ctrlPr>
                      </m:sSubPr>
                      <m:e>
                        <m:r>
                          <w:rPr>
                            <w:rFonts w:ascii="STIXGeneral" w:hAnsi="STIXGeneral" w:cs="STIXGeneral"/>
                          </w:rPr>
                          <m:t>T</m:t>
                        </m:r>
                      </m:e>
                      <m:sub>
                        <m:r>
                          <w:rPr>
                            <w:rFonts w:ascii="Cambria Math" w:hAnsi="Cambria Math"/>
                          </w:rPr>
                          <m:t>3</m:t>
                        </m:r>
                      </m:sub>
                    </m:sSub>
                  </m:num>
                  <m:den>
                    <m:r>
                      <w:rPr>
                        <w:rFonts w:ascii="STIXGeneral" w:hAnsi="STIXGeneral" w:cs="STIXGeneral"/>
                      </w:rPr>
                      <m:t>i</m:t>
                    </m:r>
                    <m:r>
                      <w:rPr>
                        <w:rFonts w:ascii="Cambria Math" w:hAnsi="Cambria Math"/>
                      </w:rPr>
                      <m:t>-3</m:t>
                    </m:r>
                  </m:den>
                </m:f>
              </m:oMath>
            </m:oMathPara>
          </w:p>
          <w:p w14:paraId="69B5FB29" w14:textId="77777777" w:rsidR="00911727" w:rsidRPr="00BD6942" w:rsidRDefault="00911727" w:rsidP="000F0E3C">
            <w:pPr>
              <w:spacing w:line="240" w:lineRule="auto"/>
              <w:jc w:val="center"/>
            </w:pPr>
            <w:r w:rsidRPr="00BD6942">
              <w:t>(s/veh)</w:t>
            </w:r>
          </w:p>
        </w:tc>
        <w:tc>
          <w:tcPr>
            <w:tcW w:w="1297" w:type="dxa"/>
            <w:vMerge w:val="restar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0571427E" w14:textId="77777777" w:rsidR="00911727" w:rsidRPr="005C1D2B" w:rsidRDefault="00911727" w:rsidP="000F0E3C">
            <w:pPr>
              <w:spacing w:line="240" w:lineRule="auto"/>
              <w:jc w:val="center"/>
              <w:rPr>
                <w:rFonts w:eastAsiaTheme="minorHAnsi" w:cstheme="minorBidi"/>
              </w:rPr>
            </w:pPr>
            <w:r w:rsidRPr="005C1D2B">
              <w:rPr>
                <w:rFonts w:eastAsiaTheme="minorHAnsi" w:cstheme="minorBidi"/>
              </w:rPr>
              <w:t>Start – Up Lost Time</w:t>
            </w:r>
          </w:p>
          <w:p w14:paraId="65109325" w14:textId="77777777" w:rsidR="00911727" w:rsidRPr="005C1D2B" w:rsidRDefault="00911727" w:rsidP="000F0E3C">
            <w:pPr>
              <w:spacing w:line="240" w:lineRule="auto"/>
              <w:jc w:val="center"/>
              <w:rPr>
                <w:rFonts w:eastAsiaTheme="minorHAnsi" w:cstheme="minorBidi"/>
              </w:rPr>
            </w:pPr>
            <w:r w:rsidRPr="005C1D2B">
              <w:rPr>
                <w:rFonts w:eastAsiaTheme="minorHAnsi" w:cstheme="minorBidi"/>
              </w:rPr>
              <w:t>(s)</w:t>
            </w:r>
          </w:p>
        </w:tc>
      </w:tr>
      <w:tr w:rsidR="00911727" w:rsidRPr="00BD6942" w14:paraId="06D0809D" w14:textId="77777777">
        <w:trPr>
          <w:cnfStyle w:val="000000100000" w:firstRow="0" w:lastRow="0" w:firstColumn="0" w:lastColumn="0" w:oddVBand="0" w:evenVBand="0" w:oddHBand="1" w:evenHBand="0" w:firstRowFirstColumn="0" w:firstRowLastColumn="0" w:lastRowFirstColumn="0" w:lastRowLastColumn="0"/>
          <w:trHeight w:val="497"/>
        </w:trPr>
        <w:tc>
          <w:tcPr>
            <w:tcW w:w="1390" w:type="dxa"/>
            <w:tcBorders>
              <w:top w:val="single" w:sz="24" w:space="0" w:color="4F81BD" w:themeColor="accent1"/>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70A4C870" w14:textId="77777777" w:rsidR="00911727" w:rsidRPr="00BD6942" w:rsidRDefault="00911727" w:rsidP="000F0E3C">
            <w:pPr>
              <w:spacing w:line="240" w:lineRule="auto"/>
              <w:jc w:val="center"/>
              <w:rPr>
                <w:szCs w:val="24"/>
              </w:rPr>
            </w:pPr>
            <w:r w:rsidRPr="00BD6942">
              <w:rPr>
                <w:szCs w:val="24"/>
              </w:rPr>
              <w:t>Observation Number</w:t>
            </w:r>
          </w:p>
        </w:tc>
        <w:tc>
          <w:tcPr>
            <w:tcW w:w="1350" w:type="dxa"/>
            <w:tcBorders>
              <w:left w:val="single" w:sz="4" w:space="0" w:color="1F497D" w:themeColor="text2"/>
              <w:bottom w:val="single" w:sz="4" w:space="0" w:color="1F497D" w:themeColor="text2"/>
            </w:tcBorders>
            <w:shd w:val="clear" w:color="auto" w:fill="B8CCE4" w:themeFill="accent1" w:themeFillTint="66"/>
            <w:vAlign w:val="center"/>
          </w:tcPr>
          <w:p w14:paraId="7CAA5264" w14:textId="77777777" w:rsidR="00911727" w:rsidRDefault="00911727" w:rsidP="000F0E3C">
            <w:pPr>
              <w:spacing w:line="240" w:lineRule="auto"/>
              <w:jc w:val="center"/>
              <w:rPr>
                <w:szCs w:val="24"/>
              </w:rPr>
            </w:pPr>
            <w:r w:rsidRPr="00BD6942">
              <w:rPr>
                <w:szCs w:val="24"/>
              </w:rPr>
              <w:t>3</w:t>
            </w:r>
            <w:r w:rsidRPr="00BD6942">
              <w:rPr>
                <w:szCs w:val="24"/>
                <w:vertAlign w:val="superscript"/>
              </w:rPr>
              <w:t>rd</w:t>
            </w:r>
            <w:r w:rsidRPr="00BD6942">
              <w:rPr>
                <w:szCs w:val="24"/>
              </w:rPr>
              <w:t xml:space="preserve"> veh</w:t>
            </w:r>
          </w:p>
          <w:p w14:paraId="2D27C123" w14:textId="77777777" w:rsidR="00911727" w:rsidRPr="00BD6942" w:rsidRDefault="00911727" w:rsidP="000F0E3C">
            <w:pPr>
              <w:spacing w:line="240" w:lineRule="auto"/>
              <w:jc w:val="center"/>
              <w:rPr>
                <w:szCs w:val="24"/>
              </w:rPr>
            </w:pPr>
            <w:r w:rsidRPr="00BD6942">
              <w:rPr>
                <w:szCs w:val="24"/>
              </w:rPr>
              <w:t>(T3)</w:t>
            </w:r>
          </w:p>
        </w:tc>
        <w:tc>
          <w:tcPr>
            <w:tcW w:w="992" w:type="dxa"/>
            <w:tcBorders>
              <w:bottom w:val="single" w:sz="4" w:space="0" w:color="1F497D" w:themeColor="text2"/>
            </w:tcBorders>
            <w:shd w:val="clear" w:color="auto" w:fill="B8CCE4" w:themeFill="accent1" w:themeFillTint="66"/>
            <w:vAlign w:val="center"/>
          </w:tcPr>
          <w:p w14:paraId="69292A76" w14:textId="77777777" w:rsidR="00911727" w:rsidRDefault="00911727" w:rsidP="000F0E3C">
            <w:pPr>
              <w:spacing w:line="240" w:lineRule="auto"/>
              <w:jc w:val="center"/>
              <w:rPr>
                <w:szCs w:val="24"/>
              </w:rPr>
            </w:pPr>
            <w:r w:rsidRPr="00BD6942">
              <w:rPr>
                <w:szCs w:val="24"/>
              </w:rPr>
              <w:t>7</w:t>
            </w:r>
            <w:r w:rsidRPr="00BD6942">
              <w:rPr>
                <w:szCs w:val="24"/>
                <w:vertAlign w:val="superscript"/>
              </w:rPr>
              <w:t>th</w:t>
            </w:r>
            <w:r w:rsidRPr="00BD6942">
              <w:rPr>
                <w:szCs w:val="24"/>
              </w:rPr>
              <w:t xml:space="preserve">  veh</w:t>
            </w:r>
          </w:p>
          <w:p w14:paraId="6B4EED65" w14:textId="77777777" w:rsidR="00911727" w:rsidRPr="00BD6942" w:rsidRDefault="00911727" w:rsidP="000F0E3C">
            <w:pPr>
              <w:spacing w:line="240" w:lineRule="auto"/>
              <w:jc w:val="center"/>
              <w:rPr>
                <w:szCs w:val="24"/>
              </w:rPr>
            </w:pPr>
            <w:r w:rsidRPr="00BD6942">
              <w:rPr>
                <w:szCs w:val="24"/>
              </w:rPr>
              <w:t>(T7</w:t>
            </w:r>
            <w:r w:rsidR="00F21B59">
              <w:rPr>
                <w:szCs w:val="24"/>
              </w:rPr>
              <w:t>-T3</w:t>
            </w:r>
            <w:r w:rsidRPr="00BD6942">
              <w:rPr>
                <w:szCs w:val="24"/>
              </w:rPr>
              <w:t>)</w:t>
            </w:r>
          </w:p>
        </w:tc>
        <w:tc>
          <w:tcPr>
            <w:tcW w:w="992" w:type="dxa"/>
            <w:tcBorders>
              <w:bottom w:val="single" w:sz="4" w:space="0" w:color="1F497D" w:themeColor="text2"/>
            </w:tcBorders>
            <w:shd w:val="clear" w:color="auto" w:fill="B8CCE4" w:themeFill="accent1" w:themeFillTint="66"/>
            <w:vAlign w:val="center"/>
          </w:tcPr>
          <w:p w14:paraId="4DF6378C" w14:textId="77777777" w:rsidR="00911727" w:rsidRDefault="00911727" w:rsidP="000F0E3C">
            <w:pPr>
              <w:spacing w:line="240" w:lineRule="auto"/>
              <w:jc w:val="center"/>
              <w:rPr>
                <w:szCs w:val="24"/>
              </w:rPr>
            </w:pPr>
            <w:r w:rsidRPr="00BD6942">
              <w:rPr>
                <w:szCs w:val="24"/>
              </w:rPr>
              <w:t>8</w:t>
            </w:r>
            <w:r w:rsidRPr="00BD6942">
              <w:rPr>
                <w:szCs w:val="24"/>
                <w:vertAlign w:val="superscript"/>
              </w:rPr>
              <w:t>th</w:t>
            </w:r>
            <w:r w:rsidRPr="00BD6942">
              <w:rPr>
                <w:szCs w:val="24"/>
              </w:rPr>
              <w:t xml:space="preserve">  veh</w:t>
            </w:r>
          </w:p>
          <w:p w14:paraId="79BDD970" w14:textId="77777777" w:rsidR="00911727" w:rsidRPr="00BD6942" w:rsidRDefault="00911727" w:rsidP="000F0E3C">
            <w:pPr>
              <w:spacing w:line="240" w:lineRule="auto"/>
              <w:jc w:val="center"/>
              <w:rPr>
                <w:szCs w:val="24"/>
              </w:rPr>
            </w:pPr>
            <w:r w:rsidRPr="00BD6942">
              <w:rPr>
                <w:szCs w:val="24"/>
              </w:rPr>
              <w:t>(T8</w:t>
            </w:r>
            <w:r w:rsidR="00F21B59">
              <w:rPr>
                <w:szCs w:val="24"/>
              </w:rPr>
              <w:t>-T3</w:t>
            </w:r>
            <w:r w:rsidRPr="00BD6942">
              <w:rPr>
                <w:szCs w:val="24"/>
              </w:rPr>
              <w:t>)</w:t>
            </w:r>
          </w:p>
        </w:tc>
        <w:tc>
          <w:tcPr>
            <w:tcW w:w="993" w:type="dxa"/>
            <w:tcBorders>
              <w:bottom w:val="single" w:sz="4" w:space="0" w:color="1F497D" w:themeColor="text2"/>
            </w:tcBorders>
            <w:shd w:val="clear" w:color="auto" w:fill="B8CCE4" w:themeFill="accent1" w:themeFillTint="66"/>
            <w:vAlign w:val="center"/>
          </w:tcPr>
          <w:p w14:paraId="034B86E4" w14:textId="77777777" w:rsidR="00911727" w:rsidRDefault="00911727" w:rsidP="000F0E3C">
            <w:pPr>
              <w:spacing w:line="240" w:lineRule="auto"/>
              <w:jc w:val="center"/>
              <w:rPr>
                <w:szCs w:val="24"/>
              </w:rPr>
            </w:pPr>
            <w:r w:rsidRPr="00BD6942">
              <w:rPr>
                <w:szCs w:val="24"/>
              </w:rPr>
              <w:t>9</w:t>
            </w:r>
            <w:r w:rsidRPr="00BD6942">
              <w:rPr>
                <w:szCs w:val="24"/>
                <w:vertAlign w:val="superscript"/>
              </w:rPr>
              <w:t>th</w:t>
            </w:r>
            <w:r w:rsidRPr="00BD6942">
              <w:rPr>
                <w:szCs w:val="24"/>
              </w:rPr>
              <w:t xml:space="preserve">  veh</w:t>
            </w:r>
          </w:p>
          <w:p w14:paraId="03828D35" w14:textId="77777777" w:rsidR="00911727" w:rsidRPr="00BD6942" w:rsidRDefault="00911727" w:rsidP="000F0E3C">
            <w:pPr>
              <w:spacing w:line="240" w:lineRule="auto"/>
              <w:jc w:val="center"/>
              <w:rPr>
                <w:szCs w:val="24"/>
              </w:rPr>
            </w:pPr>
            <w:r w:rsidRPr="00BD6942">
              <w:rPr>
                <w:szCs w:val="24"/>
              </w:rPr>
              <w:t>(T9</w:t>
            </w:r>
            <w:r w:rsidR="00F21B59">
              <w:rPr>
                <w:szCs w:val="24"/>
              </w:rPr>
              <w:t>-T3</w:t>
            </w:r>
            <w:r w:rsidRPr="00BD6942">
              <w:rPr>
                <w:szCs w:val="24"/>
              </w:rPr>
              <w:t>)</w:t>
            </w:r>
          </w:p>
        </w:tc>
        <w:tc>
          <w:tcPr>
            <w:tcW w:w="1134" w:type="dxa"/>
            <w:tcBorders>
              <w:bottom w:val="single" w:sz="4" w:space="0" w:color="1F497D" w:themeColor="text2"/>
              <w:right w:val="single" w:sz="4" w:space="0" w:color="1F497D" w:themeColor="text2"/>
            </w:tcBorders>
            <w:shd w:val="clear" w:color="auto" w:fill="B8CCE4" w:themeFill="accent1" w:themeFillTint="66"/>
            <w:vAlign w:val="center"/>
          </w:tcPr>
          <w:p w14:paraId="426FDC75" w14:textId="77777777" w:rsidR="00911727" w:rsidRDefault="00911727" w:rsidP="000F0E3C">
            <w:pPr>
              <w:spacing w:line="240" w:lineRule="auto"/>
              <w:jc w:val="center"/>
              <w:rPr>
                <w:szCs w:val="24"/>
              </w:rPr>
            </w:pPr>
            <w:r w:rsidRPr="00BD6942">
              <w:rPr>
                <w:szCs w:val="24"/>
              </w:rPr>
              <w:t>10</w:t>
            </w:r>
            <w:r w:rsidRPr="00BD6942">
              <w:rPr>
                <w:szCs w:val="24"/>
                <w:vertAlign w:val="superscript"/>
              </w:rPr>
              <w:t>th</w:t>
            </w:r>
            <w:r w:rsidRPr="00BD6942">
              <w:rPr>
                <w:szCs w:val="24"/>
              </w:rPr>
              <w:t xml:space="preserve"> veh</w:t>
            </w:r>
          </w:p>
          <w:p w14:paraId="586959CC" w14:textId="77777777" w:rsidR="00911727" w:rsidRPr="00BD6942" w:rsidRDefault="00911727" w:rsidP="000F0E3C">
            <w:pPr>
              <w:spacing w:line="240" w:lineRule="auto"/>
              <w:jc w:val="center"/>
              <w:rPr>
                <w:szCs w:val="24"/>
              </w:rPr>
            </w:pPr>
            <w:r w:rsidRPr="00BD6942">
              <w:rPr>
                <w:szCs w:val="24"/>
              </w:rPr>
              <w:t>(T10</w:t>
            </w:r>
            <w:r w:rsidR="00F21B59">
              <w:rPr>
                <w:szCs w:val="24"/>
              </w:rPr>
              <w:t>-T3</w:t>
            </w:r>
            <w:r w:rsidRPr="00BD6942">
              <w:rPr>
                <w:szCs w:val="24"/>
              </w:rPr>
              <w:t>)</w:t>
            </w:r>
          </w:p>
        </w:tc>
        <w:tc>
          <w:tcPr>
            <w:tcW w:w="1599" w:type="dxa"/>
            <w:vMerge/>
            <w:tcBorders>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5CA6C7D7" w14:textId="77777777" w:rsidR="00911727" w:rsidRPr="00BD6942" w:rsidRDefault="00911727" w:rsidP="00911727">
            <w:pPr>
              <w:spacing w:line="276" w:lineRule="auto"/>
              <w:jc w:val="center"/>
              <w:rPr>
                <w:szCs w:val="24"/>
              </w:rPr>
            </w:pPr>
          </w:p>
        </w:tc>
        <w:tc>
          <w:tcPr>
            <w:tcW w:w="1297" w:type="dxa"/>
            <w:vMerge/>
            <w:tcBorders>
              <w:left w:val="single" w:sz="4" w:space="0" w:color="1F497D" w:themeColor="text2"/>
              <w:bottom w:val="single" w:sz="4" w:space="0" w:color="1F497D" w:themeColor="text2"/>
              <w:right w:val="single" w:sz="4" w:space="0" w:color="1F497D" w:themeColor="text2"/>
            </w:tcBorders>
            <w:shd w:val="clear" w:color="auto" w:fill="B8CCE4" w:themeFill="accent1" w:themeFillTint="66"/>
            <w:vAlign w:val="center"/>
          </w:tcPr>
          <w:p w14:paraId="054D700E" w14:textId="77777777" w:rsidR="00911727" w:rsidRPr="00BD6942" w:rsidRDefault="00911727" w:rsidP="00911727">
            <w:pPr>
              <w:spacing w:line="276" w:lineRule="auto"/>
              <w:jc w:val="center"/>
              <w:rPr>
                <w:szCs w:val="24"/>
              </w:rPr>
            </w:pPr>
          </w:p>
        </w:tc>
      </w:tr>
      <w:tr w:rsidR="009447A5" w:rsidRPr="00BD6942" w14:paraId="390EA008" w14:textId="77777777">
        <w:trPr>
          <w:cantSplit/>
          <w:trHeight w:val="369"/>
        </w:trPr>
        <w:tc>
          <w:tcPr>
            <w:tcW w:w="1390" w:type="dxa"/>
            <w:tcBorders>
              <w:top w:val="single" w:sz="4" w:space="0" w:color="1F497D" w:themeColor="text2"/>
              <w:left w:val="single" w:sz="4" w:space="0" w:color="1F497D" w:themeColor="text2"/>
              <w:bottom w:val="nil"/>
              <w:right w:val="single" w:sz="4" w:space="0" w:color="1F497D" w:themeColor="text2"/>
            </w:tcBorders>
            <w:noWrap/>
            <w:vAlign w:val="center"/>
          </w:tcPr>
          <w:p w14:paraId="07E2AB01" w14:textId="77777777" w:rsidR="009447A5" w:rsidRPr="00BD6942" w:rsidRDefault="009447A5" w:rsidP="001D2B56">
            <w:pPr>
              <w:spacing w:line="276" w:lineRule="auto"/>
              <w:jc w:val="center"/>
              <w:rPr>
                <w:szCs w:val="24"/>
              </w:rPr>
            </w:pPr>
            <w:r w:rsidRPr="00BD6942">
              <w:rPr>
                <w:szCs w:val="24"/>
              </w:rPr>
              <w:t>1</w:t>
            </w:r>
          </w:p>
        </w:tc>
        <w:tc>
          <w:tcPr>
            <w:tcW w:w="1350" w:type="dxa"/>
            <w:tcBorders>
              <w:top w:val="single" w:sz="4" w:space="0" w:color="1F497D" w:themeColor="text2"/>
              <w:left w:val="single" w:sz="4" w:space="0" w:color="1F497D" w:themeColor="text2"/>
              <w:bottom w:val="nil"/>
              <w:right w:val="nil"/>
            </w:tcBorders>
            <w:noWrap/>
            <w:vAlign w:val="bottom"/>
          </w:tcPr>
          <w:p w14:paraId="1DC70009"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4.62</w:t>
            </w:r>
          </w:p>
        </w:tc>
        <w:tc>
          <w:tcPr>
            <w:tcW w:w="992" w:type="dxa"/>
            <w:tcBorders>
              <w:top w:val="single" w:sz="4" w:space="0" w:color="1F497D" w:themeColor="text2"/>
              <w:left w:val="nil"/>
            </w:tcBorders>
            <w:noWrap/>
            <w:vAlign w:val="bottom"/>
          </w:tcPr>
          <w:p w14:paraId="7659155C"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tcBorders>
              <w:top w:val="single" w:sz="4" w:space="0" w:color="1F497D" w:themeColor="text2"/>
            </w:tcBorders>
            <w:noWrap/>
            <w:vAlign w:val="bottom"/>
          </w:tcPr>
          <w:p w14:paraId="52955E2F"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10.72</w:t>
            </w:r>
          </w:p>
        </w:tc>
        <w:tc>
          <w:tcPr>
            <w:tcW w:w="993" w:type="dxa"/>
            <w:tcBorders>
              <w:top w:val="single" w:sz="4" w:space="0" w:color="1F497D" w:themeColor="text2"/>
            </w:tcBorders>
            <w:noWrap/>
            <w:vAlign w:val="bottom"/>
          </w:tcPr>
          <w:p w14:paraId="474B2357"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top w:val="single" w:sz="4" w:space="0" w:color="1F497D" w:themeColor="text2"/>
              <w:right w:val="single" w:sz="4" w:space="0" w:color="1F497D" w:themeColor="text2"/>
            </w:tcBorders>
            <w:noWrap/>
            <w:vAlign w:val="bottom"/>
          </w:tcPr>
          <w:p w14:paraId="28979A85"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single" w:sz="4" w:space="0" w:color="1F497D" w:themeColor="text2"/>
              <w:left w:val="single" w:sz="4" w:space="0" w:color="1F497D" w:themeColor="text2"/>
              <w:bottom w:val="nil"/>
              <w:right w:val="single" w:sz="4" w:space="0" w:color="1F497D" w:themeColor="text2"/>
            </w:tcBorders>
            <w:noWrap/>
            <w:vAlign w:val="bottom"/>
          </w:tcPr>
          <w:p w14:paraId="5B0FB8F5"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2.144</w:t>
            </w:r>
          </w:p>
        </w:tc>
        <w:tc>
          <w:tcPr>
            <w:tcW w:w="1297" w:type="dxa"/>
            <w:tcBorders>
              <w:top w:val="single" w:sz="4" w:space="0" w:color="1F497D" w:themeColor="text2"/>
              <w:left w:val="single" w:sz="4" w:space="0" w:color="1F497D" w:themeColor="text2"/>
            </w:tcBorders>
            <w:vAlign w:val="bottom"/>
          </w:tcPr>
          <w:p w14:paraId="05376447"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-2.410</w:t>
            </w:r>
          </w:p>
        </w:tc>
      </w:tr>
      <w:tr w:rsidR="009447A5" w:rsidRPr="00BD6942" w14:paraId="65B0C789"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011E1B24" w14:textId="77777777" w:rsidR="009447A5" w:rsidRPr="00BD6942" w:rsidRDefault="009447A5" w:rsidP="001D2B56">
            <w:pPr>
              <w:spacing w:line="276" w:lineRule="auto"/>
              <w:jc w:val="center"/>
              <w:rPr>
                <w:szCs w:val="24"/>
              </w:rPr>
            </w:pPr>
            <w:r w:rsidRPr="00BD6942">
              <w:rPr>
                <w:szCs w:val="24"/>
              </w:rPr>
              <w:t>2</w:t>
            </w:r>
          </w:p>
        </w:tc>
        <w:tc>
          <w:tcPr>
            <w:tcW w:w="1350" w:type="dxa"/>
            <w:tcBorders>
              <w:left w:val="single" w:sz="4" w:space="0" w:color="1F497D" w:themeColor="text2"/>
            </w:tcBorders>
            <w:noWrap/>
            <w:vAlign w:val="bottom"/>
          </w:tcPr>
          <w:p w14:paraId="7B03EB72"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5.05</w:t>
            </w:r>
          </w:p>
        </w:tc>
        <w:tc>
          <w:tcPr>
            <w:tcW w:w="992" w:type="dxa"/>
            <w:noWrap/>
            <w:vAlign w:val="bottom"/>
          </w:tcPr>
          <w:p w14:paraId="606C7D88"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10</w:t>
            </w:r>
          </w:p>
        </w:tc>
        <w:tc>
          <w:tcPr>
            <w:tcW w:w="992" w:type="dxa"/>
            <w:noWrap/>
            <w:vAlign w:val="bottom"/>
          </w:tcPr>
          <w:p w14:paraId="3D18BF3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796CA800"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5875EDFA"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3F3771E7"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2.5</w:t>
            </w:r>
          </w:p>
        </w:tc>
        <w:tc>
          <w:tcPr>
            <w:tcW w:w="1297" w:type="dxa"/>
            <w:tcBorders>
              <w:left w:val="single" w:sz="4" w:space="0" w:color="1F497D" w:themeColor="text2"/>
            </w:tcBorders>
            <w:vAlign w:val="bottom"/>
          </w:tcPr>
          <w:p w14:paraId="4D197BD7"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-1.980</w:t>
            </w:r>
          </w:p>
        </w:tc>
      </w:tr>
      <w:tr w:rsidR="009447A5" w:rsidRPr="00BD6942" w14:paraId="04115C0D"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49E3CA34" w14:textId="77777777" w:rsidR="009447A5" w:rsidRPr="00BD6942" w:rsidRDefault="009447A5" w:rsidP="001D2B56">
            <w:pPr>
              <w:spacing w:line="276" w:lineRule="auto"/>
              <w:jc w:val="center"/>
              <w:rPr>
                <w:szCs w:val="24"/>
              </w:rPr>
            </w:pPr>
            <w:r w:rsidRPr="00BD6942">
              <w:rPr>
                <w:szCs w:val="24"/>
              </w:rPr>
              <w:t>3</w:t>
            </w:r>
          </w:p>
        </w:tc>
        <w:tc>
          <w:tcPr>
            <w:tcW w:w="1350" w:type="dxa"/>
            <w:tcBorders>
              <w:top w:val="nil"/>
              <w:left w:val="single" w:sz="4" w:space="0" w:color="1F497D" w:themeColor="text2"/>
              <w:bottom w:val="nil"/>
              <w:right w:val="nil"/>
            </w:tcBorders>
            <w:noWrap/>
            <w:vAlign w:val="bottom"/>
          </w:tcPr>
          <w:p w14:paraId="42D11B43"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6.51</w:t>
            </w:r>
          </w:p>
        </w:tc>
        <w:tc>
          <w:tcPr>
            <w:tcW w:w="992" w:type="dxa"/>
            <w:tcBorders>
              <w:left w:val="nil"/>
            </w:tcBorders>
            <w:noWrap/>
            <w:vAlign w:val="bottom"/>
          </w:tcPr>
          <w:p w14:paraId="6B0FA22B"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51CD3ABD"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10.53</w:t>
            </w:r>
          </w:p>
        </w:tc>
        <w:tc>
          <w:tcPr>
            <w:tcW w:w="993" w:type="dxa"/>
            <w:noWrap/>
            <w:vAlign w:val="bottom"/>
          </w:tcPr>
          <w:p w14:paraId="49534CE3"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1BB96D5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33A48A62"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2.106</w:t>
            </w:r>
          </w:p>
        </w:tc>
        <w:tc>
          <w:tcPr>
            <w:tcW w:w="1297" w:type="dxa"/>
            <w:tcBorders>
              <w:left w:val="single" w:sz="4" w:space="0" w:color="1F497D" w:themeColor="text2"/>
            </w:tcBorders>
            <w:vAlign w:val="bottom"/>
          </w:tcPr>
          <w:p w14:paraId="4A5D9B08"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-0.520</w:t>
            </w:r>
          </w:p>
        </w:tc>
      </w:tr>
      <w:tr w:rsidR="009447A5" w:rsidRPr="00BD6942" w14:paraId="210D9D34"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2904FF8B" w14:textId="77777777" w:rsidR="009447A5" w:rsidRPr="00BD6942" w:rsidRDefault="009447A5" w:rsidP="001D2B56">
            <w:pPr>
              <w:spacing w:line="276" w:lineRule="auto"/>
              <w:jc w:val="center"/>
              <w:rPr>
                <w:szCs w:val="24"/>
              </w:rPr>
            </w:pPr>
            <w:r w:rsidRPr="00BD6942">
              <w:rPr>
                <w:szCs w:val="24"/>
              </w:rPr>
              <w:t>4</w:t>
            </w:r>
          </w:p>
        </w:tc>
        <w:tc>
          <w:tcPr>
            <w:tcW w:w="1350" w:type="dxa"/>
            <w:tcBorders>
              <w:left w:val="single" w:sz="4" w:space="0" w:color="1F497D" w:themeColor="text2"/>
            </w:tcBorders>
            <w:noWrap/>
            <w:vAlign w:val="bottom"/>
          </w:tcPr>
          <w:p w14:paraId="3FCC4067"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7</w:t>
            </w:r>
          </w:p>
        </w:tc>
        <w:tc>
          <w:tcPr>
            <w:tcW w:w="992" w:type="dxa"/>
            <w:noWrap/>
            <w:vAlign w:val="bottom"/>
          </w:tcPr>
          <w:p w14:paraId="19CF7F25"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484D6C1B"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5D39347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769E2E83"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13.72</w:t>
            </w:r>
          </w:p>
        </w:tc>
        <w:tc>
          <w:tcPr>
            <w:tcW w:w="1599" w:type="dxa"/>
            <w:tcBorders>
              <w:left w:val="single" w:sz="4" w:space="0" w:color="1F497D" w:themeColor="text2"/>
              <w:right w:val="single" w:sz="4" w:space="0" w:color="1F497D" w:themeColor="text2"/>
            </w:tcBorders>
            <w:noWrap/>
            <w:vAlign w:val="bottom"/>
          </w:tcPr>
          <w:p w14:paraId="2D6B58C5" w14:textId="77777777" w:rsidR="009447A5" w:rsidRPr="009447A5" w:rsidRDefault="009447A5" w:rsidP="009447A5">
            <w:pPr>
              <w:spacing w:line="276" w:lineRule="auto"/>
              <w:jc w:val="right"/>
              <w:rPr>
                <w:rFonts w:ascii="Calibri" w:hAnsi="Calibri"/>
                <w:color w:val="000000"/>
                <w:szCs w:val="24"/>
              </w:rPr>
            </w:pPr>
            <w:r w:rsidRPr="009447A5">
              <w:rPr>
                <w:rFonts w:ascii="Calibri" w:hAnsi="Calibri"/>
                <w:color w:val="000000"/>
                <w:szCs w:val="24"/>
              </w:rPr>
              <w:t>1.96</w:t>
            </w:r>
          </w:p>
          <w:p w14:paraId="0A3936BE" w14:textId="77777777" w:rsidR="009447A5" w:rsidRDefault="009447A5">
            <w:pPr>
              <w:spacing w:after="200" w:line="276" w:lineRule="auto"/>
              <w:jc w:val="right"/>
              <w:rPr>
                <w:rFonts w:ascii="Calibri" w:hAnsi="Calibri"/>
                <w:color w:val="000000"/>
                <w:szCs w:val="24"/>
              </w:rPr>
            </w:pPr>
          </w:p>
        </w:tc>
        <w:tc>
          <w:tcPr>
            <w:tcW w:w="1297" w:type="dxa"/>
            <w:tcBorders>
              <w:left w:val="single" w:sz="4" w:space="0" w:color="1F497D" w:themeColor="text2"/>
            </w:tcBorders>
            <w:vAlign w:val="bottom"/>
          </w:tcPr>
          <w:p w14:paraId="4FF5BAD7"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-0.0305</w:t>
            </w:r>
          </w:p>
        </w:tc>
      </w:tr>
      <w:tr w:rsidR="009447A5" w:rsidRPr="00BD6942" w14:paraId="3CAC56A0"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2254983A" w14:textId="77777777" w:rsidR="009447A5" w:rsidRPr="00BD6942" w:rsidRDefault="009447A5" w:rsidP="001D2B56">
            <w:pPr>
              <w:spacing w:line="276" w:lineRule="auto"/>
              <w:jc w:val="center"/>
              <w:rPr>
                <w:szCs w:val="24"/>
              </w:rPr>
            </w:pPr>
            <w:r w:rsidRPr="00BD6942">
              <w:rPr>
                <w:szCs w:val="24"/>
              </w:rPr>
              <w:t>5</w:t>
            </w:r>
          </w:p>
        </w:tc>
        <w:tc>
          <w:tcPr>
            <w:tcW w:w="1350" w:type="dxa"/>
            <w:tcBorders>
              <w:top w:val="nil"/>
              <w:left w:val="single" w:sz="4" w:space="0" w:color="1F497D" w:themeColor="text2"/>
              <w:bottom w:val="nil"/>
              <w:right w:val="nil"/>
            </w:tcBorders>
            <w:noWrap/>
            <w:vAlign w:val="bottom"/>
          </w:tcPr>
          <w:p w14:paraId="2260B5B9"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5.08</w:t>
            </w:r>
          </w:p>
        </w:tc>
        <w:tc>
          <w:tcPr>
            <w:tcW w:w="992" w:type="dxa"/>
            <w:tcBorders>
              <w:left w:val="nil"/>
            </w:tcBorders>
            <w:noWrap/>
            <w:vAlign w:val="bottom"/>
          </w:tcPr>
          <w:p w14:paraId="73284D13"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6C21CE0E"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67EAEE89"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11.83</w:t>
            </w:r>
          </w:p>
        </w:tc>
        <w:tc>
          <w:tcPr>
            <w:tcW w:w="1134" w:type="dxa"/>
            <w:tcBorders>
              <w:right w:val="single" w:sz="4" w:space="0" w:color="1F497D" w:themeColor="text2"/>
            </w:tcBorders>
            <w:noWrap/>
            <w:vAlign w:val="bottom"/>
          </w:tcPr>
          <w:p w14:paraId="3ACDFCEC"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0B6CCCF1"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1.972</w:t>
            </w:r>
          </w:p>
        </w:tc>
        <w:tc>
          <w:tcPr>
            <w:tcW w:w="1297" w:type="dxa"/>
            <w:tcBorders>
              <w:left w:val="single" w:sz="4" w:space="0" w:color="1F497D" w:themeColor="text2"/>
            </w:tcBorders>
            <w:vAlign w:val="bottom"/>
          </w:tcPr>
          <w:p w14:paraId="67FEFFE8"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-1.950</w:t>
            </w:r>
          </w:p>
        </w:tc>
      </w:tr>
      <w:tr w:rsidR="009447A5" w:rsidRPr="00BD6942" w14:paraId="0A00344F"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3A840ED1" w14:textId="77777777" w:rsidR="009447A5" w:rsidRPr="00BD6942" w:rsidRDefault="009447A5" w:rsidP="001D2B56">
            <w:pPr>
              <w:spacing w:line="276" w:lineRule="auto"/>
              <w:jc w:val="center"/>
              <w:rPr>
                <w:szCs w:val="24"/>
              </w:rPr>
            </w:pPr>
            <w:r w:rsidRPr="00BD6942">
              <w:rPr>
                <w:szCs w:val="24"/>
              </w:rPr>
              <w:t>6</w:t>
            </w:r>
          </w:p>
        </w:tc>
        <w:tc>
          <w:tcPr>
            <w:tcW w:w="1350" w:type="dxa"/>
            <w:tcBorders>
              <w:left w:val="single" w:sz="4" w:space="0" w:color="1F497D" w:themeColor="text2"/>
            </w:tcBorders>
            <w:noWrap/>
            <w:vAlign w:val="bottom"/>
          </w:tcPr>
          <w:p w14:paraId="773947D5"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5.56</w:t>
            </w:r>
          </w:p>
        </w:tc>
        <w:tc>
          <w:tcPr>
            <w:tcW w:w="992" w:type="dxa"/>
            <w:noWrap/>
            <w:vAlign w:val="bottom"/>
          </w:tcPr>
          <w:p w14:paraId="6B85A366"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9.7</w:t>
            </w:r>
          </w:p>
        </w:tc>
        <w:tc>
          <w:tcPr>
            <w:tcW w:w="992" w:type="dxa"/>
            <w:noWrap/>
            <w:vAlign w:val="bottom"/>
          </w:tcPr>
          <w:p w14:paraId="00DA64FD"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5560E4CC"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01364A5E"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1ACFB871"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2.425</w:t>
            </w:r>
          </w:p>
        </w:tc>
        <w:tc>
          <w:tcPr>
            <w:tcW w:w="1297" w:type="dxa"/>
            <w:tcBorders>
              <w:left w:val="single" w:sz="4" w:space="0" w:color="1F497D" w:themeColor="text2"/>
            </w:tcBorders>
            <w:vAlign w:val="bottom"/>
          </w:tcPr>
          <w:p w14:paraId="2DE374AF"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-1.470</w:t>
            </w:r>
          </w:p>
        </w:tc>
      </w:tr>
      <w:tr w:rsidR="009447A5" w:rsidRPr="00BD6942" w14:paraId="6E824DB3"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44E3648C" w14:textId="77777777" w:rsidR="009447A5" w:rsidRPr="00BD6942" w:rsidRDefault="009447A5" w:rsidP="001D2B56">
            <w:pPr>
              <w:spacing w:line="276" w:lineRule="auto"/>
              <w:jc w:val="center"/>
              <w:rPr>
                <w:szCs w:val="24"/>
              </w:rPr>
            </w:pPr>
            <w:r w:rsidRPr="00BD6942">
              <w:rPr>
                <w:szCs w:val="24"/>
              </w:rPr>
              <w:t>7</w:t>
            </w:r>
          </w:p>
        </w:tc>
        <w:tc>
          <w:tcPr>
            <w:tcW w:w="1350" w:type="dxa"/>
            <w:tcBorders>
              <w:top w:val="nil"/>
              <w:left w:val="single" w:sz="4" w:space="0" w:color="1F497D" w:themeColor="text2"/>
              <w:bottom w:val="nil"/>
              <w:right w:val="nil"/>
            </w:tcBorders>
            <w:noWrap/>
            <w:vAlign w:val="bottom"/>
          </w:tcPr>
          <w:p w14:paraId="629526A3"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5.83</w:t>
            </w:r>
          </w:p>
        </w:tc>
        <w:tc>
          <w:tcPr>
            <w:tcW w:w="992" w:type="dxa"/>
            <w:tcBorders>
              <w:left w:val="nil"/>
            </w:tcBorders>
            <w:noWrap/>
            <w:vAlign w:val="bottom"/>
          </w:tcPr>
          <w:p w14:paraId="0EF82039"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5FF8D87D"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11.57</w:t>
            </w:r>
          </w:p>
        </w:tc>
        <w:tc>
          <w:tcPr>
            <w:tcW w:w="993" w:type="dxa"/>
            <w:noWrap/>
            <w:vAlign w:val="bottom"/>
          </w:tcPr>
          <w:p w14:paraId="68960C93"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5F6D4316"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7DB37B1B"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2.314</w:t>
            </w:r>
          </w:p>
        </w:tc>
        <w:tc>
          <w:tcPr>
            <w:tcW w:w="1297" w:type="dxa"/>
            <w:tcBorders>
              <w:left w:val="single" w:sz="4" w:space="0" w:color="1F497D" w:themeColor="text2"/>
            </w:tcBorders>
            <w:vAlign w:val="bottom"/>
          </w:tcPr>
          <w:p w14:paraId="6986AC06"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-1.200</w:t>
            </w:r>
          </w:p>
        </w:tc>
      </w:tr>
      <w:tr w:rsidR="009447A5" w:rsidRPr="00BD6942" w14:paraId="57B32C66"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17EBBEF8" w14:textId="77777777" w:rsidR="009447A5" w:rsidRPr="00BD6942" w:rsidRDefault="009447A5" w:rsidP="001D2B56">
            <w:pPr>
              <w:spacing w:line="276" w:lineRule="auto"/>
              <w:jc w:val="center"/>
              <w:rPr>
                <w:szCs w:val="24"/>
              </w:rPr>
            </w:pPr>
            <w:r w:rsidRPr="00BD6942">
              <w:rPr>
                <w:szCs w:val="24"/>
              </w:rPr>
              <w:t>8</w:t>
            </w:r>
          </w:p>
        </w:tc>
        <w:tc>
          <w:tcPr>
            <w:tcW w:w="1350" w:type="dxa"/>
            <w:tcBorders>
              <w:left w:val="single" w:sz="4" w:space="0" w:color="1F497D" w:themeColor="text2"/>
            </w:tcBorders>
            <w:noWrap/>
            <w:vAlign w:val="bottom"/>
          </w:tcPr>
          <w:p w14:paraId="4A09FC25"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5.12</w:t>
            </w:r>
          </w:p>
        </w:tc>
        <w:tc>
          <w:tcPr>
            <w:tcW w:w="992" w:type="dxa"/>
            <w:noWrap/>
            <w:vAlign w:val="bottom"/>
          </w:tcPr>
          <w:p w14:paraId="7C1AFF4A"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32C0B0A5"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25458009"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12.13</w:t>
            </w:r>
          </w:p>
        </w:tc>
        <w:tc>
          <w:tcPr>
            <w:tcW w:w="1134" w:type="dxa"/>
            <w:tcBorders>
              <w:right w:val="single" w:sz="4" w:space="0" w:color="1F497D" w:themeColor="text2"/>
            </w:tcBorders>
            <w:noWrap/>
            <w:vAlign w:val="bottom"/>
          </w:tcPr>
          <w:p w14:paraId="764DA7CB"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1C2AFE60"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2.022</w:t>
            </w:r>
          </w:p>
        </w:tc>
        <w:tc>
          <w:tcPr>
            <w:tcW w:w="1297" w:type="dxa"/>
            <w:tcBorders>
              <w:left w:val="single" w:sz="4" w:space="0" w:color="1F497D" w:themeColor="text2"/>
            </w:tcBorders>
            <w:vAlign w:val="bottom"/>
          </w:tcPr>
          <w:p w14:paraId="386D6472"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-1.910</w:t>
            </w:r>
          </w:p>
        </w:tc>
      </w:tr>
      <w:tr w:rsidR="009447A5" w:rsidRPr="00BD6942" w14:paraId="0544065D"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0FBB2DBC" w14:textId="77777777" w:rsidR="009447A5" w:rsidRPr="00BD6942" w:rsidRDefault="009447A5" w:rsidP="001D2B56">
            <w:pPr>
              <w:spacing w:line="276" w:lineRule="auto"/>
              <w:jc w:val="center"/>
              <w:rPr>
                <w:szCs w:val="24"/>
              </w:rPr>
            </w:pPr>
            <w:r w:rsidRPr="00BD6942">
              <w:rPr>
                <w:szCs w:val="24"/>
              </w:rPr>
              <w:t>9</w:t>
            </w:r>
          </w:p>
        </w:tc>
        <w:tc>
          <w:tcPr>
            <w:tcW w:w="1350" w:type="dxa"/>
            <w:tcBorders>
              <w:top w:val="nil"/>
              <w:left w:val="single" w:sz="4" w:space="0" w:color="1F497D" w:themeColor="text2"/>
              <w:bottom w:val="nil"/>
              <w:right w:val="nil"/>
            </w:tcBorders>
            <w:noWrap/>
            <w:vAlign w:val="bottom"/>
          </w:tcPr>
          <w:p w14:paraId="1AD62F42"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5.63</w:t>
            </w:r>
          </w:p>
        </w:tc>
        <w:tc>
          <w:tcPr>
            <w:tcW w:w="992" w:type="dxa"/>
            <w:tcBorders>
              <w:left w:val="nil"/>
            </w:tcBorders>
            <w:noWrap/>
            <w:vAlign w:val="bottom"/>
          </w:tcPr>
          <w:p w14:paraId="25DFC607"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8.77</w:t>
            </w:r>
          </w:p>
        </w:tc>
        <w:tc>
          <w:tcPr>
            <w:tcW w:w="992" w:type="dxa"/>
            <w:noWrap/>
            <w:vAlign w:val="bottom"/>
          </w:tcPr>
          <w:p w14:paraId="14BCC639"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290D3DB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7C057A7B"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7938BB30"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2.1925</w:t>
            </w:r>
          </w:p>
        </w:tc>
        <w:tc>
          <w:tcPr>
            <w:tcW w:w="1297" w:type="dxa"/>
            <w:tcBorders>
              <w:left w:val="single" w:sz="4" w:space="0" w:color="1F497D" w:themeColor="text2"/>
            </w:tcBorders>
            <w:vAlign w:val="bottom"/>
          </w:tcPr>
          <w:p w14:paraId="1072200B"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-1.400</w:t>
            </w:r>
          </w:p>
        </w:tc>
      </w:tr>
      <w:tr w:rsidR="009447A5" w:rsidRPr="00BD6942" w14:paraId="7EA7FEEE"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1DB4D263" w14:textId="77777777" w:rsidR="009447A5" w:rsidRPr="00BD6942" w:rsidRDefault="009447A5" w:rsidP="001D2B56">
            <w:pPr>
              <w:spacing w:line="276" w:lineRule="auto"/>
              <w:jc w:val="center"/>
              <w:rPr>
                <w:szCs w:val="24"/>
              </w:rPr>
            </w:pPr>
            <w:r w:rsidRPr="00BD6942">
              <w:rPr>
                <w:szCs w:val="24"/>
              </w:rPr>
              <w:t>10</w:t>
            </w:r>
          </w:p>
        </w:tc>
        <w:tc>
          <w:tcPr>
            <w:tcW w:w="1350" w:type="dxa"/>
            <w:tcBorders>
              <w:left w:val="single" w:sz="4" w:space="0" w:color="1F497D" w:themeColor="text2"/>
            </w:tcBorders>
            <w:noWrap/>
            <w:vAlign w:val="bottom"/>
          </w:tcPr>
          <w:p w14:paraId="3CF7E713"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8.23</w:t>
            </w:r>
          </w:p>
        </w:tc>
        <w:tc>
          <w:tcPr>
            <w:tcW w:w="992" w:type="dxa"/>
            <w:noWrap/>
            <w:vAlign w:val="bottom"/>
          </w:tcPr>
          <w:p w14:paraId="0D6885D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7DE35CF2"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10.88</w:t>
            </w:r>
          </w:p>
        </w:tc>
        <w:tc>
          <w:tcPr>
            <w:tcW w:w="993" w:type="dxa"/>
            <w:noWrap/>
            <w:vAlign w:val="bottom"/>
          </w:tcPr>
          <w:p w14:paraId="1671B9EF"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23F6CFC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4E8DE9D9"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2.176</w:t>
            </w:r>
          </w:p>
        </w:tc>
        <w:tc>
          <w:tcPr>
            <w:tcW w:w="1297" w:type="dxa"/>
            <w:tcBorders>
              <w:left w:val="single" w:sz="4" w:space="0" w:color="1F497D" w:themeColor="text2"/>
            </w:tcBorders>
            <w:vAlign w:val="bottom"/>
          </w:tcPr>
          <w:p w14:paraId="3550FA88"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1.199</w:t>
            </w:r>
          </w:p>
        </w:tc>
      </w:tr>
      <w:tr w:rsidR="009447A5" w:rsidRPr="00BD6942" w14:paraId="549580CE"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0DEBF443" w14:textId="77777777" w:rsidR="009447A5" w:rsidRPr="00BD6942" w:rsidRDefault="009447A5" w:rsidP="001D2B56">
            <w:pPr>
              <w:spacing w:line="276" w:lineRule="auto"/>
              <w:jc w:val="center"/>
              <w:rPr>
                <w:szCs w:val="24"/>
              </w:rPr>
            </w:pPr>
            <w:r w:rsidRPr="00BD6942">
              <w:rPr>
                <w:szCs w:val="24"/>
              </w:rPr>
              <w:t>11</w:t>
            </w:r>
          </w:p>
        </w:tc>
        <w:tc>
          <w:tcPr>
            <w:tcW w:w="1350" w:type="dxa"/>
            <w:tcBorders>
              <w:top w:val="nil"/>
              <w:left w:val="single" w:sz="4" w:space="0" w:color="1F497D" w:themeColor="text2"/>
              <w:bottom w:val="nil"/>
              <w:right w:val="nil"/>
            </w:tcBorders>
            <w:noWrap/>
            <w:vAlign w:val="bottom"/>
          </w:tcPr>
          <w:p w14:paraId="3006754C"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6.45</w:t>
            </w:r>
          </w:p>
        </w:tc>
        <w:tc>
          <w:tcPr>
            <w:tcW w:w="992" w:type="dxa"/>
            <w:tcBorders>
              <w:left w:val="nil"/>
            </w:tcBorders>
            <w:noWrap/>
            <w:vAlign w:val="bottom"/>
          </w:tcPr>
          <w:p w14:paraId="02CEBEFA"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8.05</w:t>
            </w:r>
          </w:p>
        </w:tc>
        <w:tc>
          <w:tcPr>
            <w:tcW w:w="992" w:type="dxa"/>
            <w:noWrap/>
            <w:vAlign w:val="bottom"/>
          </w:tcPr>
          <w:p w14:paraId="5081328B"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077CE16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5CE0144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1B766B78"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2.0125</w:t>
            </w:r>
          </w:p>
        </w:tc>
        <w:tc>
          <w:tcPr>
            <w:tcW w:w="1297" w:type="dxa"/>
            <w:tcBorders>
              <w:left w:val="single" w:sz="4" w:space="0" w:color="1F497D" w:themeColor="text2"/>
            </w:tcBorders>
            <w:vAlign w:val="bottom"/>
          </w:tcPr>
          <w:p w14:paraId="29058A40"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-0.580</w:t>
            </w:r>
          </w:p>
        </w:tc>
      </w:tr>
      <w:tr w:rsidR="009447A5" w:rsidRPr="00BD6942" w14:paraId="53BF1928"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067B4A96" w14:textId="77777777" w:rsidR="009447A5" w:rsidRPr="00BD6942" w:rsidRDefault="009447A5" w:rsidP="001D2B56">
            <w:pPr>
              <w:spacing w:line="276" w:lineRule="auto"/>
              <w:jc w:val="center"/>
              <w:rPr>
                <w:szCs w:val="24"/>
              </w:rPr>
            </w:pPr>
            <w:r w:rsidRPr="00BD6942">
              <w:rPr>
                <w:szCs w:val="24"/>
              </w:rPr>
              <w:t>12</w:t>
            </w:r>
          </w:p>
        </w:tc>
        <w:tc>
          <w:tcPr>
            <w:tcW w:w="1350" w:type="dxa"/>
            <w:tcBorders>
              <w:left w:val="single" w:sz="4" w:space="0" w:color="1F497D" w:themeColor="text2"/>
            </w:tcBorders>
            <w:noWrap/>
            <w:vAlign w:val="bottom"/>
          </w:tcPr>
          <w:p w14:paraId="42E9179C"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5.15</w:t>
            </w:r>
          </w:p>
        </w:tc>
        <w:tc>
          <w:tcPr>
            <w:tcW w:w="992" w:type="dxa"/>
            <w:noWrap/>
            <w:vAlign w:val="bottom"/>
          </w:tcPr>
          <w:p w14:paraId="033BA194"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10.22</w:t>
            </w:r>
          </w:p>
        </w:tc>
        <w:tc>
          <w:tcPr>
            <w:tcW w:w="992" w:type="dxa"/>
            <w:noWrap/>
            <w:vAlign w:val="bottom"/>
          </w:tcPr>
          <w:p w14:paraId="21B25F71"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53044021"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651D06CE"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259AFE5B"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2.555</w:t>
            </w:r>
          </w:p>
        </w:tc>
        <w:tc>
          <w:tcPr>
            <w:tcW w:w="1297" w:type="dxa"/>
            <w:tcBorders>
              <w:left w:val="single" w:sz="4" w:space="0" w:color="1F497D" w:themeColor="text2"/>
            </w:tcBorders>
            <w:vAlign w:val="bottom"/>
          </w:tcPr>
          <w:p w14:paraId="461CA3A7"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-1.880</w:t>
            </w:r>
          </w:p>
        </w:tc>
      </w:tr>
      <w:tr w:rsidR="009447A5" w:rsidRPr="00BD6942" w14:paraId="21A4DB60"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6534E50D" w14:textId="77777777" w:rsidR="009447A5" w:rsidRPr="00BD6942" w:rsidRDefault="009447A5" w:rsidP="001D2B56">
            <w:pPr>
              <w:spacing w:line="276" w:lineRule="auto"/>
              <w:jc w:val="center"/>
              <w:rPr>
                <w:szCs w:val="24"/>
              </w:rPr>
            </w:pPr>
            <w:r w:rsidRPr="00BD6942">
              <w:rPr>
                <w:szCs w:val="24"/>
              </w:rPr>
              <w:t>13</w:t>
            </w:r>
          </w:p>
        </w:tc>
        <w:tc>
          <w:tcPr>
            <w:tcW w:w="1350" w:type="dxa"/>
            <w:tcBorders>
              <w:top w:val="nil"/>
              <w:left w:val="single" w:sz="4" w:space="0" w:color="1F497D" w:themeColor="text2"/>
              <w:bottom w:val="nil"/>
              <w:right w:val="nil"/>
            </w:tcBorders>
            <w:noWrap/>
            <w:vAlign w:val="bottom"/>
          </w:tcPr>
          <w:p w14:paraId="3944158A"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5.42</w:t>
            </w:r>
          </w:p>
        </w:tc>
        <w:tc>
          <w:tcPr>
            <w:tcW w:w="992" w:type="dxa"/>
            <w:tcBorders>
              <w:left w:val="nil"/>
            </w:tcBorders>
            <w:noWrap/>
            <w:vAlign w:val="bottom"/>
          </w:tcPr>
          <w:p w14:paraId="03FB259B"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54DE4FF3"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6FADF04C"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7EE87756"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14.72</w:t>
            </w:r>
          </w:p>
        </w:tc>
        <w:tc>
          <w:tcPr>
            <w:tcW w:w="1599" w:type="dxa"/>
            <w:tcBorders>
              <w:top w:val="nil"/>
              <w:left w:val="single" w:sz="4" w:space="0" w:color="1F497D" w:themeColor="text2"/>
              <w:bottom w:val="nil"/>
              <w:right w:val="single" w:sz="4" w:space="0" w:color="1F497D" w:themeColor="text2"/>
            </w:tcBorders>
            <w:noWrap/>
            <w:vAlign w:val="bottom"/>
          </w:tcPr>
          <w:p w14:paraId="37371574"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2.103</w:t>
            </w:r>
          </w:p>
        </w:tc>
        <w:tc>
          <w:tcPr>
            <w:tcW w:w="1297" w:type="dxa"/>
            <w:tcBorders>
              <w:left w:val="single" w:sz="4" w:space="0" w:color="1F497D" w:themeColor="text2"/>
            </w:tcBorders>
            <w:vAlign w:val="bottom"/>
          </w:tcPr>
          <w:p w14:paraId="573EDCAE"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-1.610</w:t>
            </w:r>
          </w:p>
        </w:tc>
      </w:tr>
      <w:tr w:rsidR="009447A5" w:rsidRPr="00BD6942" w14:paraId="4FDE3DB5"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4C80B563" w14:textId="77777777" w:rsidR="009447A5" w:rsidRPr="00BD6942" w:rsidRDefault="009447A5" w:rsidP="001D2B56">
            <w:pPr>
              <w:spacing w:line="276" w:lineRule="auto"/>
              <w:jc w:val="center"/>
              <w:rPr>
                <w:szCs w:val="24"/>
              </w:rPr>
            </w:pPr>
            <w:r w:rsidRPr="00BD6942">
              <w:rPr>
                <w:szCs w:val="24"/>
              </w:rPr>
              <w:t>14</w:t>
            </w:r>
          </w:p>
        </w:tc>
        <w:tc>
          <w:tcPr>
            <w:tcW w:w="1350" w:type="dxa"/>
            <w:tcBorders>
              <w:left w:val="single" w:sz="4" w:space="0" w:color="1F497D" w:themeColor="text2"/>
            </w:tcBorders>
            <w:noWrap/>
            <w:vAlign w:val="bottom"/>
          </w:tcPr>
          <w:p w14:paraId="00BB63B2"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5.31</w:t>
            </w:r>
          </w:p>
        </w:tc>
        <w:tc>
          <w:tcPr>
            <w:tcW w:w="992" w:type="dxa"/>
            <w:noWrap/>
            <w:vAlign w:val="bottom"/>
          </w:tcPr>
          <w:p w14:paraId="2FEC572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18D7D1C1"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2A9697A4"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12.95</w:t>
            </w:r>
          </w:p>
        </w:tc>
        <w:tc>
          <w:tcPr>
            <w:tcW w:w="1134" w:type="dxa"/>
            <w:tcBorders>
              <w:right w:val="single" w:sz="4" w:space="0" w:color="1F497D" w:themeColor="text2"/>
            </w:tcBorders>
            <w:noWrap/>
            <w:vAlign w:val="bottom"/>
          </w:tcPr>
          <w:p w14:paraId="6E444B73"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4D0F6D4E"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2.158</w:t>
            </w:r>
          </w:p>
        </w:tc>
        <w:tc>
          <w:tcPr>
            <w:tcW w:w="1297" w:type="dxa"/>
            <w:tcBorders>
              <w:left w:val="single" w:sz="4" w:space="0" w:color="1F497D" w:themeColor="text2"/>
            </w:tcBorders>
            <w:vAlign w:val="bottom"/>
          </w:tcPr>
          <w:p w14:paraId="63E12891"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-1.720</w:t>
            </w:r>
          </w:p>
        </w:tc>
      </w:tr>
      <w:tr w:rsidR="009447A5" w:rsidRPr="00BD6942" w14:paraId="1C8A579C"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1BF22C56" w14:textId="77777777" w:rsidR="009447A5" w:rsidRPr="00BD6942" w:rsidRDefault="009447A5" w:rsidP="001D2B56">
            <w:pPr>
              <w:spacing w:line="276" w:lineRule="auto"/>
              <w:jc w:val="center"/>
              <w:rPr>
                <w:szCs w:val="24"/>
              </w:rPr>
            </w:pPr>
            <w:r w:rsidRPr="00BD6942">
              <w:rPr>
                <w:szCs w:val="24"/>
              </w:rPr>
              <w:t>15</w:t>
            </w:r>
          </w:p>
        </w:tc>
        <w:tc>
          <w:tcPr>
            <w:tcW w:w="1350" w:type="dxa"/>
            <w:tcBorders>
              <w:top w:val="nil"/>
              <w:left w:val="single" w:sz="4" w:space="0" w:color="1F497D" w:themeColor="text2"/>
              <w:bottom w:val="nil"/>
              <w:right w:val="nil"/>
            </w:tcBorders>
            <w:noWrap/>
            <w:vAlign w:val="bottom"/>
          </w:tcPr>
          <w:p w14:paraId="349BA214"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4.82</w:t>
            </w:r>
          </w:p>
        </w:tc>
        <w:tc>
          <w:tcPr>
            <w:tcW w:w="992" w:type="dxa"/>
            <w:tcBorders>
              <w:left w:val="nil"/>
            </w:tcBorders>
            <w:noWrap/>
            <w:vAlign w:val="bottom"/>
          </w:tcPr>
          <w:p w14:paraId="51A5B401"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9.91</w:t>
            </w:r>
          </w:p>
        </w:tc>
        <w:tc>
          <w:tcPr>
            <w:tcW w:w="992" w:type="dxa"/>
            <w:noWrap/>
            <w:vAlign w:val="bottom"/>
          </w:tcPr>
          <w:p w14:paraId="5CF762ED"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199B12C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6D2B958F"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3C157D2B"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2.4775</w:t>
            </w:r>
          </w:p>
        </w:tc>
        <w:tc>
          <w:tcPr>
            <w:tcW w:w="1297" w:type="dxa"/>
            <w:tcBorders>
              <w:left w:val="single" w:sz="4" w:space="0" w:color="1F497D" w:themeColor="text2"/>
            </w:tcBorders>
            <w:vAlign w:val="bottom"/>
          </w:tcPr>
          <w:p w14:paraId="1F6FBBF5"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-2.210</w:t>
            </w:r>
          </w:p>
        </w:tc>
      </w:tr>
      <w:tr w:rsidR="009447A5" w:rsidRPr="00BD6942" w14:paraId="383B5D6C"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024FB898" w14:textId="77777777" w:rsidR="009447A5" w:rsidRPr="00BD6942" w:rsidRDefault="009447A5" w:rsidP="001D2B56">
            <w:pPr>
              <w:spacing w:line="276" w:lineRule="auto"/>
              <w:jc w:val="center"/>
              <w:rPr>
                <w:szCs w:val="24"/>
              </w:rPr>
            </w:pPr>
            <w:r w:rsidRPr="00BD6942">
              <w:rPr>
                <w:szCs w:val="24"/>
              </w:rPr>
              <w:t>16</w:t>
            </w:r>
          </w:p>
        </w:tc>
        <w:tc>
          <w:tcPr>
            <w:tcW w:w="1350" w:type="dxa"/>
            <w:tcBorders>
              <w:left w:val="single" w:sz="4" w:space="0" w:color="1F497D" w:themeColor="text2"/>
            </w:tcBorders>
            <w:noWrap/>
            <w:vAlign w:val="bottom"/>
          </w:tcPr>
          <w:p w14:paraId="4769462E"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5.18</w:t>
            </w:r>
          </w:p>
        </w:tc>
        <w:tc>
          <w:tcPr>
            <w:tcW w:w="992" w:type="dxa"/>
            <w:noWrap/>
            <w:vAlign w:val="bottom"/>
          </w:tcPr>
          <w:p w14:paraId="2CB63DF0"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6672E7E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61370F83"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13.05</w:t>
            </w:r>
          </w:p>
        </w:tc>
        <w:tc>
          <w:tcPr>
            <w:tcW w:w="1134" w:type="dxa"/>
            <w:tcBorders>
              <w:right w:val="single" w:sz="4" w:space="0" w:color="1F497D" w:themeColor="text2"/>
            </w:tcBorders>
            <w:noWrap/>
            <w:vAlign w:val="bottom"/>
          </w:tcPr>
          <w:p w14:paraId="185AEDD5"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7362C4AA" w14:textId="77777777" w:rsidR="009447A5" w:rsidRPr="009447A5" w:rsidRDefault="009447A5" w:rsidP="009447A5">
            <w:pPr>
              <w:spacing w:line="276" w:lineRule="auto"/>
              <w:jc w:val="right"/>
              <w:rPr>
                <w:rFonts w:ascii="Calibri" w:hAnsi="Calibri"/>
                <w:color w:val="000000"/>
                <w:szCs w:val="24"/>
              </w:rPr>
            </w:pPr>
            <w:r w:rsidRPr="009447A5">
              <w:rPr>
                <w:rFonts w:ascii="Calibri" w:hAnsi="Calibri"/>
                <w:color w:val="000000"/>
                <w:szCs w:val="24"/>
              </w:rPr>
              <w:t>2.175</w:t>
            </w:r>
          </w:p>
          <w:p w14:paraId="2F1FA81E" w14:textId="77777777" w:rsidR="009447A5" w:rsidRDefault="009447A5" w:rsidP="009447A5">
            <w:pPr>
              <w:spacing w:after="200" w:line="276" w:lineRule="auto"/>
              <w:rPr>
                <w:rFonts w:ascii="Calibri" w:hAnsi="Calibri"/>
                <w:color w:val="000000"/>
                <w:szCs w:val="24"/>
              </w:rPr>
            </w:pPr>
          </w:p>
        </w:tc>
        <w:tc>
          <w:tcPr>
            <w:tcW w:w="1297" w:type="dxa"/>
            <w:tcBorders>
              <w:left w:val="single" w:sz="4" w:space="0" w:color="1F497D" w:themeColor="text2"/>
            </w:tcBorders>
            <w:vAlign w:val="bottom"/>
          </w:tcPr>
          <w:p w14:paraId="6C815233" w14:textId="77777777" w:rsidR="009447A5" w:rsidRDefault="009447A5" w:rsidP="009447A5">
            <w:pPr>
              <w:spacing w:line="276" w:lineRule="auto"/>
              <w:jc w:val="right"/>
              <w:rPr>
                <w:rFonts w:ascii="Calibri" w:hAnsi="Calibri"/>
                <w:color w:val="000000"/>
                <w:szCs w:val="24"/>
              </w:rPr>
            </w:pPr>
            <w:r>
              <w:rPr>
                <w:rFonts w:ascii="Calibri" w:hAnsi="Calibri"/>
                <w:color w:val="000000"/>
                <w:szCs w:val="24"/>
              </w:rPr>
              <w:t>-1.850</w:t>
            </w:r>
          </w:p>
        </w:tc>
      </w:tr>
      <w:tr w:rsidR="009447A5" w:rsidRPr="00BD6942" w14:paraId="5F659FD1"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587BCB7B" w14:textId="77777777" w:rsidR="009447A5" w:rsidRPr="00BD6942" w:rsidRDefault="009447A5" w:rsidP="001D2B56">
            <w:pPr>
              <w:spacing w:line="276" w:lineRule="auto"/>
              <w:jc w:val="center"/>
              <w:rPr>
                <w:szCs w:val="24"/>
              </w:rPr>
            </w:pPr>
            <w:r w:rsidRPr="00BD6942">
              <w:rPr>
                <w:szCs w:val="24"/>
              </w:rPr>
              <w:lastRenderedPageBreak/>
              <w:t>17</w:t>
            </w:r>
          </w:p>
        </w:tc>
        <w:tc>
          <w:tcPr>
            <w:tcW w:w="1350" w:type="dxa"/>
            <w:tcBorders>
              <w:top w:val="nil"/>
              <w:left w:val="single" w:sz="4" w:space="0" w:color="1F497D" w:themeColor="text2"/>
              <w:bottom w:val="nil"/>
              <w:right w:val="nil"/>
            </w:tcBorders>
            <w:noWrap/>
            <w:vAlign w:val="bottom"/>
          </w:tcPr>
          <w:p w14:paraId="2039FFF5"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6.02</w:t>
            </w:r>
          </w:p>
        </w:tc>
        <w:tc>
          <w:tcPr>
            <w:tcW w:w="992" w:type="dxa"/>
            <w:tcBorders>
              <w:left w:val="nil"/>
            </w:tcBorders>
            <w:noWrap/>
            <w:vAlign w:val="bottom"/>
          </w:tcPr>
          <w:p w14:paraId="6C1D1E69"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34249C21"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7B866CBC"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6F0664D3"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13.42</w:t>
            </w:r>
          </w:p>
        </w:tc>
        <w:tc>
          <w:tcPr>
            <w:tcW w:w="1599" w:type="dxa"/>
            <w:tcBorders>
              <w:top w:val="nil"/>
              <w:left w:val="single" w:sz="4" w:space="0" w:color="1F497D" w:themeColor="text2"/>
              <w:bottom w:val="nil"/>
              <w:right w:val="single" w:sz="4" w:space="0" w:color="1F497D" w:themeColor="text2"/>
            </w:tcBorders>
            <w:noWrap/>
            <w:vAlign w:val="bottom"/>
          </w:tcPr>
          <w:p w14:paraId="6356EEA8"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1.917</w:t>
            </w:r>
          </w:p>
        </w:tc>
        <w:tc>
          <w:tcPr>
            <w:tcW w:w="1297" w:type="dxa"/>
            <w:tcBorders>
              <w:left w:val="single" w:sz="4" w:space="0" w:color="1F497D" w:themeColor="text2"/>
            </w:tcBorders>
            <w:vAlign w:val="bottom"/>
          </w:tcPr>
          <w:p w14:paraId="190E948D"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-1.010</w:t>
            </w:r>
          </w:p>
        </w:tc>
      </w:tr>
      <w:tr w:rsidR="009447A5" w:rsidRPr="00BD6942" w14:paraId="54E60D3E"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58B0F069" w14:textId="77777777" w:rsidR="009447A5" w:rsidRPr="00BD6942" w:rsidRDefault="009447A5" w:rsidP="001D2B56">
            <w:pPr>
              <w:spacing w:line="276" w:lineRule="auto"/>
              <w:jc w:val="center"/>
              <w:rPr>
                <w:szCs w:val="24"/>
              </w:rPr>
            </w:pPr>
            <w:r w:rsidRPr="00BD6942">
              <w:rPr>
                <w:szCs w:val="24"/>
              </w:rPr>
              <w:t>18</w:t>
            </w:r>
          </w:p>
        </w:tc>
        <w:tc>
          <w:tcPr>
            <w:tcW w:w="1350" w:type="dxa"/>
            <w:tcBorders>
              <w:left w:val="single" w:sz="4" w:space="0" w:color="1F497D" w:themeColor="text2"/>
            </w:tcBorders>
            <w:noWrap/>
            <w:vAlign w:val="bottom"/>
          </w:tcPr>
          <w:p w14:paraId="1703E408"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6.88</w:t>
            </w:r>
          </w:p>
        </w:tc>
        <w:tc>
          <w:tcPr>
            <w:tcW w:w="992" w:type="dxa"/>
            <w:noWrap/>
            <w:vAlign w:val="bottom"/>
          </w:tcPr>
          <w:p w14:paraId="0B4FD25D"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1045E9E4"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11.97</w:t>
            </w:r>
          </w:p>
        </w:tc>
        <w:tc>
          <w:tcPr>
            <w:tcW w:w="993" w:type="dxa"/>
            <w:noWrap/>
            <w:vAlign w:val="bottom"/>
          </w:tcPr>
          <w:p w14:paraId="652A9AD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2E82B067"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66B61CC8"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2.394</w:t>
            </w:r>
          </w:p>
        </w:tc>
        <w:tc>
          <w:tcPr>
            <w:tcW w:w="1297" w:type="dxa"/>
            <w:tcBorders>
              <w:left w:val="single" w:sz="4" w:space="0" w:color="1F497D" w:themeColor="text2"/>
            </w:tcBorders>
            <w:vAlign w:val="bottom"/>
          </w:tcPr>
          <w:p w14:paraId="737B1BCA"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-0.150</w:t>
            </w:r>
          </w:p>
        </w:tc>
      </w:tr>
      <w:tr w:rsidR="009447A5" w:rsidRPr="00BD6942" w14:paraId="1E405409"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1896DCEA" w14:textId="77777777" w:rsidR="009447A5" w:rsidRPr="00BD6942" w:rsidRDefault="009447A5" w:rsidP="001D2B56">
            <w:pPr>
              <w:spacing w:line="276" w:lineRule="auto"/>
              <w:jc w:val="center"/>
              <w:rPr>
                <w:szCs w:val="24"/>
              </w:rPr>
            </w:pPr>
            <w:r w:rsidRPr="00BD6942">
              <w:rPr>
                <w:szCs w:val="24"/>
              </w:rPr>
              <w:t>19</w:t>
            </w:r>
          </w:p>
        </w:tc>
        <w:tc>
          <w:tcPr>
            <w:tcW w:w="1350" w:type="dxa"/>
            <w:tcBorders>
              <w:top w:val="nil"/>
              <w:left w:val="single" w:sz="4" w:space="0" w:color="1F497D" w:themeColor="text2"/>
              <w:bottom w:val="nil"/>
              <w:right w:val="nil"/>
            </w:tcBorders>
            <w:noWrap/>
            <w:vAlign w:val="bottom"/>
          </w:tcPr>
          <w:p w14:paraId="6EA5CB3B"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6.12</w:t>
            </w:r>
          </w:p>
        </w:tc>
        <w:tc>
          <w:tcPr>
            <w:tcW w:w="992" w:type="dxa"/>
            <w:tcBorders>
              <w:left w:val="nil"/>
            </w:tcBorders>
            <w:noWrap/>
            <w:vAlign w:val="bottom"/>
          </w:tcPr>
          <w:p w14:paraId="6972888C"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69ED5546"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13.17</w:t>
            </w:r>
          </w:p>
        </w:tc>
        <w:tc>
          <w:tcPr>
            <w:tcW w:w="993" w:type="dxa"/>
            <w:noWrap/>
            <w:vAlign w:val="bottom"/>
          </w:tcPr>
          <w:p w14:paraId="50ED464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39AE088E"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648B059A"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2.634</w:t>
            </w:r>
          </w:p>
        </w:tc>
        <w:tc>
          <w:tcPr>
            <w:tcW w:w="1297" w:type="dxa"/>
            <w:tcBorders>
              <w:left w:val="single" w:sz="4" w:space="0" w:color="1F497D" w:themeColor="text2"/>
            </w:tcBorders>
            <w:vAlign w:val="bottom"/>
          </w:tcPr>
          <w:p w14:paraId="4462D2DD"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-0.910</w:t>
            </w:r>
          </w:p>
        </w:tc>
      </w:tr>
      <w:tr w:rsidR="009447A5" w:rsidRPr="00BD6942" w14:paraId="6CBBC6E7"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24E49864" w14:textId="77777777" w:rsidR="009447A5" w:rsidRPr="00BD6942" w:rsidRDefault="009447A5" w:rsidP="001D2B56">
            <w:pPr>
              <w:spacing w:line="276" w:lineRule="auto"/>
              <w:jc w:val="center"/>
              <w:rPr>
                <w:szCs w:val="24"/>
              </w:rPr>
            </w:pPr>
            <w:r w:rsidRPr="00BD6942">
              <w:rPr>
                <w:szCs w:val="24"/>
              </w:rPr>
              <w:t>20</w:t>
            </w:r>
          </w:p>
        </w:tc>
        <w:tc>
          <w:tcPr>
            <w:tcW w:w="1350" w:type="dxa"/>
            <w:tcBorders>
              <w:left w:val="single" w:sz="4" w:space="0" w:color="1F497D" w:themeColor="text2"/>
            </w:tcBorders>
            <w:noWrap/>
            <w:vAlign w:val="bottom"/>
          </w:tcPr>
          <w:p w14:paraId="70B6F3DD"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6.63</w:t>
            </w:r>
          </w:p>
        </w:tc>
        <w:tc>
          <w:tcPr>
            <w:tcW w:w="992" w:type="dxa"/>
            <w:noWrap/>
            <w:vAlign w:val="bottom"/>
          </w:tcPr>
          <w:p w14:paraId="35B666B0"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12.82</w:t>
            </w:r>
          </w:p>
        </w:tc>
        <w:tc>
          <w:tcPr>
            <w:tcW w:w="992" w:type="dxa"/>
            <w:noWrap/>
            <w:vAlign w:val="bottom"/>
          </w:tcPr>
          <w:p w14:paraId="318E3C17"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38A4032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07194C2E"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708C3ADA"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3.205</w:t>
            </w:r>
          </w:p>
        </w:tc>
        <w:tc>
          <w:tcPr>
            <w:tcW w:w="1297" w:type="dxa"/>
            <w:tcBorders>
              <w:left w:val="single" w:sz="4" w:space="0" w:color="1F497D" w:themeColor="text2"/>
            </w:tcBorders>
            <w:vAlign w:val="bottom"/>
          </w:tcPr>
          <w:p w14:paraId="4EBABB99"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-0.400</w:t>
            </w:r>
          </w:p>
        </w:tc>
      </w:tr>
      <w:tr w:rsidR="009447A5" w:rsidRPr="00BD6942" w14:paraId="4FD539DF"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7ACA8274" w14:textId="77777777" w:rsidR="009447A5" w:rsidRPr="00BD6942" w:rsidRDefault="009447A5" w:rsidP="001D2B56">
            <w:pPr>
              <w:spacing w:line="276" w:lineRule="auto"/>
              <w:jc w:val="center"/>
              <w:rPr>
                <w:szCs w:val="24"/>
              </w:rPr>
            </w:pPr>
            <w:r w:rsidRPr="00BD6942">
              <w:rPr>
                <w:szCs w:val="24"/>
              </w:rPr>
              <w:t>21</w:t>
            </w:r>
          </w:p>
        </w:tc>
        <w:tc>
          <w:tcPr>
            <w:tcW w:w="1350" w:type="dxa"/>
            <w:tcBorders>
              <w:top w:val="nil"/>
              <w:left w:val="single" w:sz="4" w:space="0" w:color="1F497D" w:themeColor="text2"/>
              <w:bottom w:val="nil"/>
              <w:right w:val="nil"/>
            </w:tcBorders>
            <w:noWrap/>
            <w:vAlign w:val="bottom"/>
          </w:tcPr>
          <w:p w14:paraId="45FB83C4"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5.61</w:t>
            </w:r>
          </w:p>
        </w:tc>
        <w:tc>
          <w:tcPr>
            <w:tcW w:w="992" w:type="dxa"/>
            <w:tcBorders>
              <w:left w:val="nil"/>
            </w:tcBorders>
            <w:noWrap/>
            <w:vAlign w:val="bottom"/>
          </w:tcPr>
          <w:p w14:paraId="5CFAD822"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9.81</w:t>
            </w:r>
          </w:p>
        </w:tc>
        <w:tc>
          <w:tcPr>
            <w:tcW w:w="992" w:type="dxa"/>
            <w:noWrap/>
            <w:vAlign w:val="bottom"/>
          </w:tcPr>
          <w:p w14:paraId="1E4279B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7743B0B3"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7ADEB9B6"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4D877088"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2.4525</w:t>
            </w:r>
          </w:p>
        </w:tc>
        <w:tc>
          <w:tcPr>
            <w:tcW w:w="1297" w:type="dxa"/>
            <w:tcBorders>
              <w:left w:val="single" w:sz="4" w:space="0" w:color="1F497D" w:themeColor="text2"/>
            </w:tcBorders>
            <w:vAlign w:val="bottom"/>
          </w:tcPr>
          <w:p w14:paraId="5FF4DD28"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-1.420</w:t>
            </w:r>
          </w:p>
        </w:tc>
      </w:tr>
      <w:tr w:rsidR="009447A5" w:rsidRPr="00BD6942" w14:paraId="687D7A80"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421A00E5" w14:textId="77777777" w:rsidR="009447A5" w:rsidRPr="00BD6942" w:rsidRDefault="009447A5" w:rsidP="001D2B56">
            <w:pPr>
              <w:spacing w:line="276" w:lineRule="auto"/>
              <w:jc w:val="center"/>
              <w:rPr>
                <w:szCs w:val="24"/>
              </w:rPr>
            </w:pPr>
            <w:r w:rsidRPr="00BD6942">
              <w:rPr>
                <w:szCs w:val="24"/>
              </w:rPr>
              <w:t>22</w:t>
            </w:r>
          </w:p>
        </w:tc>
        <w:tc>
          <w:tcPr>
            <w:tcW w:w="1350" w:type="dxa"/>
            <w:tcBorders>
              <w:left w:val="single" w:sz="4" w:space="0" w:color="1F497D" w:themeColor="text2"/>
            </w:tcBorders>
            <w:noWrap/>
            <w:vAlign w:val="bottom"/>
          </w:tcPr>
          <w:p w14:paraId="7AA125B5"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6.45</w:t>
            </w:r>
          </w:p>
        </w:tc>
        <w:tc>
          <w:tcPr>
            <w:tcW w:w="992" w:type="dxa"/>
            <w:noWrap/>
            <w:vAlign w:val="bottom"/>
          </w:tcPr>
          <w:p w14:paraId="13308CC3"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11.93</w:t>
            </w:r>
          </w:p>
        </w:tc>
        <w:tc>
          <w:tcPr>
            <w:tcW w:w="992" w:type="dxa"/>
            <w:noWrap/>
            <w:vAlign w:val="bottom"/>
          </w:tcPr>
          <w:p w14:paraId="4894DFFE"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1261F43C"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52E356EC"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768A6D41"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2.9825</w:t>
            </w:r>
          </w:p>
        </w:tc>
        <w:tc>
          <w:tcPr>
            <w:tcW w:w="1297" w:type="dxa"/>
            <w:tcBorders>
              <w:left w:val="single" w:sz="4" w:space="0" w:color="1F497D" w:themeColor="text2"/>
            </w:tcBorders>
            <w:vAlign w:val="bottom"/>
          </w:tcPr>
          <w:p w14:paraId="378E486E"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-0.580</w:t>
            </w:r>
          </w:p>
        </w:tc>
      </w:tr>
      <w:tr w:rsidR="009447A5" w:rsidRPr="00BD6942" w14:paraId="72DE54ED" w14:textId="77777777">
        <w:trPr>
          <w:cantSplit/>
          <w:trHeight w:val="369"/>
        </w:trPr>
        <w:tc>
          <w:tcPr>
            <w:tcW w:w="1390" w:type="dxa"/>
            <w:tcBorders>
              <w:top w:val="nil"/>
              <w:left w:val="single" w:sz="4" w:space="0" w:color="1F497D" w:themeColor="text2"/>
              <w:bottom w:val="nil"/>
              <w:right w:val="single" w:sz="4" w:space="0" w:color="1F497D" w:themeColor="text2"/>
            </w:tcBorders>
            <w:noWrap/>
            <w:vAlign w:val="center"/>
          </w:tcPr>
          <w:p w14:paraId="30D178D6" w14:textId="77777777" w:rsidR="009447A5" w:rsidRPr="00BD6942" w:rsidRDefault="009447A5" w:rsidP="001D2B56">
            <w:pPr>
              <w:spacing w:line="276" w:lineRule="auto"/>
              <w:jc w:val="center"/>
              <w:rPr>
                <w:szCs w:val="24"/>
              </w:rPr>
            </w:pPr>
            <w:r w:rsidRPr="00BD6942">
              <w:rPr>
                <w:szCs w:val="24"/>
              </w:rPr>
              <w:t>23</w:t>
            </w:r>
          </w:p>
        </w:tc>
        <w:tc>
          <w:tcPr>
            <w:tcW w:w="1350" w:type="dxa"/>
            <w:tcBorders>
              <w:top w:val="nil"/>
              <w:left w:val="single" w:sz="4" w:space="0" w:color="1F497D" w:themeColor="text2"/>
              <w:bottom w:val="nil"/>
              <w:right w:val="nil"/>
            </w:tcBorders>
            <w:noWrap/>
            <w:vAlign w:val="bottom"/>
          </w:tcPr>
          <w:p w14:paraId="6F1578A4"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5.21</w:t>
            </w:r>
          </w:p>
        </w:tc>
        <w:tc>
          <w:tcPr>
            <w:tcW w:w="992" w:type="dxa"/>
            <w:tcBorders>
              <w:left w:val="nil"/>
            </w:tcBorders>
            <w:noWrap/>
            <w:vAlign w:val="bottom"/>
          </w:tcPr>
          <w:p w14:paraId="25C20FAF"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11.81</w:t>
            </w:r>
          </w:p>
        </w:tc>
        <w:tc>
          <w:tcPr>
            <w:tcW w:w="992" w:type="dxa"/>
            <w:noWrap/>
            <w:vAlign w:val="bottom"/>
          </w:tcPr>
          <w:p w14:paraId="20E079D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3" w:type="dxa"/>
            <w:noWrap/>
            <w:vAlign w:val="bottom"/>
          </w:tcPr>
          <w:p w14:paraId="5EAE77E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663ADA7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nil"/>
              <w:right w:val="single" w:sz="4" w:space="0" w:color="1F497D" w:themeColor="text2"/>
            </w:tcBorders>
            <w:noWrap/>
            <w:vAlign w:val="bottom"/>
          </w:tcPr>
          <w:p w14:paraId="7ADC099A"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2.9525</w:t>
            </w:r>
          </w:p>
        </w:tc>
        <w:tc>
          <w:tcPr>
            <w:tcW w:w="1297" w:type="dxa"/>
            <w:tcBorders>
              <w:left w:val="single" w:sz="4" w:space="0" w:color="1F497D" w:themeColor="text2"/>
            </w:tcBorders>
            <w:vAlign w:val="bottom"/>
          </w:tcPr>
          <w:p w14:paraId="66695B3E"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-1.820</w:t>
            </w:r>
          </w:p>
        </w:tc>
      </w:tr>
      <w:tr w:rsidR="009447A5" w:rsidRPr="00BD6942" w14:paraId="79A0CFEA" w14:textId="77777777">
        <w:trPr>
          <w:cnfStyle w:val="000000100000" w:firstRow="0" w:lastRow="0" w:firstColumn="0" w:lastColumn="0" w:oddVBand="0" w:evenVBand="0" w:oddHBand="1" w:evenHBand="0" w:firstRowFirstColumn="0" w:firstRowLastColumn="0" w:lastRowFirstColumn="0" w:lastRowLastColumn="0"/>
          <w:cantSplit/>
          <w:trHeight w:val="369"/>
        </w:trPr>
        <w:tc>
          <w:tcPr>
            <w:tcW w:w="1390" w:type="dxa"/>
            <w:tcBorders>
              <w:left w:val="single" w:sz="4" w:space="0" w:color="1F497D" w:themeColor="text2"/>
              <w:right w:val="single" w:sz="4" w:space="0" w:color="1F497D" w:themeColor="text2"/>
            </w:tcBorders>
            <w:noWrap/>
            <w:vAlign w:val="center"/>
          </w:tcPr>
          <w:p w14:paraId="566D0E85" w14:textId="77777777" w:rsidR="009447A5" w:rsidRPr="00BD6942" w:rsidRDefault="009447A5" w:rsidP="001D2B56">
            <w:pPr>
              <w:spacing w:line="276" w:lineRule="auto"/>
              <w:jc w:val="center"/>
              <w:rPr>
                <w:szCs w:val="24"/>
              </w:rPr>
            </w:pPr>
            <w:r w:rsidRPr="00BD6942">
              <w:rPr>
                <w:szCs w:val="24"/>
              </w:rPr>
              <w:t>24</w:t>
            </w:r>
          </w:p>
        </w:tc>
        <w:tc>
          <w:tcPr>
            <w:tcW w:w="1350" w:type="dxa"/>
            <w:tcBorders>
              <w:left w:val="single" w:sz="4" w:space="0" w:color="1F497D" w:themeColor="text2"/>
            </w:tcBorders>
            <w:noWrap/>
            <w:vAlign w:val="bottom"/>
          </w:tcPr>
          <w:p w14:paraId="30D2D910"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5.32</w:t>
            </w:r>
          </w:p>
        </w:tc>
        <w:tc>
          <w:tcPr>
            <w:tcW w:w="992" w:type="dxa"/>
            <w:noWrap/>
            <w:vAlign w:val="bottom"/>
          </w:tcPr>
          <w:p w14:paraId="23DDFF00"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noWrap/>
            <w:vAlign w:val="bottom"/>
          </w:tcPr>
          <w:p w14:paraId="168C61B8"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12.84</w:t>
            </w:r>
          </w:p>
        </w:tc>
        <w:tc>
          <w:tcPr>
            <w:tcW w:w="993" w:type="dxa"/>
            <w:noWrap/>
            <w:vAlign w:val="bottom"/>
          </w:tcPr>
          <w:p w14:paraId="228D8498"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right w:val="single" w:sz="4" w:space="0" w:color="1F497D" w:themeColor="text2"/>
            </w:tcBorders>
            <w:noWrap/>
            <w:vAlign w:val="bottom"/>
          </w:tcPr>
          <w:p w14:paraId="2A249044"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left w:val="single" w:sz="4" w:space="0" w:color="1F497D" w:themeColor="text2"/>
              <w:right w:val="single" w:sz="4" w:space="0" w:color="1F497D" w:themeColor="text2"/>
            </w:tcBorders>
            <w:noWrap/>
            <w:vAlign w:val="bottom"/>
          </w:tcPr>
          <w:p w14:paraId="57BF3A66"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2.568</w:t>
            </w:r>
          </w:p>
        </w:tc>
        <w:tc>
          <w:tcPr>
            <w:tcW w:w="1297" w:type="dxa"/>
            <w:tcBorders>
              <w:left w:val="single" w:sz="4" w:space="0" w:color="1F497D" w:themeColor="text2"/>
            </w:tcBorders>
            <w:vAlign w:val="bottom"/>
          </w:tcPr>
          <w:p w14:paraId="5E302FA6"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-1.710</w:t>
            </w:r>
          </w:p>
        </w:tc>
      </w:tr>
      <w:tr w:rsidR="009447A5" w:rsidRPr="00BD6942" w14:paraId="6E9BB241" w14:textId="77777777">
        <w:trPr>
          <w:cantSplit/>
          <w:trHeight w:val="369"/>
        </w:trPr>
        <w:tc>
          <w:tcPr>
            <w:tcW w:w="1390" w:type="dxa"/>
            <w:tcBorders>
              <w:top w:val="nil"/>
              <w:left w:val="single" w:sz="4" w:space="0" w:color="1F497D" w:themeColor="text2"/>
              <w:bottom w:val="single" w:sz="4" w:space="0" w:color="1F497D" w:themeColor="text2"/>
              <w:right w:val="single" w:sz="4" w:space="0" w:color="1F497D" w:themeColor="text2"/>
            </w:tcBorders>
            <w:noWrap/>
            <w:vAlign w:val="center"/>
          </w:tcPr>
          <w:p w14:paraId="29553154" w14:textId="77777777" w:rsidR="009447A5" w:rsidRPr="00BD6942" w:rsidRDefault="009447A5" w:rsidP="001D2B56">
            <w:pPr>
              <w:spacing w:line="276" w:lineRule="auto"/>
              <w:jc w:val="center"/>
              <w:rPr>
                <w:szCs w:val="24"/>
              </w:rPr>
            </w:pPr>
            <w:r w:rsidRPr="00BD6942">
              <w:rPr>
                <w:szCs w:val="24"/>
              </w:rPr>
              <w:t>25</w:t>
            </w:r>
          </w:p>
        </w:tc>
        <w:tc>
          <w:tcPr>
            <w:tcW w:w="1350" w:type="dxa"/>
            <w:tcBorders>
              <w:top w:val="nil"/>
              <w:left w:val="single" w:sz="4" w:space="0" w:color="1F497D" w:themeColor="text2"/>
              <w:bottom w:val="single" w:sz="4" w:space="0" w:color="1F497D" w:themeColor="text2"/>
              <w:right w:val="nil"/>
            </w:tcBorders>
            <w:noWrap/>
            <w:vAlign w:val="bottom"/>
          </w:tcPr>
          <w:p w14:paraId="44523DF4"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4.63</w:t>
            </w:r>
          </w:p>
        </w:tc>
        <w:tc>
          <w:tcPr>
            <w:tcW w:w="992" w:type="dxa"/>
            <w:tcBorders>
              <w:left w:val="nil"/>
              <w:bottom w:val="single" w:sz="4" w:space="0" w:color="1F497D" w:themeColor="text2"/>
            </w:tcBorders>
            <w:noWrap/>
            <w:vAlign w:val="bottom"/>
          </w:tcPr>
          <w:p w14:paraId="221F9CB3"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992" w:type="dxa"/>
            <w:tcBorders>
              <w:bottom w:val="single" w:sz="4" w:space="0" w:color="1F497D" w:themeColor="text2"/>
            </w:tcBorders>
            <w:noWrap/>
            <w:vAlign w:val="bottom"/>
          </w:tcPr>
          <w:p w14:paraId="31CB3773"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10.95</w:t>
            </w:r>
          </w:p>
        </w:tc>
        <w:tc>
          <w:tcPr>
            <w:tcW w:w="993" w:type="dxa"/>
            <w:tcBorders>
              <w:bottom w:val="single" w:sz="4" w:space="0" w:color="1F497D" w:themeColor="text2"/>
            </w:tcBorders>
            <w:noWrap/>
            <w:vAlign w:val="bottom"/>
          </w:tcPr>
          <w:p w14:paraId="5C1B0800"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134" w:type="dxa"/>
            <w:tcBorders>
              <w:bottom w:val="single" w:sz="4" w:space="0" w:color="1F497D" w:themeColor="text2"/>
              <w:right w:val="single" w:sz="4" w:space="0" w:color="1F497D" w:themeColor="text2"/>
            </w:tcBorders>
            <w:noWrap/>
            <w:vAlign w:val="bottom"/>
          </w:tcPr>
          <w:p w14:paraId="140EBDF2" w14:textId="77777777" w:rsidR="009447A5" w:rsidRDefault="009447A5">
            <w:pPr>
              <w:spacing w:after="200" w:line="276" w:lineRule="auto"/>
              <w:rPr>
                <w:rFonts w:ascii="Calibri" w:hAnsi="Calibri"/>
                <w:color w:val="000000"/>
                <w:szCs w:val="24"/>
              </w:rPr>
            </w:pPr>
            <w:r>
              <w:rPr>
                <w:rFonts w:ascii="Calibri" w:hAnsi="Calibri"/>
                <w:color w:val="000000"/>
                <w:szCs w:val="24"/>
              </w:rPr>
              <w:t> </w:t>
            </w:r>
          </w:p>
        </w:tc>
        <w:tc>
          <w:tcPr>
            <w:tcW w:w="1599" w:type="dxa"/>
            <w:tcBorders>
              <w:top w:val="nil"/>
              <w:left w:val="single" w:sz="4" w:space="0" w:color="1F497D" w:themeColor="text2"/>
              <w:bottom w:val="single" w:sz="4" w:space="0" w:color="1F497D" w:themeColor="text2"/>
              <w:right w:val="single" w:sz="4" w:space="0" w:color="1F497D" w:themeColor="text2"/>
            </w:tcBorders>
            <w:noWrap/>
            <w:vAlign w:val="bottom"/>
          </w:tcPr>
          <w:p w14:paraId="1499AD81" w14:textId="77777777" w:rsidR="009447A5" w:rsidRDefault="009447A5">
            <w:pPr>
              <w:spacing w:after="200" w:line="276" w:lineRule="auto"/>
              <w:jc w:val="right"/>
              <w:rPr>
                <w:rFonts w:ascii="Calibri" w:hAnsi="Calibri"/>
                <w:color w:val="000000"/>
                <w:szCs w:val="24"/>
              </w:rPr>
            </w:pPr>
            <w:r>
              <w:rPr>
                <w:rFonts w:ascii="Calibri" w:hAnsi="Calibri"/>
                <w:color w:val="000000"/>
                <w:szCs w:val="24"/>
              </w:rPr>
              <w:t>2.19</w:t>
            </w:r>
          </w:p>
        </w:tc>
        <w:tc>
          <w:tcPr>
            <w:tcW w:w="1297" w:type="dxa"/>
            <w:tcBorders>
              <w:left w:val="single" w:sz="4" w:space="0" w:color="1F497D" w:themeColor="text2"/>
              <w:bottom w:val="single" w:sz="4" w:space="0" w:color="1F497D" w:themeColor="text2"/>
            </w:tcBorders>
            <w:vAlign w:val="bottom"/>
          </w:tcPr>
          <w:p w14:paraId="66A1F75E" w14:textId="77777777" w:rsidR="009447A5" w:rsidRDefault="009447A5" w:rsidP="00726A22">
            <w:pPr>
              <w:spacing w:after="200" w:line="276" w:lineRule="auto"/>
              <w:jc w:val="right"/>
              <w:rPr>
                <w:rFonts w:ascii="Calibri" w:hAnsi="Calibri"/>
                <w:color w:val="000000"/>
                <w:szCs w:val="24"/>
              </w:rPr>
            </w:pPr>
            <w:r>
              <w:rPr>
                <w:rFonts w:ascii="Calibri" w:hAnsi="Calibri"/>
                <w:color w:val="000000"/>
                <w:szCs w:val="24"/>
              </w:rPr>
              <w:t>-2.400</w:t>
            </w:r>
          </w:p>
        </w:tc>
      </w:tr>
    </w:tbl>
    <w:p w14:paraId="66125109" w14:textId="77777777" w:rsidR="000F0E3C" w:rsidRPr="00BD6942" w:rsidRDefault="000F0E3C" w:rsidP="000F0E3C">
      <w:pPr>
        <w:spacing w:before="240"/>
        <w:jc w:val="both"/>
        <w:rPr>
          <w:rFonts w:cstheme="majorBidi"/>
          <w:szCs w:val="24"/>
        </w:rPr>
      </w:pPr>
      <w:r>
        <w:rPr>
          <w:rFonts w:cstheme="majorBidi"/>
          <w:szCs w:val="24"/>
        </w:rPr>
        <w:t xml:space="preserve">Based on the results found for the other observations represented </w:t>
      </w:r>
      <w:r w:rsidRPr="00665120">
        <w:rPr>
          <w:rFonts w:cstheme="majorBidi"/>
          <w:szCs w:val="24"/>
        </w:rPr>
        <w:t>in Table 3, we</w:t>
      </w:r>
      <w:r>
        <w:rPr>
          <w:rFonts w:cstheme="majorBidi"/>
          <w:szCs w:val="24"/>
        </w:rPr>
        <w:t xml:space="preserve"> can calculate t</w:t>
      </w:r>
      <w:r w:rsidRPr="00BD6942">
        <w:rPr>
          <w:rFonts w:cstheme="majorBidi"/>
          <w:szCs w:val="24"/>
        </w:rPr>
        <w:t>he mean saturation headway</w:t>
      </w:r>
      <w:r>
        <w:rPr>
          <w:rFonts w:cstheme="majorBidi"/>
          <w:szCs w:val="24"/>
        </w:rPr>
        <w:t xml:space="preserve"> as follows:</w:t>
      </w:r>
    </w:p>
    <w:p w14:paraId="67BBB5FC" w14:textId="6E6D29CA" w:rsidR="000F0E3C" w:rsidRPr="00BD6942" w:rsidRDefault="00F21B59" w:rsidP="006F4C4C">
      <w:pPr>
        <w:jc w:val="both"/>
        <w:rPr>
          <w:rFonts w:cstheme="majorBidi"/>
          <w:szCs w:val="24"/>
        </w:rPr>
      </w:pPr>
      <m:oMathPara>
        <m:oMath>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Lucida Sans Unicode" w:hAnsi="Lucida Sans Unicode" w:cs="Lucida Sans Unicode"/>
                      <w:szCs w:val="24"/>
                    </w:rPr>
                    <m:t>h</m:t>
                  </m:r>
                </m:e>
              </m:acc>
            </m:e>
            <m:sub>
              <m:r>
                <w:rPr>
                  <w:rFonts w:ascii="STIXGeneral" w:hAnsi="STIXGeneral" w:cs="STIXGeneral"/>
                  <w:szCs w:val="24"/>
                </w:rPr>
                <m:t>s</m:t>
              </m:r>
            </m:sub>
          </m:sSub>
          <m:r>
            <w:rPr>
              <w:rFonts w:ascii="Cambria Math" w:hAnsi="Cambria Math" w:cstheme="majorBidi"/>
              <w:szCs w:val="24"/>
            </w:rPr>
            <m:t xml:space="preserve">= </m:t>
          </m:r>
          <m:f>
            <m:fPr>
              <m:ctrlPr>
                <w:rPr>
                  <w:rFonts w:ascii="Cambria Math" w:hAnsi="Cambria Math" w:cstheme="majorBidi"/>
                  <w:i/>
                  <w:szCs w:val="24"/>
                </w:rPr>
              </m:ctrlPr>
            </m:fPr>
            <m:num>
              <m:nary>
                <m:naryPr>
                  <m:chr m:val="∑"/>
                  <m:limLoc m:val="undOvr"/>
                  <m:subHide m:val="1"/>
                  <m:supHide m:val="1"/>
                  <m:ctrlPr>
                    <w:rPr>
                      <w:rFonts w:ascii="Cambria Math" w:hAnsi="Cambria Math" w:cstheme="majorBidi"/>
                      <w:i/>
                      <w:szCs w:val="24"/>
                    </w:rPr>
                  </m:ctrlPr>
                </m:naryPr>
                <m:sub/>
                <m:sup/>
                <m:e>
                  <m:sSub>
                    <m:sSubPr>
                      <m:ctrlPr>
                        <w:rPr>
                          <w:rFonts w:ascii="Cambria Math" w:hAnsi="Cambria Math" w:cstheme="majorBidi"/>
                          <w:i/>
                          <w:szCs w:val="24"/>
                        </w:rPr>
                      </m:ctrlPr>
                    </m:sSubPr>
                    <m:e>
                      <m:r>
                        <w:rPr>
                          <w:rFonts w:ascii="Lucida Sans Unicode" w:hAnsi="Lucida Sans Unicode" w:cs="Lucida Sans Unicode"/>
                          <w:szCs w:val="24"/>
                        </w:rPr>
                        <m:t>h</m:t>
                      </m:r>
                    </m:e>
                    <m:sub>
                      <m:r>
                        <w:rPr>
                          <w:rFonts w:ascii="STIXGeneral" w:hAnsi="STIXGeneral" w:cs="STIXGeneral"/>
                          <w:szCs w:val="24"/>
                        </w:rPr>
                        <m:t>s</m:t>
                      </m:r>
                    </m:sub>
                  </m:sSub>
                </m:e>
              </m:nary>
            </m:num>
            <m:den>
              <m:r>
                <w:rPr>
                  <w:rFonts w:ascii="Cambria Math" w:hAnsi="Cambria Math" w:cstheme="majorBidi"/>
                  <w:szCs w:val="24"/>
                </w:rPr>
                <m:t>25</m:t>
              </m:r>
            </m:den>
          </m:f>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58.58</m:t>
              </m:r>
            </m:num>
            <m:den>
              <m:r>
                <w:rPr>
                  <w:rFonts w:ascii="Cambria Math" w:hAnsi="Cambria Math" w:cstheme="majorBidi"/>
                  <w:szCs w:val="24"/>
                </w:rPr>
                <m:t>25</m:t>
              </m:r>
            </m:den>
          </m:f>
          <m:r>
            <w:rPr>
              <w:rFonts w:ascii="Cambria Math" w:hAnsi="Cambria Math" w:cstheme="majorBidi"/>
              <w:szCs w:val="24"/>
            </w:rPr>
            <m:t>=2.34</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m:t>
          </m:r>
          <m:r>
            <w:rPr>
              <w:rFonts w:ascii="STIXGeneral" w:hAnsi="STIXGeneral" w:cs="STIXGeneral"/>
              <w:szCs w:val="24"/>
            </w:rPr>
            <m:t>ve</m:t>
          </m:r>
          <m:r>
            <w:rPr>
              <w:rFonts w:ascii="Lucida Sans Unicode" w:hAnsi="Lucida Sans Unicode" w:cs="Lucida Sans Unicode"/>
              <w:szCs w:val="24"/>
            </w:rPr>
            <m:t>h</m:t>
          </m:r>
        </m:oMath>
      </m:oMathPara>
    </w:p>
    <w:p w14:paraId="27417E15" w14:textId="77777777" w:rsidR="00A87887" w:rsidRPr="00BD6942" w:rsidRDefault="00A87887" w:rsidP="00A87887">
      <w:pPr>
        <w:spacing w:before="240"/>
        <w:jc w:val="both"/>
        <w:rPr>
          <w:rFonts w:cstheme="majorBidi"/>
          <w:szCs w:val="24"/>
        </w:rPr>
      </w:pPr>
      <w:r>
        <w:rPr>
          <w:rFonts w:cstheme="majorBidi"/>
          <w:szCs w:val="24"/>
        </w:rPr>
        <w:t>Therefore, based on Eq. 3.1, we get the mean saturation flow rate to be</w:t>
      </w:r>
      <w:r w:rsidRPr="00BD6942">
        <w:rPr>
          <w:rFonts w:cstheme="majorBidi"/>
          <w:szCs w:val="24"/>
        </w:rPr>
        <w:t>:</w:t>
      </w:r>
    </w:p>
    <w:p w14:paraId="168EB6EF" w14:textId="759453DF" w:rsidR="00A87887" w:rsidRPr="00A87887" w:rsidRDefault="00A87887" w:rsidP="001A4F5A">
      <w:pPr>
        <w:jc w:val="both"/>
        <w:rPr>
          <w:rFonts w:eastAsiaTheme="minorEastAsia" w:cstheme="majorBidi"/>
          <w:szCs w:val="24"/>
        </w:rPr>
      </w:pPr>
      <m:oMathPara>
        <m:oMath>
          <m:r>
            <w:rPr>
              <w:rFonts w:ascii="STIXGeneral" w:hAnsi="STIXGeneral" w:cs="STIXGeneral"/>
              <w:szCs w:val="24"/>
            </w:rPr>
            <m:t>s</m:t>
          </m:r>
          <m:r>
            <w:rPr>
              <w:rFonts w:ascii="Cambria Math" w:hAnsi="Cambria Math" w:cstheme="majorBidi"/>
              <w:szCs w:val="24"/>
            </w:rPr>
            <m:t xml:space="preserve">= </m:t>
          </m:r>
          <m:f>
            <m:fPr>
              <m:ctrlPr>
                <w:rPr>
                  <w:rFonts w:ascii="Cambria Math" w:hAnsi="Cambria Math" w:cstheme="majorBidi"/>
                  <w:i/>
                  <w:szCs w:val="24"/>
                </w:rPr>
              </m:ctrlPr>
            </m:fPr>
            <m:num>
              <m:r>
                <w:rPr>
                  <w:rFonts w:ascii="Cambria Math" w:hAnsi="Cambria Math" w:cstheme="majorBidi"/>
                  <w:szCs w:val="24"/>
                </w:rPr>
                <m:t>3600</m:t>
              </m:r>
            </m:num>
            <m:den>
              <m:acc>
                <m:accPr>
                  <m:chr m:val="̅"/>
                  <m:ctrlPr>
                    <w:rPr>
                      <w:rFonts w:ascii="Cambria Math" w:hAnsi="Cambria Math" w:cstheme="majorBidi"/>
                      <w:i/>
                      <w:szCs w:val="24"/>
                    </w:rPr>
                  </m:ctrlPr>
                </m:accPr>
                <m:e>
                  <m:sSub>
                    <m:sSubPr>
                      <m:ctrlPr>
                        <w:rPr>
                          <w:rFonts w:ascii="Cambria Math" w:hAnsi="Cambria Math" w:cstheme="majorBidi"/>
                          <w:i/>
                          <w:szCs w:val="24"/>
                        </w:rPr>
                      </m:ctrlPr>
                    </m:sSubPr>
                    <m:e>
                      <m:r>
                        <w:rPr>
                          <w:rFonts w:ascii="Lucida Sans Unicode" w:hAnsi="Lucida Sans Unicode" w:cs="Lucida Sans Unicode"/>
                          <w:szCs w:val="24"/>
                        </w:rPr>
                        <m:t>h</m:t>
                      </m:r>
                    </m:e>
                    <m:sub>
                      <m:r>
                        <w:rPr>
                          <w:rFonts w:ascii="STIXGeneral" w:hAnsi="STIXGeneral" w:cs="STIXGeneral"/>
                          <w:szCs w:val="24"/>
                        </w:rPr>
                        <m:t>s</m:t>
                      </m:r>
                    </m:sub>
                  </m:sSub>
                </m:e>
              </m:acc>
            </m:den>
          </m:f>
          <m:r>
            <w:rPr>
              <w:rFonts w:ascii="Cambria Math" w:hAnsi="Cambria Math" w:cstheme="majorBidi"/>
              <w:szCs w:val="24"/>
            </w:rPr>
            <m:t xml:space="preserve">= </m:t>
          </m:r>
          <m:f>
            <m:fPr>
              <m:ctrlPr>
                <w:rPr>
                  <w:rFonts w:ascii="Cambria Math" w:hAnsi="Cambria Math" w:cstheme="majorBidi"/>
                  <w:i/>
                  <w:szCs w:val="24"/>
                </w:rPr>
              </m:ctrlPr>
            </m:fPr>
            <m:num>
              <m:r>
                <w:rPr>
                  <w:rFonts w:ascii="Cambria Math" w:hAnsi="Cambria Math" w:cstheme="majorBidi"/>
                  <w:szCs w:val="24"/>
                </w:rPr>
                <m:t>3600</m:t>
              </m:r>
            </m:num>
            <m:den>
              <m:r>
                <w:rPr>
                  <w:rFonts w:ascii="Cambria Math" w:hAnsi="Cambria Math" w:cstheme="majorBidi"/>
                  <w:szCs w:val="24"/>
                </w:rPr>
                <m:t>2.34</m:t>
              </m:r>
            </m:den>
          </m:f>
          <m:r>
            <w:rPr>
              <w:rFonts w:ascii="Cambria Math" w:hAnsi="Cambria Math" w:cstheme="majorBidi"/>
              <w:szCs w:val="24"/>
            </w:rPr>
            <m:t>=1536.16</m:t>
          </m:r>
          <m:r>
            <w:rPr>
              <w:rFonts w:ascii="Cambria Math" w:hAnsi="Cambria Math" w:cstheme="majorBidi"/>
              <w:szCs w:val="24"/>
            </w:rPr>
            <m:t xml:space="preserve"> </m:t>
          </m:r>
          <m:f>
            <m:fPr>
              <m:type m:val="lin"/>
              <m:ctrlPr>
                <w:rPr>
                  <w:rFonts w:ascii="Cambria Math" w:hAnsi="Cambria Math" w:cstheme="majorBidi"/>
                  <w:i/>
                  <w:szCs w:val="24"/>
                </w:rPr>
              </m:ctrlPr>
            </m:fPr>
            <m:num>
              <m:r>
                <w:rPr>
                  <w:rFonts w:ascii="STIXGeneral" w:hAnsi="STIXGeneral" w:cs="STIXGeneral"/>
                  <w:szCs w:val="24"/>
                </w:rPr>
                <m:t>ve</m:t>
              </m:r>
              <m:r>
                <w:rPr>
                  <w:rFonts w:ascii="Lucida Sans Unicode" w:hAnsi="Lucida Sans Unicode" w:cs="Lucida Sans Unicode"/>
                  <w:szCs w:val="24"/>
                </w:rPr>
                <m:t>h</m:t>
              </m:r>
            </m:num>
            <m:den>
              <m:r>
                <w:rPr>
                  <w:rFonts w:ascii="Lucida Sans Unicode" w:hAnsi="Lucida Sans Unicode" w:cs="Lucida Sans Unicode"/>
                  <w:szCs w:val="24"/>
                </w:rPr>
                <m:t>h</m:t>
              </m:r>
              <m:r>
                <w:rPr>
                  <w:rFonts w:ascii="STIXGeneral" w:hAnsi="STIXGeneral" w:cs="STIXGeneral"/>
                  <w:szCs w:val="24"/>
                </w:rPr>
                <m:t>r</m:t>
              </m:r>
            </m:den>
          </m:f>
        </m:oMath>
      </m:oMathPara>
    </w:p>
    <w:p w14:paraId="7C0CB75A" w14:textId="77777777" w:rsidR="00A87887" w:rsidRPr="002573EA" w:rsidRDefault="00A87887" w:rsidP="00A87887">
      <w:pPr>
        <w:pStyle w:val="Heading3"/>
        <w:numPr>
          <w:ilvl w:val="2"/>
          <w:numId w:val="7"/>
        </w:numPr>
        <w:rPr>
          <w:rFonts w:ascii="Times New Roman" w:eastAsiaTheme="minorEastAsia" w:hAnsi="Times New Roman"/>
        </w:rPr>
      </w:pPr>
      <w:bookmarkStart w:id="22" w:name="_Toc344929563"/>
      <w:r w:rsidRPr="00BD6942">
        <w:t>Start-up lost time</w:t>
      </w:r>
      <w:bookmarkEnd w:id="22"/>
    </w:p>
    <w:p w14:paraId="0EE2F14F" w14:textId="77777777" w:rsidR="00A87887" w:rsidRPr="00BD6942" w:rsidRDefault="00A87887" w:rsidP="00A87887">
      <w:pPr>
        <w:spacing w:before="240"/>
        <w:jc w:val="both"/>
        <w:rPr>
          <w:rFonts w:cstheme="majorBidi"/>
          <w:szCs w:val="24"/>
        </w:rPr>
      </w:pPr>
      <w:r>
        <w:rPr>
          <w:rFonts w:cstheme="majorBidi"/>
          <w:szCs w:val="24"/>
        </w:rPr>
        <w:t xml:space="preserve">Based on the calculated value of the average saturation headway, and on Eq. 3.2, the start-up lost time can now be found. For example, for the </w:t>
      </w:r>
      <w:r w:rsidRPr="00784896">
        <w:rPr>
          <w:rFonts w:cstheme="majorBidi"/>
          <w:szCs w:val="24"/>
          <w:u w:val="single"/>
        </w:rPr>
        <w:t>1</w:t>
      </w:r>
      <w:r w:rsidRPr="00784896">
        <w:rPr>
          <w:rFonts w:cstheme="majorBidi"/>
          <w:szCs w:val="24"/>
          <w:u w:val="single"/>
          <w:vertAlign w:val="superscript"/>
        </w:rPr>
        <w:t>st</w:t>
      </w:r>
      <w:r w:rsidRPr="00784896">
        <w:rPr>
          <w:rFonts w:cstheme="majorBidi"/>
          <w:szCs w:val="24"/>
          <w:u w:val="single"/>
        </w:rPr>
        <w:t xml:space="preserve"> observation</w:t>
      </w:r>
      <w:r>
        <w:rPr>
          <w:rFonts w:cstheme="majorBidi"/>
          <w:szCs w:val="24"/>
        </w:rPr>
        <w:t xml:space="preserve"> </w:t>
      </w:r>
      <w:r w:rsidR="005E3413">
        <w:rPr>
          <w:rFonts w:cstheme="majorBidi"/>
          <w:szCs w:val="24"/>
        </w:rPr>
        <w:t>where</w:t>
      </w:r>
      <m:oMath>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3</m:t>
            </m:r>
          </m:sub>
        </m:sSub>
        <m:r>
          <w:rPr>
            <w:rFonts w:ascii="Cambria Math" w:hAnsi="Cambria Math" w:cstheme="majorBidi"/>
            <w:szCs w:val="24"/>
          </w:rPr>
          <m:t xml:space="preserve">=7.36 </m:t>
        </m:r>
        <m:r>
          <w:rPr>
            <w:rFonts w:ascii="STIXGeneral" w:hAnsi="STIXGeneral" w:cs="STIXGeneral"/>
            <w:szCs w:val="24"/>
          </w:rPr>
          <m:t>s</m:t>
        </m:r>
      </m:oMath>
      <w:r>
        <w:rPr>
          <w:rFonts w:eastAsiaTheme="minorEastAsia" w:cstheme="majorBidi"/>
          <w:szCs w:val="24"/>
        </w:rPr>
        <w:t>, we get:</w:t>
      </w:r>
    </w:p>
    <w:p w14:paraId="33500FAF" w14:textId="2E93ADAB" w:rsidR="00A87887" w:rsidRDefault="00F21B59" w:rsidP="00382F1C">
      <w:pPr>
        <w:jc w:val="both"/>
        <w:rPr>
          <w:rFonts w:eastAsiaTheme="minorEastAsia" w:cstheme="majorBidi"/>
          <w:szCs w:val="24"/>
        </w:rPr>
      </w:pPr>
      <m:oMathPara>
        <m:oMath>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r>
            <w:rPr>
              <w:rFonts w:ascii="Cambria Math" w:hAnsi="Cambria Math" w:cstheme="majorBidi"/>
              <w:szCs w:val="24"/>
            </w:rPr>
            <m:t xml:space="preserve">= </m:t>
          </m:r>
          <m:sSub>
            <m:sSubPr>
              <m:ctrlPr>
                <w:rPr>
                  <w:rFonts w:ascii="Cambria Math" w:hAnsi="Cambria Math" w:cstheme="majorBidi"/>
                  <w:i/>
                  <w:szCs w:val="24"/>
                </w:rPr>
              </m:ctrlPr>
            </m:sSubPr>
            <m:e>
              <m:r>
                <w:rPr>
                  <w:rFonts w:ascii="STIXGeneral" w:hAnsi="STIXGeneral" w:cs="STIXGeneral"/>
                  <w:szCs w:val="24"/>
                </w:rPr>
                <m:t>T</m:t>
              </m:r>
            </m:e>
            <m:sub>
              <m:r>
                <w:rPr>
                  <w:rFonts w:ascii="Cambria Math" w:hAnsi="Cambria Math" w:cstheme="majorBidi"/>
                  <w:szCs w:val="24"/>
                </w:rPr>
                <m:t>3</m:t>
              </m:r>
            </m:sub>
          </m:sSub>
          <m:r>
            <w:rPr>
              <w:rFonts w:ascii="Cambria Math" w:hAnsi="Cambria Math" w:cstheme="majorBidi"/>
              <w:szCs w:val="24"/>
            </w:rPr>
            <m:t>- 3</m:t>
          </m:r>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Lucida Sans Unicode" w:hAnsi="Lucida Sans Unicode" w:cs="Lucida Sans Unicode"/>
                      <w:szCs w:val="24"/>
                    </w:rPr>
                    <m:t>h</m:t>
                  </m:r>
                </m:e>
              </m:acc>
            </m:e>
            <m:sub>
              <m:r>
                <w:rPr>
                  <w:rFonts w:ascii="STIXGeneral" w:hAnsi="STIXGeneral" w:cs="STIXGeneral"/>
                  <w:szCs w:val="24"/>
                </w:rPr>
                <m:t>s</m:t>
              </m:r>
            </m:sub>
          </m:sSub>
          <m:r>
            <w:rPr>
              <w:rFonts w:ascii="Cambria Math" w:hAnsi="Cambria Math" w:cstheme="majorBidi"/>
              <w:szCs w:val="24"/>
            </w:rPr>
            <m:t>=4.62</m:t>
          </m:r>
          <m:r>
            <w:rPr>
              <w:rFonts w:ascii="Cambria Math" w:hAnsi="Cambria Math" w:cstheme="majorBidi"/>
              <w:szCs w:val="24"/>
            </w:rPr>
            <m:t>-</m:t>
          </m:r>
          <m:r>
            <w:rPr>
              <w:rFonts w:ascii="Cambria Math" w:hAnsi="Cambria Math" w:cstheme="majorBidi"/>
              <w:szCs w:val="24"/>
            </w:rPr>
            <m:t>3×2.144= -2.41</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 xml:space="preserve"> </m:t>
          </m:r>
        </m:oMath>
      </m:oMathPara>
    </w:p>
    <w:p w14:paraId="217677F4" w14:textId="77777777" w:rsidR="00A87887" w:rsidRPr="00BD6942" w:rsidRDefault="00A87887" w:rsidP="00F810AE">
      <w:pPr>
        <w:spacing w:after="0"/>
        <w:jc w:val="both"/>
        <w:rPr>
          <w:rFonts w:cstheme="majorBidi"/>
          <w:szCs w:val="24"/>
        </w:rPr>
      </w:pPr>
      <w:r>
        <w:rPr>
          <w:rFonts w:eastAsiaTheme="minorEastAsia" w:cstheme="majorBidi"/>
          <w:szCs w:val="24"/>
        </w:rPr>
        <w:t xml:space="preserve">The results obtained for the other observations are represented </w:t>
      </w:r>
      <w:r w:rsidRPr="00665120">
        <w:rPr>
          <w:rFonts w:eastAsiaTheme="minorEastAsia" w:cstheme="majorBidi"/>
          <w:szCs w:val="24"/>
        </w:rPr>
        <w:t>in Table 3.</w:t>
      </w:r>
      <w:r w:rsidR="00F810AE">
        <w:rPr>
          <w:rFonts w:cstheme="majorBidi"/>
          <w:szCs w:val="24"/>
        </w:rPr>
        <w:t xml:space="preserve"> Ignoring the</w:t>
      </w:r>
      <w:r>
        <w:rPr>
          <w:rFonts w:cstheme="majorBidi"/>
          <w:szCs w:val="24"/>
        </w:rPr>
        <w:t xml:space="preserve"> negative lost times obtained, and based on Eq. 3.3, t</w:t>
      </w:r>
      <w:r w:rsidRPr="00BD6942">
        <w:rPr>
          <w:rFonts w:cstheme="majorBidi"/>
          <w:szCs w:val="24"/>
        </w:rPr>
        <w:t xml:space="preserve">he average start-up lost time </w:t>
      </w:r>
      <w:r>
        <w:rPr>
          <w:rFonts w:cstheme="majorBidi"/>
          <w:szCs w:val="24"/>
        </w:rPr>
        <w:t>is then calculated to be:</w:t>
      </w:r>
    </w:p>
    <w:p w14:paraId="58E49B23" w14:textId="3F480699" w:rsidR="00A87887" w:rsidRPr="00B56ABE" w:rsidRDefault="00F21B59" w:rsidP="00F810AE">
      <w:pPr>
        <w:jc w:val="both"/>
        <w:rPr>
          <w:rFonts w:cstheme="majorBidi"/>
          <w:szCs w:val="24"/>
        </w:rPr>
      </w:pPr>
      <m:oMathPara>
        <m:oMath>
          <m:sSub>
            <m:sSubPr>
              <m:ctrlPr>
                <w:rPr>
                  <w:rFonts w:ascii="Cambria Math" w:hAnsi="Cambria Math" w:cstheme="majorBidi"/>
                  <w:i/>
                  <w:szCs w:val="24"/>
                </w:rPr>
              </m:ctrlPr>
            </m:sSubPr>
            <m:e>
              <m:acc>
                <m:accPr>
                  <m:chr m:val="̅"/>
                  <m:ctrlPr>
                    <w:rPr>
                      <w:rFonts w:ascii="Cambria Math" w:hAnsi="Cambria Math" w:cstheme="majorBidi"/>
                      <w:i/>
                      <w:szCs w:val="24"/>
                    </w:rPr>
                  </m:ctrlPr>
                </m:accPr>
                <m:e>
                  <m:r>
                    <w:rPr>
                      <w:rFonts w:ascii="STIXGeneral" w:hAnsi="STIXGeneral" w:cs="STIXGeneral"/>
                      <w:szCs w:val="24"/>
                    </w:rPr>
                    <m:t>t</m:t>
                  </m:r>
                </m:e>
              </m:acc>
            </m:e>
            <m:sub>
              <m:r>
                <w:rPr>
                  <w:rFonts w:ascii="STIXGeneral" w:hAnsi="STIXGeneral" w:cs="STIXGeneral"/>
                  <w:szCs w:val="24"/>
                </w:rPr>
                <m:t>sl</m:t>
              </m:r>
            </m:sub>
          </m:sSub>
          <m:r>
            <w:rPr>
              <w:rFonts w:ascii="Cambria Math" w:hAnsi="Cambria Math" w:cstheme="majorBidi"/>
              <w:szCs w:val="24"/>
            </w:rPr>
            <m:t xml:space="preserve">=1.2 </m:t>
          </m:r>
          <m:r>
            <w:rPr>
              <w:rFonts w:ascii="STIXGeneral" w:hAnsi="STIXGeneral" w:cs="STIXGeneral"/>
              <w:szCs w:val="24"/>
            </w:rPr>
            <m:t>s</m:t>
          </m:r>
        </m:oMath>
      </m:oMathPara>
    </w:p>
    <w:p w14:paraId="55208334" w14:textId="77777777" w:rsidR="00BD6942" w:rsidRDefault="00BD6942" w:rsidP="00A87887">
      <w:pPr>
        <w:pStyle w:val="Heading3"/>
        <w:numPr>
          <w:ilvl w:val="2"/>
          <w:numId w:val="7"/>
        </w:numPr>
        <w:spacing w:after="240"/>
      </w:pPr>
      <w:bookmarkStart w:id="23" w:name="_Toc344929564"/>
      <w:r w:rsidRPr="00BD6942">
        <w:lastRenderedPageBreak/>
        <w:t>Effective green</w:t>
      </w:r>
      <w:bookmarkEnd w:id="23"/>
    </w:p>
    <w:p w14:paraId="5B563489" w14:textId="77777777" w:rsidR="00D93133" w:rsidRDefault="00D93133" w:rsidP="005277B8">
      <w:pPr>
        <w:jc w:val="both"/>
      </w:pPr>
      <w:r>
        <w:t xml:space="preserve">As mentioned in the experimental procedure, one part of the experiment consisted of measuring the displayed green, yellow, and red times. The data recorded in the field is represented in Table </w:t>
      </w:r>
      <w:r w:rsidR="005277B8">
        <w:t>4</w:t>
      </w:r>
      <w:r>
        <w:t xml:space="preserve">. </w:t>
      </w:r>
    </w:p>
    <w:p w14:paraId="152A5306" w14:textId="77777777" w:rsidR="005277B8" w:rsidRPr="005277B8" w:rsidRDefault="005277B8" w:rsidP="005277B8">
      <w:pPr>
        <w:pStyle w:val="Caption"/>
        <w:keepNext/>
        <w:jc w:val="center"/>
        <w:rPr>
          <w:sz w:val="22"/>
          <w:szCs w:val="22"/>
        </w:rPr>
      </w:pPr>
      <w:bookmarkStart w:id="24" w:name="_Toc292143160"/>
      <w:bookmarkStart w:id="25" w:name="_Toc292151860"/>
      <w:r w:rsidRPr="005277B8">
        <w:rPr>
          <w:sz w:val="22"/>
          <w:szCs w:val="22"/>
        </w:rPr>
        <w:t xml:space="preserve">Table </w:t>
      </w:r>
      <w:r w:rsidR="005864CD" w:rsidRPr="005277B8">
        <w:rPr>
          <w:sz w:val="22"/>
          <w:szCs w:val="22"/>
        </w:rPr>
        <w:fldChar w:fldCharType="begin"/>
      </w:r>
      <w:r w:rsidRPr="005277B8">
        <w:rPr>
          <w:sz w:val="22"/>
          <w:szCs w:val="22"/>
        </w:rPr>
        <w:instrText xml:space="preserve"> SEQ Table \* ARABIC </w:instrText>
      </w:r>
      <w:r w:rsidR="005864CD" w:rsidRPr="005277B8">
        <w:rPr>
          <w:sz w:val="22"/>
          <w:szCs w:val="22"/>
        </w:rPr>
        <w:fldChar w:fldCharType="separate"/>
      </w:r>
      <w:r w:rsidR="00AC6442">
        <w:rPr>
          <w:noProof/>
          <w:sz w:val="22"/>
          <w:szCs w:val="22"/>
        </w:rPr>
        <w:t>4</w:t>
      </w:r>
      <w:r w:rsidR="005864CD" w:rsidRPr="005277B8">
        <w:rPr>
          <w:sz w:val="22"/>
          <w:szCs w:val="22"/>
        </w:rPr>
        <w:fldChar w:fldCharType="end"/>
      </w:r>
      <w:r w:rsidRPr="005277B8">
        <w:rPr>
          <w:sz w:val="22"/>
          <w:szCs w:val="22"/>
        </w:rPr>
        <w:t xml:space="preserve"> - Recorded and average measurements of displayed red, green, and yellow times for WBT</w:t>
      </w:r>
      <w:bookmarkEnd w:id="24"/>
      <w:bookmarkEnd w:id="25"/>
    </w:p>
    <w:tbl>
      <w:tblPr>
        <w:tblStyle w:val="MediumList2-Accent1"/>
        <w:tblW w:w="5354" w:type="dxa"/>
        <w:jc w:val="center"/>
        <w:tblLook w:val="0420" w:firstRow="1" w:lastRow="0" w:firstColumn="0" w:lastColumn="0" w:noHBand="0" w:noVBand="1"/>
      </w:tblPr>
      <w:tblGrid>
        <w:gridCol w:w="1254"/>
        <w:gridCol w:w="1440"/>
        <w:gridCol w:w="1540"/>
        <w:gridCol w:w="1120"/>
      </w:tblGrid>
      <w:tr w:rsidR="00D93133" w:rsidRPr="00FA43FD" w14:paraId="0C25BEAF"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tcW w:w="1254"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tcPr>
          <w:p w14:paraId="13BFCC33" w14:textId="77777777" w:rsidR="00D93133" w:rsidRPr="00FA43FD" w:rsidRDefault="00D93133" w:rsidP="00FA7713">
            <w:pPr>
              <w:spacing w:line="276" w:lineRule="auto"/>
              <w:jc w:val="center"/>
              <w:rPr>
                <w:rFonts w:asciiTheme="majorBidi" w:eastAsia="Times New Roman" w:hAnsiTheme="majorBidi"/>
                <w:b/>
                <w:bCs/>
                <w:color w:val="000000"/>
              </w:rPr>
            </w:pPr>
            <w:r w:rsidRPr="00FA43FD">
              <w:rPr>
                <w:rFonts w:asciiTheme="majorBidi" w:eastAsia="Times New Roman" w:hAnsiTheme="majorBidi"/>
                <w:b/>
                <w:bCs/>
                <w:color w:val="000000"/>
              </w:rPr>
              <w:t>Reading</w:t>
            </w:r>
          </w:p>
        </w:tc>
        <w:tc>
          <w:tcPr>
            <w:tcW w:w="1440"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tcPr>
          <w:p w14:paraId="40096ACA" w14:textId="77777777" w:rsidR="00D93133" w:rsidRPr="00FA43FD" w:rsidRDefault="00D93133" w:rsidP="00FA7713">
            <w:pPr>
              <w:spacing w:line="276" w:lineRule="auto"/>
              <w:jc w:val="center"/>
              <w:rPr>
                <w:rFonts w:asciiTheme="majorBidi" w:eastAsia="Times New Roman" w:hAnsiTheme="majorBidi"/>
                <w:b/>
                <w:bCs/>
                <w:color w:val="000000"/>
              </w:rPr>
            </w:pPr>
            <w:r w:rsidRPr="00FA43FD">
              <w:rPr>
                <w:rFonts w:asciiTheme="majorBidi" w:eastAsia="Times New Roman" w:hAnsiTheme="majorBidi"/>
                <w:b/>
                <w:bCs/>
                <w:color w:val="000000"/>
              </w:rPr>
              <w:t>R</w:t>
            </w:r>
          </w:p>
        </w:tc>
        <w:tc>
          <w:tcPr>
            <w:tcW w:w="1540"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tcPr>
          <w:p w14:paraId="44528BF1" w14:textId="77777777" w:rsidR="00D93133" w:rsidRPr="00FA43FD" w:rsidRDefault="00D93133" w:rsidP="00FA7713">
            <w:pPr>
              <w:spacing w:line="276" w:lineRule="auto"/>
              <w:jc w:val="center"/>
              <w:rPr>
                <w:rFonts w:asciiTheme="majorBidi" w:eastAsia="Times New Roman" w:hAnsiTheme="majorBidi"/>
                <w:b/>
                <w:bCs/>
                <w:color w:val="000000"/>
              </w:rPr>
            </w:pPr>
            <w:r w:rsidRPr="00FA43FD">
              <w:rPr>
                <w:rFonts w:asciiTheme="majorBidi" w:eastAsia="Times New Roman" w:hAnsiTheme="majorBidi"/>
                <w:b/>
                <w:bCs/>
                <w:color w:val="000000"/>
              </w:rPr>
              <w:t>G</w:t>
            </w:r>
          </w:p>
        </w:tc>
        <w:tc>
          <w:tcPr>
            <w:tcW w:w="1120"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tcPr>
          <w:p w14:paraId="2DCF7E1C" w14:textId="77777777" w:rsidR="00D93133" w:rsidRPr="00FA43FD" w:rsidRDefault="00D93133" w:rsidP="00FA7713">
            <w:pPr>
              <w:spacing w:line="276" w:lineRule="auto"/>
              <w:jc w:val="center"/>
              <w:rPr>
                <w:rFonts w:asciiTheme="majorBidi" w:eastAsia="Times New Roman" w:hAnsiTheme="majorBidi"/>
                <w:b/>
                <w:bCs/>
                <w:color w:val="000000"/>
              </w:rPr>
            </w:pPr>
            <w:r w:rsidRPr="00FA43FD">
              <w:rPr>
                <w:rFonts w:asciiTheme="majorBidi" w:eastAsia="Times New Roman" w:hAnsiTheme="majorBidi"/>
                <w:b/>
                <w:bCs/>
                <w:color w:val="000000"/>
              </w:rPr>
              <w:t>Y</w:t>
            </w:r>
          </w:p>
        </w:tc>
      </w:tr>
      <w:tr w:rsidR="00D93133" w:rsidRPr="00FA43FD" w14:paraId="6C9427E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tcW w:w="1254" w:type="dxa"/>
            <w:tcBorders>
              <w:left w:val="single" w:sz="4" w:space="0" w:color="1F497D" w:themeColor="text2"/>
              <w:right w:val="single" w:sz="4" w:space="0" w:color="1F497D" w:themeColor="text2"/>
            </w:tcBorders>
            <w:noWrap/>
          </w:tcPr>
          <w:p w14:paraId="1F10F021" w14:textId="77777777" w:rsidR="00D93133" w:rsidRPr="00FA43FD" w:rsidRDefault="00D93133" w:rsidP="00FA7713">
            <w:pPr>
              <w:spacing w:line="276" w:lineRule="auto"/>
              <w:jc w:val="center"/>
              <w:rPr>
                <w:rFonts w:asciiTheme="majorBidi" w:eastAsia="Times New Roman" w:hAnsiTheme="majorBidi"/>
                <w:b/>
                <w:bCs/>
                <w:color w:val="000000"/>
                <w:szCs w:val="24"/>
              </w:rPr>
            </w:pPr>
            <w:r w:rsidRPr="00FA43FD">
              <w:rPr>
                <w:rFonts w:asciiTheme="majorBidi" w:eastAsia="Times New Roman" w:hAnsiTheme="majorBidi"/>
                <w:b/>
                <w:bCs/>
                <w:color w:val="000000"/>
                <w:szCs w:val="24"/>
              </w:rPr>
              <w:t>1</w:t>
            </w:r>
          </w:p>
        </w:tc>
        <w:tc>
          <w:tcPr>
            <w:tcW w:w="1440" w:type="dxa"/>
            <w:tcBorders>
              <w:left w:val="single" w:sz="4" w:space="0" w:color="1F497D" w:themeColor="text2"/>
              <w:right w:val="single" w:sz="4" w:space="0" w:color="1F497D" w:themeColor="text2"/>
            </w:tcBorders>
            <w:noWrap/>
            <w:vAlign w:val="bottom"/>
          </w:tcPr>
          <w:p w14:paraId="67D8F070" w14:textId="034B1CDC" w:rsidR="00D93133" w:rsidRPr="00FA43FD" w:rsidRDefault="00311BE0" w:rsidP="00FA7713">
            <w:pPr>
              <w:spacing w:line="276" w:lineRule="auto"/>
              <w:jc w:val="center"/>
              <w:rPr>
                <w:rFonts w:asciiTheme="majorBidi" w:eastAsia="Times New Roman" w:hAnsiTheme="majorBidi"/>
                <w:color w:val="000000"/>
                <w:szCs w:val="24"/>
              </w:rPr>
            </w:pPr>
            <w:r>
              <w:rPr>
                <w:rFonts w:asciiTheme="majorBidi" w:eastAsia="Times New Roman" w:hAnsiTheme="majorBidi"/>
                <w:color w:val="000000"/>
                <w:szCs w:val="24"/>
              </w:rPr>
              <w:t>52</w:t>
            </w:r>
          </w:p>
        </w:tc>
        <w:tc>
          <w:tcPr>
            <w:tcW w:w="1540" w:type="dxa"/>
            <w:tcBorders>
              <w:left w:val="single" w:sz="4" w:space="0" w:color="1F497D" w:themeColor="text2"/>
              <w:right w:val="single" w:sz="4" w:space="0" w:color="1F497D" w:themeColor="text2"/>
            </w:tcBorders>
            <w:noWrap/>
            <w:vAlign w:val="bottom"/>
          </w:tcPr>
          <w:p w14:paraId="088CD959" w14:textId="23C518E5" w:rsidR="00D93133" w:rsidRPr="00FA43FD" w:rsidRDefault="00311BE0" w:rsidP="00FA7713">
            <w:pPr>
              <w:spacing w:line="276" w:lineRule="auto"/>
              <w:jc w:val="center"/>
              <w:rPr>
                <w:rFonts w:asciiTheme="majorBidi" w:eastAsia="Times New Roman" w:hAnsiTheme="majorBidi"/>
                <w:color w:val="000000"/>
                <w:szCs w:val="24"/>
              </w:rPr>
            </w:pPr>
            <w:r>
              <w:rPr>
                <w:rFonts w:asciiTheme="majorBidi" w:eastAsia="Times New Roman" w:hAnsiTheme="majorBidi"/>
                <w:color w:val="000000"/>
                <w:szCs w:val="24"/>
              </w:rPr>
              <w:t>20</w:t>
            </w:r>
          </w:p>
        </w:tc>
        <w:tc>
          <w:tcPr>
            <w:tcW w:w="1120" w:type="dxa"/>
            <w:tcBorders>
              <w:left w:val="single" w:sz="4" w:space="0" w:color="1F497D" w:themeColor="text2"/>
              <w:right w:val="single" w:sz="4" w:space="0" w:color="1F497D" w:themeColor="text2"/>
            </w:tcBorders>
            <w:noWrap/>
            <w:vAlign w:val="bottom"/>
          </w:tcPr>
          <w:p w14:paraId="1E7AEAF3" w14:textId="08AE87B5" w:rsidR="00D93133" w:rsidRPr="00FA43FD" w:rsidRDefault="00311BE0" w:rsidP="00FA7713">
            <w:pPr>
              <w:spacing w:line="276" w:lineRule="auto"/>
              <w:jc w:val="center"/>
              <w:rPr>
                <w:rFonts w:asciiTheme="majorBidi" w:eastAsia="Times New Roman" w:hAnsiTheme="majorBidi"/>
                <w:color w:val="000000"/>
                <w:szCs w:val="24"/>
              </w:rPr>
            </w:pPr>
            <w:r>
              <w:rPr>
                <w:rFonts w:asciiTheme="majorBidi" w:eastAsia="Times New Roman" w:hAnsiTheme="majorBidi"/>
                <w:color w:val="000000"/>
                <w:szCs w:val="24"/>
              </w:rPr>
              <w:t>3</w:t>
            </w:r>
          </w:p>
        </w:tc>
      </w:tr>
    </w:tbl>
    <w:p w14:paraId="41A80E2B" w14:textId="77777777" w:rsidR="00D93133" w:rsidRDefault="00D93133" w:rsidP="00D93133">
      <w:pPr>
        <w:spacing w:before="240"/>
        <w:jc w:val="both"/>
      </w:pPr>
      <w:r>
        <w:t>As for the all-red time, it was measured to be:</w:t>
      </w:r>
    </w:p>
    <w:p w14:paraId="67345865" w14:textId="77777777" w:rsidR="00D93133" w:rsidRDefault="00D93133" w:rsidP="005F694B">
      <w:pPr>
        <w:spacing w:before="240"/>
        <w:jc w:val="both"/>
        <w:rPr>
          <w:rFonts w:eastAsiaTheme="minorEastAsia"/>
        </w:rPr>
      </w:pPr>
      <m:oMathPara>
        <m:oMath>
          <m:r>
            <w:rPr>
              <w:rFonts w:ascii="STIXGeneral" w:hAnsi="STIXGeneral" w:cs="STIXGeneral"/>
            </w:rPr>
            <m:t>AR</m:t>
          </m:r>
          <m:r>
            <w:rPr>
              <w:rFonts w:ascii="Cambria Math" w:hAnsi="Cambria Math"/>
            </w:rPr>
            <m:t xml:space="preserve">=2 </m:t>
          </m:r>
          <m:r>
            <w:rPr>
              <w:rFonts w:ascii="STIXGeneral" w:hAnsi="STIXGeneral" w:cs="STIXGeneral"/>
            </w:rPr>
            <m:t>sec</m:t>
          </m:r>
        </m:oMath>
      </m:oMathPara>
    </w:p>
    <w:p w14:paraId="5E300430" w14:textId="77777777" w:rsidR="00D93133" w:rsidRPr="00FA43FD" w:rsidRDefault="00D93133" w:rsidP="00D93133">
      <w:pPr>
        <w:spacing w:before="240"/>
        <w:jc w:val="both"/>
      </w:pPr>
      <w:r>
        <w:rPr>
          <w:rFonts w:eastAsiaTheme="minorEastAsia"/>
        </w:rPr>
        <w:t>Hence, b</w:t>
      </w:r>
      <w:r>
        <w:t>ased on Eq. 3.5 and on the average start-up lost time calculated in the previous section, the total lost time is found to be:</w:t>
      </w:r>
    </w:p>
    <w:p w14:paraId="731D9C0C" w14:textId="77BE9859" w:rsidR="00D93133" w:rsidRPr="00BD6942" w:rsidRDefault="00F21B59" w:rsidP="006C44F9">
      <w:pPr>
        <w:jc w:val="both"/>
        <w:rPr>
          <w:rFonts w:cstheme="majorBidi"/>
          <w:szCs w:val="24"/>
        </w:rPr>
      </w:pPr>
      <m:oMathPara>
        <m:oMath>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L</m:t>
              </m:r>
            </m:sub>
          </m:sSub>
          <m:r>
            <w:rPr>
              <w:rFonts w:ascii="Cambria Math" w:hAnsi="Cambria Math" w:cstheme="majorBidi"/>
              <w:szCs w:val="24"/>
            </w:rPr>
            <m:t>=</m:t>
          </m:r>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sl</m:t>
              </m:r>
            </m:sub>
          </m:sSub>
          <m:r>
            <w:rPr>
              <w:rFonts w:ascii="Cambria Math" w:hAnsi="Cambria Math" w:cstheme="majorBidi"/>
              <w:szCs w:val="24"/>
            </w:rPr>
            <m:t>+</m:t>
          </m:r>
          <m:r>
            <w:rPr>
              <w:rFonts w:ascii="STIXGeneral" w:hAnsi="STIXGeneral" w:cs="STIXGeneral"/>
              <w:szCs w:val="24"/>
            </w:rPr>
            <m:t>AR</m:t>
          </m:r>
          <m:r>
            <w:rPr>
              <w:rFonts w:ascii="Cambria Math" w:hAnsi="Cambria Math" w:cstheme="majorBidi"/>
              <w:szCs w:val="24"/>
            </w:rPr>
            <m:t>+1=1.2+2+1=4.2</m:t>
          </m:r>
          <m:r>
            <w:rPr>
              <w:rFonts w:ascii="Cambria Math" w:hAnsi="Cambria Math" w:cstheme="majorBidi"/>
              <w:szCs w:val="24"/>
            </w:rPr>
            <m:t xml:space="preserve"> </m:t>
          </m:r>
          <m:r>
            <w:rPr>
              <w:rFonts w:ascii="STIXGeneral" w:hAnsi="STIXGeneral" w:cs="STIXGeneral"/>
              <w:szCs w:val="24"/>
            </w:rPr>
            <m:t>s</m:t>
          </m:r>
        </m:oMath>
      </m:oMathPara>
    </w:p>
    <w:p w14:paraId="51F866CE" w14:textId="77777777" w:rsidR="00D93133" w:rsidRPr="00BD6942" w:rsidRDefault="00D93133" w:rsidP="00134027">
      <w:pPr>
        <w:spacing w:after="0"/>
        <w:jc w:val="both"/>
        <w:rPr>
          <w:rFonts w:cstheme="majorBidi"/>
          <w:szCs w:val="24"/>
        </w:rPr>
      </w:pPr>
      <w:r>
        <w:rPr>
          <w:rFonts w:cstheme="majorBidi"/>
          <w:szCs w:val="24"/>
        </w:rPr>
        <w:t xml:space="preserve">Therefore, based on Eq. 3.4, the </w:t>
      </w:r>
      <w:r w:rsidRPr="00BD6942">
        <w:rPr>
          <w:rFonts w:cstheme="majorBidi"/>
          <w:szCs w:val="24"/>
        </w:rPr>
        <w:t>effective green time for th</w:t>
      </w:r>
      <w:r>
        <w:rPr>
          <w:rFonts w:cstheme="majorBidi"/>
          <w:szCs w:val="24"/>
        </w:rPr>
        <w:t>is lane group is obtained as follows:</w:t>
      </w:r>
    </w:p>
    <w:p w14:paraId="418CBCC9" w14:textId="239DE679" w:rsidR="00D93133" w:rsidRPr="00D93133" w:rsidRDefault="00D93133" w:rsidP="00F377F3">
      <w:pPr>
        <w:spacing w:before="240"/>
        <w:jc w:val="both"/>
        <w:rPr>
          <w:rFonts w:cstheme="majorBidi"/>
          <w:szCs w:val="24"/>
        </w:rPr>
      </w:pPr>
      <m:oMathPara>
        <m:oMath>
          <m:r>
            <w:rPr>
              <w:rFonts w:ascii="STIXGeneral" w:hAnsi="STIXGeneral" w:cs="STIXGeneral"/>
              <w:szCs w:val="24"/>
            </w:rPr>
            <m:t>g</m:t>
          </m:r>
          <m:r>
            <w:rPr>
              <w:rFonts w:ascii="Cambria Math" w:hAnsi="Cambria Math" w:cstheme="majorBidi"/>
              <w:szCs w:val="24"/>
            </w:rPr>
            <m:t>=</m:t>
          </m:r>
          <m:r>
            <w:rPr>
              <w:rFonts w:ascii="STIXGeneral" w:hAnsi="STIXGeneral" w:cs="STIXGeneral"/>
              <w:szCs w:val="24"/>
            </w:rPr>
            <m:t>G</m:t>
          </m:r>
          <m:r>
            <w:rPr>
              <w:rFonts w:ascii="Cambria Math" w:hAnsi="Cambria Math" w:cstheme="majorBidi"/>
              <w:szCs w:val="24"/>
            </w:rPr>
            <m:t>+</m:t>
          </m:r>
          <m:r>
            <w:rPr>
              <w:rFonts w:ascii="STIXGeneral" w:hAnsi="STIXGeneral" w:cs="STIXGeneral"/>
              <w:szCs w:val="24"/>
            </w:rPr>
            <m:t>Y</m:t>
          </m:r>
          <m:r>
            <w:rPr>
              <w:rFonts w:ascii="Cambria Math" w:hAnsi="Cambria Math" w:cstheme="majorBidi"/>
              <w:szCs w:val="24"/>
            </w:rPr>
            <m:t>+</m:t>
          </m:r>
          <m:r>
            <w:rPr>
              <w:rFonts w:ascii="STIXGeneral" w:hAnsi="STIXGeneral" w:cs="STIXGeneral"/>
              <w:szCs w:val="24"/>
            </w:rPr>
            <m:t>AR</m:t>
          </m:r>
          <m:r>
            <w:rPr>
              <w:rFonts w:ascii="Cambria Math" w:hAnsi="Cambria Math" w:cstheme="majorBidi"/>
              <w:szCs w:val="24"/>
            </w:rPr>
            <m:t xml:space="preserve">- </m:t>
          </m:r>
          <m:sSub>
            <m:sSubPr>
              <m:ctrlPr>
                <w:rPr>
                  <w:rFonts w:ascii="Cambria Math" w:hAnsi="Cambria Math" w:cstheme="majorBidi"/>
                  <w:i/>
                  <w:szCs w:val="24"/>
                </w:rPr>
              </m:ctrlPr>
            </m:sSubPr>
            <m:e>
              <m:r>
                <w:rPr>
                  <w:rFonts w:ascii="STIXGeneral" w:hAnsi="STIXGeneral" w:cs="STIXGeneral"/>
                  <w:szCs w:val="24"/>
                </w:rPr>
                <m:t>t</m:t>
              </m:r>
            </m:e>
            <m:sub>
              <m:r>
                <w:rPr>
                  <w:rFonts w:ascii="STIXGeneral" w:hAnsi="STIXGeneral" w:cs="STIXGeneral"/>
                  <w:szCs w:val="24"/>
                </w:rPr>
                <m:t>L</m:t>
              </m:r>
            </m:sub>
          </m:sSub>
          <m:r>
            <w:rPr>
              <w:rFonts w:ascii="Cambria Math" w:hAnsi="Cambria Math" w:cstheme="majorBidi"/>
              <w:szCs w:val="24"/>
            </w:rPr>
            <m:t>=20+3+2</m:t>
          </m:r>
          <m:r>
            <w:rPr>
              <w:rFonts w:ascii="Cambria Math" w:hAnsi="Cambria Math" w:cstheme="majorBidi"/>
              <w:szCs w:val="24"/>
            </w:rPr>
            <m:t>-</m:t>
          </m:r>
          <m:r>
            <w:rPr>
              <w:rFonts w:ascii="Cambria Math" w:hAnsi="Cambria Math" w:cstheme="majorBidi"/>
              <w:szCs w:val="24"/>
            </w:rPr>
            <m:t>4.2=20.8</m:t>
          </m:r>
          <m:r>
            <w:rPr>
              <w:rFonts w:ascii="Cambria Math" w:hAnsi="Cambria Math" w:cstheme="majorBidi"/>
              <w:szCs w:val="24"/>
            </w:rPr>
            <m:t xml:space="preserve"> </m:t>
          </m:r>
          <m:r>
            <w:rPr>
              <w:rFonts w:ascii="STIXGeneral" w:hAnsi="STIXGeneral" w:cs="STIXGeneral"/>
              <w:szCs w:val="24"/>
            </w:rPr>
            <m:t>s</m:t>
          </m:r>
        </m:oMath>
      </m:oMathPara>
    </w:p>
    <w:p w14:paraId="4F333D97" w14:textId="77777777" w:rsidR="00BD6942" w:rsidRPr="00BD6942" w:rsidRDefault="005277B8" w:rsidP="00A87887">
      <w:pPr>
        <w:pStyle w:val="Heading3"/>
        <w:numPr>
          <w:ilvl w:val="2"/>
          <w:numId w:val="7"/>
        </w:numPr>
        <w:spacing w:after="240"/>
      </w:pPr>
      <w:bookmarkStart w:id="26" w:name="_Toc344929565"/>
      <w:r>
        <w:t>Delay at the intersection</w:t>
      </w:r>
      <w:bookmarkEnd w:id="26"/>
    </w:p>
    <w:p w14:paraId="7BCEAA23" w14:textId="77777777" w:rsidR="005277B8" w:rsidRPr="005A158C" w:rsidRDefault="005277B8" w:rsidP="00113717">
      <w:pPr>
        <w:spacing w:before="240"/>
        <w:jc w:val="both"/>
      </w:pPr>
      <w:r>
        <w:t xml:space="preserve">To be able to determine the delay at the intersection using Eq. 3.6, we first need to determine several parameters. First of all, based on the average values of </w:t>
      </w:r>
      <m:oMath>
        <m:r>
          <w:rPr>
            <w:rFonts w:ascii="STIXGeneral" w:hAnsi="STIXGeneral" w:cs="STIXGeneral"/>
            <w:szCs w:val="24"/>
          </w:rPr>
          <m:t>R</m:t>
        </m:r>
        <m:r>
          <w:rPr>
            <w:rFonts w:ascii="Cambria Math" w:hAnsi="Cambria Math" w:cstheme="majorBidi"/>
            <w:szCs w:val="24"/>
          </w:rPr>
          <m:t xml:space="preserve">, </m:t>
        </m:r>
        <m:r>
          <w:rPr>
            <w:rFonts w:ascii="STIXGeneral" w:hAnsi="STIXGeneral" w:cs="STIXGeneral"/>
            <w:szCs w:val="24"/>
          </w:rPr>
          <m:t>G</m:t>
        </m:r>
        <m:r>
          <w:rPr>
            <w:rFonts w:ascii="Cambria Math" w:hAnsi="Cambria Math" w:cstheme="majorBidi"/>
            <w:szCs w:val="24"/>
          </w:rPr>
          <m:t>,</m:t>
        </m:r>
      </m:oMath>
      <w:r>
        <w:rPr>
          <w:rFonts w:eastAsiaTheme="minorEastAsia"/>
          <w:szCs w:val="24"/>
        </w:rPr>
        <w:t xml:space="preserve"> and </w:t>
      </w:r>
      <m:oMath>
        <m:r>
          <w:rPr>
            <w:rFonts w:ascii="STIXGeneral" w:hAnsi="STIXGeneral" w:cs="STIXGeneral"/>
            <w:szCs w:val="24"/>
          </w:rPr>
          <m:t>Y</m:t>
        </m:r>
      </m:oMath>
      <w:r>
        <w:rPr>
          <w:rFonts w:eastAsiaTheme="minorEastAsia"/>
          <w:szCs w:val="24"/>
        </w:rPr>
        <w:t xml:space="preserve"> represented in Table 4,</w:t>
      </w:r>
      <w:r>
        <w:t xml:space="preserve"> the cycle length </w:t>
      </w:r>
      <m:oMath>
        <m:r>
          <w:rPr>
            <w:rFonts w:ascii="STIXGeneral" w:hAnsi="STIXGeneral" w:cs="STIXGeneral"/>
            <w:szCs w:val="24"/>
          </w:rPr>
          <m:t>C</m:t>
        </m:r>
      </m:oMath>
      <w:r>
        <w:rPr>
          <w:rFonts w:eastAsiaTheme="minorEastAsia"/>
          <w:szCs w:val="24"/>
        </w:rPr>
        <w:t xml:space="preserve"> is obtained as follows:</w:t>
      </w:r>
    </w:p>
    <w:p w14:paraId="4261EA37" w14:textId="0EA22F6C" w:rsidR="005277B8" w:rsidRPr="00BD6942" w:rsidRDefault="005277B8" w:rsidP="005438A7">
      <w:pPr>
        <w:jc w:val="both"/>
        <w:rPr>
          <w:rFonts w:cstheme="majorBidi"/>
          <w:iCs/>
          <w:szCs w:val="24"/>
        </w:rPr>
      </w:pPr>
      <m:oMathPara>
        <m:oMath>
          <m:r>
            <w:rPr>
              <w:rFonts w:ascii="STIXGeneral" w:hAnsi="STIXGeneral" w:cs="STIXGeneral"/>
              <w:szCs w:val="24"/>
            </w:rPr>
            <m:t>C</m:t>
          </m:r>
          <m:r>
            <w:rPr>
              <w:rFonts w:ascii="Cambria Math" w:hAnsi="Cambria Math" w:cstheme="majorBidi"/>
              <w:szCs w:val="24"/>
            </w:rPr>
            <m:t xml:space="preserve">= </m:t>
          </m:r>
          <m:r>
            <w:rPr>
              <w:rFonts w:ascii="STIXGeneral" w:hAnsi="STIXGeneral" w:cs="STIXGeneral"/>
              <w:szCs w:val="24"/>
            </w:rPr>
            <m:t>R</m:t>
          </m:r>
          <m:r>
            <w:rPr>
              <w:rFonts w:ascii="Cambria Math" w:hAnsi="Cambria Math" w:cstheme="majorBidi"/>
              <w:szCs w:val="24"/>
            </w:rPr>
            <m:t>+</m:t>
          </m:r>
          <m:r>
            <w:rPr>
              <w:rFonts w:ascii="STIXGeneral" w:hAnsi="STIXGeneral" w:cs="STIXGeneral"/>
              <w:szCs w:val="24"/>
            </w:rPr>
            <m:t>G</m:t>
          </m:r>
          <m:r>
            <w:rPr>
              <w:rFonts w:ascii="Cambria Math" w:hAnsi="Cambria Math" w:cstheme="majorBidi"/>
              <w:szCs w:val="24"/>
            </w:rPr>
            <m:t>+</m:t>
          </m:r>
          <m:r>
            <w:rPr>
              <w:rFonts w:ascii="STIXGeneral" w:hAnsi="STIXGeneral" w:cs="STIXGeneral"/>
              <w:szCs w:val="24"/>
            </w:rPr>
            <m:t>Y</m:t>
          </m:r>
          <m:r>
            <w:rPr>
              <w:rFonts w:ascii="Cambria Math" w:hAnsi="Cambria Math" w:cstheme="majorBidi"/>
              <w:szCs w:val="24"/>
            </w:rPr>
            <m:t>=52+20</m:t>
          </m:r>
          <m:r>
            <w:rPr>
              <w:rFonts w:ascii="Cambria Math" w:hAnsi="Cambria Math" w:cstheme="majorBidi"/>
              <w:szCs w:val="24"/>
            </w:rPr>
            <m:t>+</m:t>
          </m:r>
          <m:r>
            <w:rPr>
              <w:rFonts w:ascii="Cambria Math" w:hAnsi="Cambria Math" w:cstheme="majorBidi"/>
              <w:szCs w:val="24"/>
            </w:rPr>
            <m:t>3=75</m:t>
          </m:r>
          <m:r>
            <w:rPr>
              <w:rFonts w:ascii="Cambria Math" w:hAnsi="Cambria Math" w:cstheme="majorBidi"/>
              <w:szCs w:val="24"/>
            </w:rPr>
            <m:t xml:space="preserve"> </m:t>
          </m:r>
          <m:r>
            <w:rPr>
              <w:rFonts w:ascii="STIXGeneral" w:hAnsi="STIXGeneral" w:cs="STIXGeneral"/>
              <w:szCs w:val="24"/>
            </w:rPr>
            <m:t>s</m:t>
          </m:r>
        </m:oMath>
      </m:oMathPara>
    </w:p>
    <w:p w14:paraId="4163103B" w14:textId="53DF48E4" w:rsidR="005277B8" w:rsidRDefault="005277B8" w:rsidP="005438A7">
      <w:pPr>
        <w:jc w:val="both"/>
        <w:rPr>
          <w:rFonts w:cstheme="majorBidi"/>
          <w:iCs/>
          <w:szCs w:val="24"/>
        </w:rPr>
      </w:pPr>
      <w:r>
        <w:rPr>
          <w:rFonts w:cstheme="majorBidi"/>
          <w:iCs/>
          <w:szCs w:val="24"/>
        </w:rPr>
        <w:t>Moreover, t</w:t>
      </w:r>
      <w:r w:rsidRPr="00BD6942">
        <w:rPr>
          <w:rFonts w:cstheme="majorBidi"/>
          <w:iCs/>
          <w:szCs w:val="24"/>
        </w:rPr>
        <w:t>he 15-min</w:t>
      </w:r>
      <w:r>
        <w:rPr>
          <w:rFonts w:cstheme="majorBidi"/>
          <w:iCs/>
          <w:szCs w:val="24"/>
        </w:rPr>
        <w:t>ute</w:t>
      </w:r>
      <w:r w:rsidRPr="00BD6942">
        <w:rPr>
          <w:rFonts w:cstheme="majorBidi"/>
          <w:iCs/>
          <w:szCs w:val="24"/>
        </w:rPr>
        <w:t xml:space="preserve"> volume was found to be </w:t>
      </w:r>
      <w:r w:rsidR="008E6EA0">
        <w:rPr>
          <w:rFonts w:cstheme="majorBidi"/>
          <w:iCs/>
          <w:szCs w:val="24"/>
        </w:rPr>
        <w:t>80</w:t>
      </w:r>
      <w:r w:rsidRPr="00BD6942">
        <w:rPr>
          <w:rFonts w:cstheme="majorBidi"/>
          <w:iCs/>
          <w:szCs w:val="24"/>
        </w:rPr>
        <w:t xml:space="preserve"> veh</w:t>
      </w:r>
      <w:r>
        <w:rPr>
          <w:rFonts w:cstheme="majorBidi"/>
          <w:iCs/>
          <w:szCs w:val="24"/>
        </w:rPr>
        <w:t>icles; hence,</w:t>
      </w:r>
      <w:r w:rsidRPr="00BD6942">
        <w:rPr>
          <w:rFonts w:cstheme="majorBidi"/>
          <w:iCs/>
          <w:szCs w:val="24"/>
        </w:rPr>
        <w:t xml:space="preserve"> </w:t>
      </w:r>
      <w:r>
        <w:rPr>
          <w:rFonts w:cstheme="majorBidi"/>
          <w:iCs/>
          <w:szCs w:val="24"/>
        </w:rPr>
        <w:t>extrapolating to an hour, we get:</w:t>
      </w:r>
    </w:p>
    <w:p w14:paraId="10726F85" w14:textId="3FCD11C8" w:rsidR="005277B8" w:rsidRDefault="005277B8" w:rsidP="005438A7">
      <w:pPr>
        <w:jc w:val="both"/>
        <w:rPr>
          <w:rFonts w:cstheme="majorBidi"/>
          <w:iCs/>
          <w:szCs w:val="24"/>
        </w:rPr>
      </w:pPr>
      <m:oMathPara>
        <m:oMath>
          <m:r>
            <m:rPr>
              <m:sty m:val="p"/>
            </m:rPr>
            <w:rPr>
              <w:rFonts w:ascii="Cambria Math" w:hAnsi="Cambria Math" w:cstheme="majorBidi"/>
              <w:szCs w:val="24"/>
            </w:rPr>
            <m:t>λ</m:t>
          </m:r>
          <m:r>
            <m:rPr>
              <m:sty m:val="p"/>
            </m:rPr>
            <w:rPr>
              <w:rFonts w:ascii="Cambria Math" w:cstheme="majorBidi"/>
              <w:szCs w:val="24"/>
            </w:rPr>
            <m:t>=4</m:t>
          </m:r>
          <m:r>
            <m:rPr>
              <m:sty m:val="p"/>
            </m:rPr>
            <w:rPr>
              <w:rFonts w:ascii="Menlo Regular" w:hAnsi="Menlo Regular" w:cs="Menlo Regular"/>
              <w:szCs w:val="24"/>
            </w:rPr>
            <m:t>*</m:t>
          </m:r>
          <m:r>
            <m:rPr>
              <m:sty m:val="p"/>
            </m:rPr>
            <w:rPr>
              <w:rFonts w:ascii="Cambria Math" w:cstheme="majorBidi"/>
              <w:szCs w:val="24"/>
            </w:rPr>
            <m:t>80=320</m:t>
          </m:r>
          <m:r>
            <m:rPr>
              <m:sty m:val="p"/>
            </m:rPr>
            <w:rPr>
              <w:rFonts w:ascii="Cambria Math" w:cstheme="majorBidi"/>
              <w:szCs w:val="24"/>
            </w:rPr>
            <m:t xml:space="preserve"> veh/hr</m:t>
          </m:r>
        </m:oMath>
      </m:oMathPara>
    </w:p>
    <w:p w14:paraId="112CEAC1" w14:textId="77777777" w:rsidR="005277B8" w:rsidRPr="00BD6942" w:rsidRDefault="005277B8" w:rsidP="005277B8">
      <w:pPr>
        <w:jc w:val="both"/>
        <w:rPr>
          <w:rFonts w:cstheme="majorBidi"/>
          <w:iCs/>
          <w:szCs w:val="24"/>
        </w:rPr>
      </w:pPr>
      <w:r>
        <w:rPr>
          <w:rFonts w:cstheme="majorBidi"/>
          <w:szCs w:val="24"/>
        </w:rPr>
        <w:t>Therefore,</w:t>
      </w:r>
      <w:r w:rsidRPr="00BD6942">
        <w:rPr>
          <w:rFonts w:cstheme="majorBidi"/>
          <w:szCs w:val="24"/>
        </w:rPr>
        <w:t xml:space="preserve"> </w:t>
      </w:r>
      <w:r>
        <w:rPr>
          <w:rFonts w:cstheme="majorBidi"/>
          <w:szCs w:val="24"/>
        </w:rPr>
        <w:t xml:space="preserve">replacing the obtained values into Eq. 3.8, we get </w:t>
      </w:r>
      <w:r w:rsidRPr="00BD6942">
        <w:rPr>
          <w:rFonts w:cstheme="majorBidi"/>
          <w:szCs w:val="24"/>
        </w:rPr>
        <w:t xml:space="preserve">the volume-to-capacity ratio </w:t>
      </w:r>
      <m:oMath>
        <m:r>
          <w:rPr>
            <w:rFonts w:ascii="STIXGeneral" w:hAnsi="STIXGeneral" w:cs="STIXGeneral"/>
            <w:szCs w:val="24"/>
          </w:rPr>
          <m:t>X</m:t>
        </m:r>
      </m:oMath>
      <w:r w:rsidRPr="00BD6942">
        <w:rPr>
          <w:rFonts w:cstheme="majorBidi"/>
          <w:szCs w:val="24"/>
        </w:rPr>
        <w:t xml:space="preserve"> </w:t>
      </w:r>
      <w:r>
        <w:rPr>
          <w:rFonts w:cstheme="majorBidi"/>
          <w:szCs w:val="24"/>
        </w:rPr>
        <w:t>to be</w:t>
      </w:r>
      <w:r w:rsidRPr="00BD6942">
        <w:rPr>
          <w:rFonts w:cstheme="majorBidi"/>
          <w:szCs w:val="24"/>
        </w:rPr>
        <w:t>:</w:t>
      </w:r>
    </w:p>
    <w:p w14:paraId="0336B2C0" w14:textId="36A19888" w:rsidR="005277B8" w:rsidRDefault="005277B8" w:rsidP="00FD1D1A">
      <w:pPr>
        <w:jc w:val="both"/>
        <w:rPr>
          <w:rFonts w:eastAsiaTheme="minorEastAsia" w:cstheme="majorBidi"/>
          <w:szCs w:val="24"/>
        </w:rPr>
      </w:pPr>
      <m:oMathPara>
        <m:oMath>
          <m:r>
            <w:rPr>
              <w:rFonts w:ascii="STIXGeneral" w:hAnsi="STIXGeneral" w:cs="STIXGeneral"/>
              <w:szCs w:val="24"/>
            </w:rPr>
            <w:lastRenderedPageBreak/>
            <m:t>X</m:t>
          </m:r>
          <m:r>
            <w:rPr>
              <w:rFonts w:ascii="Cambria Math" w:hAnsi="Cambria Math" w:cstheme="majorBidi"/>
              <w:szCs w:val="24"/>
            </w:rPr>
            <m:t xml:space="preserve">= </m:t>
          </m:r>
          <m:f>
            <m:fPr>
              <m:ctrlPr>
                <w:rPr>
                  <w:rFonts w:ascii="Cambria Math" w:hAnsi="Cambria Math" w:cstheme="majorBidi"/>
                  <w:i/>
                  <w:iCs/>
                  <w:szCs w:val="24"/>
                </w:rPr>
              </m:ctrlPr>
            </m:fPr>
            <m:num>
              <m:r>
                <w:rPr>
                  <w:rFonts w:ascii="STIXGeneral" w:hAnsi="STIXGeneral" w:cs="STIXGeneral"/>
                  <w:szCs w:val="24"/>
                </w:rPr>
                <m:t>λC</m:t>
              </m:r>
            </m:num>
            <m:den>
              <m:r>
                <w:rPr>
                  <w:rFonts w:ascii="STIXGeneral" w:hAnsi="STIXGeneral" w:cs="STIXGeneral"/>
                  <w:szCs w:val="24"/>
                </w:rPr>
                <m:t>sg</m:t>
              </m:r>
            </m:den>
          </m:f>
          <m:r>
            <w:rPr>
              <w:rFonts w:ascii="Cambria Math" w:hAnsi="Cambria Math" w:cstheme="majorBidi"/>
              <w:szCs w:val="24"/>
            </w:rPr>
            <m:t xml:space="preserve">= </m:t>
          </m:r>
          <m:f>
            <m:fPr>
              <m:ctrlPr>
                <w:rPr>
                  <w:rFonts w:ascii="Cambria Math" w:hAnsi="Cambria Math" w:cstheme="majorBidi"/>
                  <w:i/>
                  <w:iCs/>
                  <w:szCs w:val="24"/>
                </w:rPr>
              </m:ctrlPr>
            </m:fPr>
            <m:num>
              <m:r>
                <w:rPr>
                  <w:rFonts w:ascii="Cambria Math" w:hAnsi="Cambria Math" w:cstheme="majorBidi"/>
                  <w:szCs w:val="24"/>
                </w:rPr>
                <m:t>320</m:t>
              </m:r>
              <m:r>
                <w:rPr>
                  <w:rFonts w:ascii="Cambria Math" w:hAnsi="Cambria Math" w:cstheme="majorBidi"/>
                  <w:szCs w:val="24"/>
                </w:rPr>
                <m:t>×75</m:t>
              </m:r>
            </m:num>
            <m:den>
              <m:r>
                <w:rPr>
                  <w:rFonts w:ascii="Cambria Math" w:hAnsi="Cambria Math" w:cstheme="majorBidi"/>
                  <w:szCs w:val="24"/>
                </w:rPr>
                <m:t>1536 ×20.8</m:t>
              </m:r>
            </m:den>
          </m:f>
          <m:r>
            <w:rPr>
              <w:rFonts w:ascii="Cambria Math" w:hAnsi="Cambria Math" w:cstheme="majorBidi"/>
              <w:szCs w:val="24"/>
            </w:rPr>
            <m:t>=</m:t>
          </m:r>
          <m:r>
            <w:rPr>
              <w:rFonts w:ascii="Cambria Math" w:hAnsi="Cambria Math" w:cstheme="majorBidi"/>
              <w:szCs w:val="24"/>
            </w:rPr>
            <m:t>0.751</m:t>
          </m:r>
        </m:oMath>
      </m:oMathPara>
    </w:p>
    <w:p w14:paraId="647431E9" w14:textId="77777777" w:rsidR="005277B8" w:rsidRPr="00BD6942" w:rsidRDefault="005277B8" w:rsidP="00B1653A">
      <w:pPr>
        <w:jc w:val="both"/>
        <w:rPr>
          <w:rFonts w:cstheme="majorBidi"/>
          <w:iCs/>
          <w:szCs w:val="24"/>
        </w:rPr>
      </w:pPr>
      <w:r>
        <w:rPr>
          <w:rFonts w:eastAsiaTheme="minorEastAsia" w:cstheme="majorBidi"/>
          <w:szCs w:val="24"/>
        </w:rPr>
        <w:t xml:space="preserve">All the parameters needed to evaluate </w:t>
      </w:r>
      <m:oMath>
        <m:sSub>
          <m:sSubPr>
            <m:ctrlPr>
              <w:rPr>
                <w:rFonts w:ascii="Cambria Math" w:hAnsi="Cambria Math" w:cstheme="majorBidi"/>
                <w:i/>
                <w:szCs w:val="24"/>
              </w:rPr>
            </m:ctrlPr>
          </m:sSubPr>
          <m:e>
            <m:r>
              <w:rPr>
                <w:rFonts w:ascii="STIXGeneral" w:hAnsi="STIXGeneral" w:cs="STIXGeneral"/>
                <w:szCs w:val="24"/>
              </w:rPr>
              <m:t>d</m:t>
            </m:r>
          </m:e>
          <m:sub>
            <m:r>
              <w:rPr>
                <w:rFonts w:ascii="Cambria Math" w:hAnsi="Cambria Math" w:cstheme="majorBidi"/>
                <w:szCs w:val="24"/>
              </w:rPr>
              <m:t>1</m:t>
            </m:r>
          </m:sub>
        </m:sSub>
      </m:oMath>
      <w:r>
        <w:rPr>
          <w:rFonts w:eastAsiaTheme="minorEastAsia" w:cstheme="majorBidi"/>
          <w:szCs w:val="24"/>
        </w:rPr>
        <w:t xml:space="preserve"> have been found. Hence, using Eq. 3.</w:t>
      </w:r>
      <w:r w:rsidR="00B1653A">
        <w:rPr>
          <w:rFonts w:eastAsiaTheme="minorEastAsia" w:cstheme="majorBidi"/>
          <w:szCs w:val="24"/>
        </w:rPr>
        <w:t>7</w:t>
      </w:r>
      <w:r>
        <w:rPr>
          <w:rFonts w:eastAsiaTheme="minorEastAsia" w:cstheme="majorBidi"/>
          <w:szCs w:val="24"/>
        </w:rPr>
        <w:t>, we obtain</w:t>
      </w:r>
    </w:p>
    <w:p w14:paraId="58ABA065" w14:textId="1C203587" w:rsidR="005277B8" w:rsidRPr="00BD6942" w:rsidRDefault="00F21B59" w:rsidP="009170D5">
      <w:pPr>
        <w:jc w:val="both"/>
        <w:rPr>
          <w:rFonts w:cstheme="majorBidi"/>
          <w:szCs w:val="24"/>
        </w:rPr>
      </w:pPr>
      <m:oMathPara>
        <m:oMath>
          <m:sSub>
            <m:sSubPr>
              <m:ctrlPr>
                <w:rPr>
                  <w:rFonts w:ascii="Cambria Math" w:hAnsi="Cambria Math" w:cstheme="majorBidi"/>
                  <w:i/>
                  <w:szCs w:val="24"/>
                </w:rPr>
              </m:ctrlPr>
            </m:sSubPr>
            <m:e>
              <m:r>
                <w:rPr>
                  <w:rFonts w:ascii="STIXGeneral" w:hAnsi="STIXGeneral" w:cs="STIXGeneral"/>
                  <w:szCs w:val="24"/>
                </w:rPr>
                <m:t>d</m:t>
              </m:r>
            </m:e>
            <m:sub>
              <m:r>
                <w:rPr>
                  <w:rFonts w:ascii="Cambria Math" w:hAnsi="Cambria Math" w:cstheme="majorBidi"/>
                  <w:szCs w:val="24"/>
                </w:rPr>
                <m:t>1</m:t>
              </m:r>
            </m:sub>
          </m:sSub>
          <m:r>
            <w:rPr>
              <w:rFonts w:ascii="Cambria Math" w:hAnsi="Cambria Math" w:cstheme="majorBidi"/>
              <w:szCs w:val="24"/>
            </w:rPr>
            <m:t xml:space="preserve">= </m:t>
          </m:r>
          <m:f>
            <m:fPr>
              <m:ctrlPr>
                <w:rPr>
                  <w:rFonts w:ascii="Cambria Math" w:hAnsi="Cambria Math" w:cstheme="majorBidi"/>
                  <w:i/>
                  <w:szCs w:val="24"/>
                </w:rPr>
              </m:ctrlPr>
            </m:fPr>
            <m:num>
              <m:sSup>
                <m:sSupPr>
                  <m:ctrlPr>
                    <w:rPr>
                      <w:rFonts w:ascii="Cambria Math" w:hAnsi="Cambria Math" w:cstheme="majorBidi"/>
                      <w:i/>
                      <w:szCs w:val="24"/>
                    </w:rPr>
                  </m:ctrlPr>
                </m:sSupPr>
                <m:e>
                  <m:r>
                    <w:rPr>
                      <w:rFonts w:ascii="Cambria Math" w:hAnsi="Cambria Math" w:cstheme="majorBidi"/>
                      <w:szCs w:val="24"/>
                    </w:rPr>
                    <m:t>0.5×75</m:t>
                  </m:r>
                  <m:d>
                    <m:dPr>
                      <m:ctrlPr>
                        <w:rPr>
                          <w:rFonts w:ascii="Cambria Math" w:hAnsi="Cambria Math" w:cstheme="majorBidi"/>
                          <w:i/>
                          <w:szCs w:val="24"/>
                        </w:rPr>
                      </m:ctrlPr>
                    </m:dPr>
                    <m:e>
                      <m:r>
                        <w:rPr>
                          <w:rFonts w:ascii="Cambria Math" w:hAnsi="Cambria Math" w:cstheme="majorBidi"/>
                          <w:szCs w:val="24"/>
                        </w:rPr>
                        <m:t>1-</m:t>
                      </m:r>
                      <m:f>
                        <m:fPr>
                          <m:ctrlPr>
                            <w:rPr>
                              <w:rFonts w:ascii="Cambria Math" w:hAnsi="Cambria Math" w:cstheme="majorBidi"/>
                              <w:i/>
                              <w:szCs w:val="24"/>
                            </w:rPr>
                          </m:ctrlPr>
                        </m:fPr>
                        <m:num>
                          <m:r>
                            <w:rPr>
                              <w:rFonts w:ascii="Cambria Math" w:hAnsi="Cambria Math" w:cstheme="majorBidi"/>
                              <w:szCs w:val="24"/>
                            </w:rPr>
                            <m:t>20.8</m:t>
                          </m:r>
                        </m:num>
                        <m:den>
                          <m:r>
                            <w:rPr>
                              <w:rFonts w:ascii="Cambria Math" w:hAnsi="Cambria Math" w:cstheme="majorBidi"/>
                              <w:szCs w:val="24"/>
                            </w:rPr>
                            <m:t>75</m:t>
                          </m:r>
                        </m:den>
                      </m:f>
                    </m:e>
                  </m:d>
                </m:e>
                <m:sup>
                  <m:r>
                    <w:rPr>
                      <w:rFonts w:ascii="Cambria Math" w:hAnsi="Cambria Math" w:cstheme="majorBidi"/>
                      <w:szCs w:val="24"/>
                    </w:rPr>
                    <m:t xml:space="preserve">2  </m:t>
                  </m:r>
                </m:sup>
              </m:sSup>
            </m:num>
            <m:den>
              <m:r>
                <w:rPr>
                  <w:rFonts w:ascii="Cambria Math" w:hAnsi="Cambria Math" w:cstheme="majorBidi"/>
                  <w:szCs w:val="24"/>
                </w:rPr>
                <m:t>1-</m:t>
              </m:r>
              <m:d>
                <m:dPr>
                  <m:ctrlPr>
                    <w:rPr>
                      <w:rFonts w:ascii="Cambria Math" w:hAnsi="Cambria Math" w:cstheme="majorBidi"/>
                      <w:i/>
                      <w:szCs w:val="24"/>
                    </w:rPr>
                  </m:ctrlPr>
                </m:dPr>
                <m:e>
                  <m:func>
                    <m:funcPr>
                      <m:ctrlPr>
                        <w:rPr>
                          <w:rFonts w:ascii="Cambria Math" w:hAnsi="Cambria Math" w:cstheme="majorBidi"/>
                          <w:i/>
                          <w:szCs w:val="24"/>
                        </w:rPr>
                      </m:ctrlPr>
                    </m:funcPr>
                    <m:fName>
                      <m:r>
                        <m:rPr>
                          <m:sty m:val="p"/>
                        </m:rPr>
                        <w:rPr>
                          <w:rFonts w:ascii="Cambria Math" w:hAnsi="Cambria Math" w:cstheme="majorBidi"/>
                          <w:szCs w:val="24"/>
                        </w:rPr>
                        <m:t>min</m:t>
                      </m:r>
                    </m:fName>
                    <m:e>
                      <m:r>
                        <w:rPr>
                          <w:rFonts w:ascii="Cambria Math" w:hAnsi="Cambria Math" w:cstheme="majorBidi"/>
                          <w:szCs w:val="24"/>
                        </w:rPr>
                        <m:t>(1, 0.751</m:t>
                      </m:r>
                      <m:r>
                        <w:rPr>
                          <w:rFonts w:ascii="Cambria Math" w:hAnsi="Cambria Math" w:cstheme="majorBidi"/>
                          <w:szCs w:val="24"/>
                        </w:rPr>
                        <m:t>)</m:t>
                      </m:r>
                    </m:e>
                  </m:func>
                  <m:f>
                    <m:fPr>
                      <m:ctrlPr>
                        <w:rPr>
                          <w:rFonts w:ascii="Cambria Math" w:hAnsi="Cambria Math" w:cstheme="majorBidi"/>
                          <w:i/>
                          <w:szCs w:val="24"/>
                        </w:rPr>
                      </m:ctrlPr>
                    </m:fPr>
                    <m:num>
                      <m:r>
                        <w:rPr>
                          <w:rFonts w:ascii="Cambria Math" w:hAnsi="Cambria Math" w:cstheme="majorBidi"/>
                          <w:szCs w:val="24"/>
                        </w:rPr>
                        <m:t>20.8</m:t>
                      </m:r>
                    </m:num>
                    <m:den>
                      <m:r>
                        <w:rPr>
                          <w:rFonts w:ascii="Cambria Math" w:hAnsi="Cambria Math" w:cstheme="majorBidi"/>
                          <w:szCs w:val="24"/>
                        </w:rPr>
                        <m:t>75</m:t>
                      </m:r>
                    </m:den>
                  </m:f>
                </m:e>
              </m:d>
            </m:den>
          </m:f>
          <m:r>
            <w:rPr>
              <w:rFonts w:ascii="Cambria Math" w:hAnsi="Cambria Math" w:cstheme="majorBidi"/>
              <w:szCs w:val="24"/>
            </w:rPr>
            <m:t xml:space="preserve">=24.73 </m:t>
          </m:r>
          <m:r>
            <w:rPr>
              <w:rFonts w:ascii="STIXGeneral" w:hAnsi="STIXGeneral" w:cs="STIXGeneral"/>
              <w:szCs w:val="24"/>
            </w:rPr>
            <m:t>s</m:t>
          </m:r>
          <m:r>
            <w:rPr>
              <w:rFonts w:ascii="Cambria Math" w:hAnsi="Cambria Math" w:cstheme="majorBidi"/>
              <w:szCs w:val="24"/>
            </w:rPr>
            <m:t>/</m:t>
          </m:r>
          <m:r>
            <w:rPr>
              <w:rFonts w:ascii="STIXGeneral" w:hAnsi="STIXGeneral" w:cs="STIXGeneral"/>
              <w:szCs w:val="24"/>
            </w:rPr>
            <m:t>ve</m:t>
          </m:r>
          <m:r>
            <w:rPr>
              <w:rFonts w:ascii="Lucida Sans Unicode" w:hAnsi="Lucida Sans Unicode" w:cs="Lucida Sans Unicode"/>
              <w:szCs w:val="24"/>
            </w:rPr>
            <m:t>h</m:t>
          </m:r>
        </m:oMath>
      </m:oMathPara>
    </w:p>
    <w:p w14:paraId="4B3530FC" w14:textId="77777777" w:rsidR="005277B8" w:rsidRPr="00BD6942" w:rsidRDefault="005277B8" w:rsidP="007F7BA7">
      <w:pPr>
        <w:jc w:val="both"/>
        <w:rPr>
          <w:rFonts w:cstheme="majorBidi"/>
          <w:szCs w:val="24"/>
        </w:rPr>
      </w:pPr>
      <w:r>
        <w:rPr>
          <w:rFonts w:cstheme="majorBidi"/>
          <w:szCs w:val="24"/>
        </w:rPr>
        <w:t xml:space="preserve">On the other hand, to </w:t>
      </w:r>
      <w:r w:rsidR="005E3413">
        <w:rPr>
          <w:rFonts w:cstheme="majorBidi"/>
          <w:szCs w:val="24"/>
        </w:rPr>
        <w:t>determine</w:t>
      </w:r>
      <m:oMath>
        <m:r>
          <w:rPr>
            <w:rFonts w:ascii="Cambria Math" w:hAnsi="Cambria Math" w:cstheme="majorBidi"/>
            <w:szCs w:val="24"/>
          </w:rPr>
          <m:t xml:space="preserve">  </m:t>
        </m:r>
        <m:sSub>
          <m:sSubPr>
            <m:ctrlPr>
              <w:rPr>
                <w:rFonts w:ascii="Cambria Math" w:hAnsi="Cambria Math" w:cstheme="majorBidi"/>
                <w:i/>
                <w:iCs/>
                <w:szCs w:val="24"/>
              </w:rPr>
            </m:ctrlPr>
          </m:sSubPr>
          <m:e>
            <m:r>
              <w:rPr>
                <w:rFonts w:ascii="STIXGeneral" w:hAnsi="STIXGeneral" w:cs="STIXGeneral"/>
                <w:szCs w:val="24"/>
              </w:rPr>
              <m:t>d</m:t>
            </m:r>
          </m:e>
          <m:sub>
            <m:r>
              <w:rPr>
                <w:rFonts w:ascii="Cambria Math" w:hAnsi="Cambria Math" w:cstheme="majorBidi"/>
                <w:szCs w:val="24"/>
              </w:rPr>
              <m:t>2</m:t>
            </m:r>
          </m:sub>
        </m:sSub>
      </m:oMath>
      <w:r>
        <w:rPr>
          <w:rFonts w:eastAsiaTheme="minorEastAsia" w:cstheme="majorBidi"/>
          <w:iCs/>
          <w:szCs w:val="24"/>
        </w:rPr>
        <w:t xml:space="preserve">, we will first have to find </w:t>
      </w:r>
      <w:r>
        <w:rPr>
          <w:rFonts w:cstheme="majorBidi"/>
          <w:szCs w:val="24"/>
        </w:rPr>
        <w:t>t</w:t>
      </w:r>
      <w:r w:rsidRPr="00BD6942">
        <w:rPr>
          <w:rFonts w:cstheme="majorBidi"/>
          <w:szCs w:val="24"/>
        </w:rPr>
        <w:t xml:space="preserve">he capacity </w:t>
      </w:r>
      <w:r w:rsidR="007F7BA7">
        <w:rPr>
          <w:rFonts w:cstheme="majorBidi"/>
          <w:szCs w:val="24"/>
        </w:rPr>
        <w:t>of</w:t>
      </w:r>
      <w:r w:rsidRPr="00BD6942">
        <w:rPr>
          <w:rFonts w:cstheme="majorBidi"/>
          <w:szCs w:val="24"/>
        </w:rPr>
        <w:t xml:space="preserve"> the lane studied </w:t>
      </w:r>
      <w:r>
        <w:rPr>
          <w:rFonts w:cstheme="majorBidi"/>
          <w:szCs w:val="24"/>
        </w:rPr>
        <w:t xml:space="preserve">using Eq. 3.10. Hence, </w:t>
      </w:r>
      <w:r w:rsidRPr="00BD6942">
        <w:rPr>
          <w:rFonts w:cstheme="majorBidi"/>
          <w:szCs w:val="24"/>
        </w:rPr>
        <w:t xml:space="preserve"> </w:t>
      </w:r>
    </w:p>
    <w:p w14:paraId="52A51BC5" w14:textId="1C00332B" w:rsidR="005277B8" w:rsidRDefault="005277B8" w:rsidP="0032317B">
      <w:pPr>
        <w:jc w:val="both"/>
        <w:rPr>
          <w:rFonts w:eastAsiaTheme="minorEastAsia" w:cstheme="majorBidi"/>
          <w:szCs w:val="24"/>
        </w:rPr>
      </w:pPr>
      <m:oMathPara>
        <m:oMath>
          <m:r>
            <w:rPr>
              <w:rFonts w:ascii="STIXGeneral" w:hAnsi="STIXGeneral" w:cs="STIXGeneral"/>
              <w:szCs w:val="24"/>
            </w:rPr>
            <m:t>c</m:t>
          </m:r>
          <m:r>
            <w:rPr>
              <w:rFonts w:ascii="Cambria Math" w:hAnsi="Cambria Math" w:cstheme="majorBidi"/>
              <w:szCs w:val="24"/>
            </w:rPr>
            <m:t xml:space="preserve">= </m:t>
          </m:r>
          <m:f>
            <m:fPr>
              <m:ctrlPr>
                <w:rPr>
                  <w:rFonts w:ascii="Cambria Math" w:hAnsi="Cambria Math" w:cstheme="majorBidi"/>
                  <w:i/>
                  <w:iCs/>
                  <w:szCs w:val="24"/>
                </w:rPr>
              </m:ctrlPr>
            </m:fPr>
            <m:num>
              <m:r>
                <w:rPr>
                  <w:rFonts w:ascii="STIXGeneral" w:hAnsi="STIXGeneral" w:cs="STIXGeneral"/>
                  <w:szCs w:val="24"/>
                </w:rPr>
                <m:t>sg</m:t>
              </m:r>
            </m:num>
            <m:den>
              <m:r>
                <w:rPr>
                  <w:rFonts w:ascii="STIXGeneral" w:hAnsi="STIXGeneral" w:cs="STIXGeneral"/>
                  <w:szCs w:val="24"/>
                </w:rPr>
                <m:t>C</m:t>
              </m:r>
            </m:den>
          </m:f>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1536</m:t>
              </m:r>
              <m:r>
                <w:rPr>
                  <w:rFonts w:ascii="Menlo Regular" w:hAnsi="Menlo Regular" w:cs="Menlo Regular"/>
                  <w:szCs w:val="24"/>
                </w:rPr>
                <m:t>*</m:t>
              </m:r>
              <m:r>
                <w:rPr>
                  <w:rFonts w:ascii="Cambria Math" w:hAnsi="Cambria Math" w:cstheme="majorBidi"/>
                  <w:szCs w:val="24"/>
                </w:rPr>
                <m:t>20.8</m:t>
              </m:r>
            </m:num>
            <m:den>
              <m:r>
                <w:rPr>
                  <w:rFonts w:ascii="Cambria Math" w:hAnsi="Cambria Math" w:cstheme="majorBidi"/>
                  <w:szCs w:val="24"/>
                </w:rPr>
                <m:t>75</m:t>
              </m:r>
            </m:den>
          </m:f>
          <m:r>
            <w:rPr>
              <w:rFonts w:ascii="Cambria Math" w:hAnsi="Cambria Math" w:cstheme="majorBidi"/>
              <w:szCs w:val="24"/>
            </w:rPr>
            <m:t>=426</m:t>
          </m:r>
          <m:r>
            <w:rPr>
              <w:rFonts w:ascii="Cambria Math" w:hAnsi="Cambria Math" w:cstheme="majorBidi"/>
              <w:szCs w:val="24"/>
            </w:rPr>
            <m:t xml:space="preserve"> </m:t>
          </m:r>
          <m:r>
            <w:rPr>
              <w:rFonts w:ascii="STIXGeneral" w:hAnsi="STIXGeneral" w:cs="STIXGeneral"/>
              <w:szCs w:val="24"/>
            </w:rPr>
            <m:t>ve</m:t>
          </m:r>
          <m:r>
            <w:rPr>
              <w:rFonts w:ascii="Lucida Sans Unicode" w:hAnsi="Lucida Sans Unicode" w:cs="Lucida Sans Unicode"/>
              <w:szCs w:val="24"/>
            </w:rPr>
            <m:t>h</m:t>
          </m:r>
          <m:r>
            <w:rPr>
              <w:rFonts w:ascii="Cambria Math" w:hAnsi="Cambria Math" w:cstheme="majorBidi"/>
              <w:szCs w:val="24"/>
            </w:rPr>
            <m:t>/</m:t>
          </m:r>
          <m:r>
            <w:rPr>
              <w:rFonts w:ascii="Lucida Sans Unicode" w:hAnsi="Lucida Sans Unicode" w:cs="Lucida Sans Unicode"/>
              <w:szCs w:val="24"/>
            </w:rPr>
            <m:t>h</m:t>
          </m:r>
          <m:r>
            <w:rPr>
              <w:rFonts w:ascii="STIXGeneral" w:hAnsi="STIXGeneral" w:cs="STIXGeneral"/>
              <w:szCs w:val="24"/>
            </w:rPr>
            <m:t>r</m:t>
          </m:r>
        </m:oMath>
      </m:oMathPara>
    </w:p>
    <w:p w14:paraId="232747CF" w14:textId="77777777" w:rsidR="005277B8" w:rsidRPr="00BD6942" w:rsidRDefault="005277B8" w:rsidP="005277B8">
      <w:pPr>
        <w:jc w:val="both"/>
        <w:rPr>
          <w:rFonts w:cstheme="majorBidi"/>
          <w:iCs/>
          <w:szCs w:val="24"/>
        </w:rPr>
      </w:pPr>
      <w:r>
        <w:rPr>
          <w:rFonts w:eastAsiaTheme="minorEastAsia" w:cstheme="majorBidi"/>
          <w:szCs w:val="24"/>
        </w:rPr>
        <w:t xml:space="preserve">Therefore, replacing the obtained value of </w:t>
      </w:r>
      <m:oMath>
        <m:r>
          <w:rPr>
            <w:rFonts w:ascii="STIXGeneral" w:hAnsi="STIXGeneral" w:cs="STIXGeneral"/>
            <w:szCs w:val="24"/>
          </w:rPr>
          <m:t>c</m:t>
        </m:r>
      </m:oMath>
      <w:r>
        <w:rPr>
          <w:rFonts w:eastAsiaTheme="minorEastAsia" w:cstheme="majorBidi"/>
          <w:szCs w:val="24"/>
        </w:rPr>
        <w:t xml:space="preserve"> into Eq. 3.9 and based on the assumptions listed in part 3.4, we get:</w:t>
      </w:r>
    </w:p>
    <w:p w14:paraId="34FA919D" w14:textId="0866D58B" w:rsidR="005277B8" w:rsidRPr="00BD6942" w:rsidRDefault="00F21B59" w:rsidP="0032317B">
      <w:pPr>
        <w:jc w:val="both"/>
        <w:rPr>
          <w:rFonts w:cstheme="majorBidi"/>
          <w:iCs/>
          <w:szCs w:val="24"/>
        </w:rPr>
      </w:pPr>
      <m:oMathPara>
        <m:oMath>
          <m:sSub>
            <m:sSubPr>
              <m:ctrlPr>
                <w:rPr>
                  <w:rFonts w:ascii="Cambria Math" w:hAnsi="Cambria Math" w:cstheme="majorBidi"/>
                  <w:i/>
                  <w:iCs/>
                  <w:szCs w:val="24"/>
                </w:rPr>
              </m:ctrlPr>
            </m:sSubPr>
            <m:e>
              <m:r>
                <w:rPr>
                  <w:rFonts w:ascii="STIXGeneral" w:hAnsi="STIXGeneral" w:cs="STIXGeneral"/>
                  <w:szCs w:val="24"/>
                </w:rPr>
                <m:t>d</m:t>
              </m:r>
            </m:e>
            <m:sub>
              <m:r>
                <w:rPr>
                  <w:rFonts w:ascii="Cambria Math" w:hAnsi="Cambria Math" w:cstheme="majorBidi"/>
                  <w:szCs w:val="24"/>
                </w:rPr>
                <m:t>2</m:t>
              </m:r>
            </m:sub>
          </m:sSub>
          <m:r>
            <w:rPr>
              <w:rFonts w:ascii="Cambria Math" w:hAnsi="Cambria Math" w:cstheme="majorBidi"/>
              <w:szCs w:val="24"/>
            </w:rPr>
            <m:t>=900×0.25</m:t>
          </m:r>
          <m:d>
            <m:dPr>
              <m:begChr m:val="["/>
              <m:endChr m:val="]"/>
              <m:ctrlPr>
                <w:rPr>
                  <w:rFonts w:ascii="Cambria Math" w:hAnsi="Cambria Math" w:cstheme="majorBidi"/>
                  <w:i/>
                  <w:iCs/>
                  <w:szCs w:val="24"/>
                </w:rPr>
              </m:ctrlPr>
            </m:dPr>
            <m:e>
              <m:d>
                <m:dPr>
                  <m:ctrlPr>
                    <w:rPr>
                      <w:rFonts w:ascii="Cambria Math" w:hAnsi="Cambria Math" w:cstheme="majorBidi"/>
                      <w:i/>
                      <w:iCs/>
                      <w:szCs w:val="24"/>
                    </w:rPr>
                  </m:ctrlPr>
                </m:dPr>
                <m:e>
                  <m:r>
                    <w:rPr>
                      <w:rFonts w:ascii="Cambria Math" w:hAnsi="Cambria Math" w:cstheme="majorBidi"/>
                      <w:szCs w:val="24"/>
                    </w:rPr>
                    <m:t>0.751</m:t>
                  </m:r>
                  <m:r>
                    <w:rPr>
                      <w:rFonts w:ascii="Cambria Math" w:hAnsi="Cambria Math" w:cstheme="majorBidi"/>
                      <w:szCs w:val="24"/>
                    </w:rPr>
                    <m:t>-1</m:t>
                  </m:r>
                </m:e>
              </m:d>
              <m:r>
                <w:rPr>
                  <w:rFonts w:ascii="Cambria Math" w:hAnsi="Cambria Math" w:cstheme="majorBidi"/>
                  <w:szCs w:val="24"/>
                </w:rPr>
                <m:t>+</m:t>
              </m:r>
              <m:rad>
                <m:radPr>
                  <m:degHide m:val="1"/>
                  <m:ctrlPr>
                    <w:rPr>
                      <w:rFonts w:ascii="Cambria Math" w:hAnsi="Cambria Math" w:cstheme="majorBidi"/>
                      <w:i/>
                      <w:iCs/>
                      <w:szCs w:val="24"/>
                    </w:rPr>
                  </m:ctrlPr>
                </m:radPr>
                <m:deg/>
                <m:e>
                  <m:sSup>
                    <m:sSupPr>
                      <m:ctrlPr>
                        <w:rPr>
                          <w:rFonts w:ascii="Cambria Math" w:hAnsi="Cambria Math" w:cstheme="majorBidi"/>
                          <w:i/>
                          <w:iCs/>
                          <w:szCs w:val="24"/>
                        </w:rPr>
                      </m:ctrlPr>
                    </m:sSupPr>
                    <m:e>
                      <m:d>
                        <m:dPr>
                          <m:ctrlPr>
                            <w:rPr>
                              <w:rFonts w:ascii="Cambria Math" w:hAnsi="Cambria Math" w:cstheme="majorBidi"/>
                              <w:i/>
                              <w:iCs/>
                              <w:szCs w:val="24"/>
                            </w:rPr>
                          </m:ctrlPr>
                        </m:dPr>
                        <m:e>
                          <m:r>
                            <w:rPr>
                              <w:rFonts w:ascii="Cambria Math" w:hAnsi="Cambria Math" w:cstheme="majorBidi"/>
                              <w:szCs w:val="24"/>
                            </w:rPr>
                            <m:t>0.751</m:t>
                          </m:r>
                          <m:r>
                            <w:rPr>
                              <w:rFonts w:ascii="Cambria Math" w:hAnsi="Cambria Math" w:cstheme="majorBidi"/>
                              <w:szCs w:val="24"/>
                            </w:rPr>
                            <m:t>-1</m:t>
                          </m:r>
                        </m:e>
                      </m:d>
                    </m:e>
                    <m:sup>
                      <m:r>
                        <w:rPr>
                          <w:rFonts w:ascii="Cambria Math" w:hAnsi="Cambria Math" w:cstheme="majorBidi"/>
                          <w:szCs w:val="24"/>
                        </w:rPr>
                        <m:t>2</m:t>
                      </m:r>
                    </m:sup>
                  </m:sSup>
                  <m:r>
                    <w:rPr>
                      <w:rFonts w:ascii="Cambria Math" w:hAnsi="Cambria Math" w:cstheme="majorBidi"/>
                      <w:szCs w:val="24"/>
                    </w:rPr>
                    <m:t>+</m:t>
                  </m:r>
                  <m:f>
                    <m:fPr>
                      <m:ctrlPr>
                        <w:rPr>
                          <w:rFonts w:ascii="Cambria Math" w:hAnsi="Cambria Math" w:cstheme="majorBidi"/>
                          <w:i/>
                          <w:iCs/>
                          <w:szCs w:val="24"/>
                        </w:rPr>
                      </m:ctrlPr>
                    </m:fPr>
                    <m:num>
                      <m:r>
                        <w:rPr>
                          <w:rFonts w:ascii="Cambria Math" w:hAnsi="Cambria Math" w:cstheme="majorBidi"/>
                          <w:szCs w:val="24"/>
                        </w:rPr>
                        <m:t>8×0.5×1×0.751</m:t>
                      </m:r>
                    </m:num>
                    <m:den>
                      <m:r>
                        <w:rPr>
                          <w:rFonts w:ascii="Cambria Math" w:hAnsi="Cambria Math" w:cstheme="majorBidi"/>
                          <w:szCs w:val="24"/>
                        </w:rPr>
                        <m:t>426</m:t>
                      </m:r>
                      <m:r>
                        <w:rPr>
                          <w:rFonts w:ascii="Cambria Math" w:hAnsi="Cambria Math" w:cstheme="majorBidi"/>
                          <w:szCs w:val="24"/>
                        </w:rPr>
                        <m:t>×0.25</m:t>
                      </m:r>
                    </m:den>
                  </m:f>
                </m:e>
              </m:rad>
            </m:e>
          </m:d>
          <m:r>
            <w:rPr>
              <w:rFonts w:ascii="Cambria Math" w:hAnsi="Cambria Math" w:cstheme="majorBidi"/>
              <w:szCs w:val="24"/>
            </w:rPr>
            <m:t>=11.55</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m:t>
          </m:r>
          <m:r>
            <w:rPr>
              <w:rFonts w:ascii="STIXGeneral" w:hAnsi="STIXGeneral" w:cs="STIXGeneral"/>
              <w:szCs w:val="24"/>
            </w:rPr>
            <m:t>ve</m:t>
          </m:r>
          <m:r>
            <w:rPr>
              <w:rFonts w:ascii="Lucida Sans Unicode" w:hAnsi="Lucida Sans Unicode" w:cs="Lucida Sans Unicode"/>
              <w:szCs w:val="24"/>
            </w:rPr>
            <m:t>h</m:t>
          </m:r>
        </m:oMath>
      </m:oMathPara>
    </w:p>
    <w:p w14:paraId="0BB0FD78" w14:textId="77777777" w:rsidR="005277B8" w:rsidRPr="00BD6942" w:rsidRDefault="005277B8" w:rsidP="007F23EC">
      <w:pPr>
        <w:jc w:val="both"/>
        <w:rPr>
          <w:rFonts w:cstheme="majorBidi"/>
          <w:iCs/>
          <w:szCs w:val="24"/>
        </w:rPr>
      </w:pPr>
      <w:r>
        <w:rPr>
          <w:rFonts w:cstheme="majorBidi"/>
          <w:iCs/>
          <w:szCs w:val="24"/>
        </w:rPr>
        <w:t xml:space="preserve">As a result, according to Eq. 3.6, </w:t>
      </w:r>
      <w:r w:rsidRPr="00BD6942">
        <w:rPr>
          <w:rFonts w:cstheme="majorBidi"/>
          <w:iCs/>
          <w:szCs w:val="24"/>
        </w:rPr>
        <w:t xml:space="preserve">the total delay per vehicle for the </w:t>
      </w:r>
      <w:r w:rsidR="007F23EC">
        <w:rPr>
          <w:rFonts w:cstheme="majorBidi"/>
          <w:iCs/>
          <w:szCs w:val="24"/>
        </w:rPr>
        <w:t>W</w:t>
      </w:r>
      <w:r>
        <w:rPr>
          <w:rFonts w:cstheme="majorBidi"/>
          <w:iCs/>
          <w:szCs w:val="24"/>
        </w:rPr>
        <w:t xml:space="preserve">BT </w:t>
      </w:r>
      <w:r w:rsidRPr="00BD6942">
        <w:rPr>
          <w:rFonts w:cstheme="majorBidi"/>
          <w:iCs/>
          <w:szCs w:val="24"/>
        </w:rPr>
        <w:t>lane is:</w:t>
      </w:r>
    </w:p>
    <w:p w14:paraId="1FF8985F" w14:textId="3E090C22" w:rsidR="005277B8" w:rsidRDefault="00F05745" w:rsidP="004646A0">
      <w:pPr>
        <w:jc w:val="both"/>
        <w:rPr>
          <w:rFonts w:eastAsiaTheme="minorEastAsia" w:cstheme="majorBidi"/>
          <w:szCs w:val="24"/>
        </w:rPr>
      </w:pPr>
      <m:oMathPara>
        <m:oMath>
          <m:r>
            <w:rPr>
              <w:rFonts w:ascii="STIXGeneral" w:hAnsi="STIXGeneral" w:cs="STIXGeneral"/>
              <w:szCs w:val="24"/>
            </w:rPr>
            <m:t>d</m:t>
          </m:r>
          <m:r>
            <w:rPr>
              <w:rFonts w:ascii="Cambria Math" w:hAnsi="Cambria Math" w:cstheme="majorBidi"/>
              <w:szCs w:val="24"/>
            </w:rPr>
            <m:t>=24.73 ×1+11.55=36.28</m:t>
          </m:r>
          <m:r>
            <w:rPr>
              <w:rFonts w:ascii="Cambria Math" w:hAnsi="Cambria Math" w:cstheme="majorBidi"/>
              <w:szCs w:val="24"/>
            </w:rPr>
            <m:t xml:space="preserve"> </m:t>
          </m:r>
          <m:r>
            <w:rPr>
              <w:rFonts w:ascii="STIXGeneral" w:hAnsi="STIXGeneral" w:cs="STIXGeneral"/>
              <w:szCs w:val="24"/>
            </w:rPr>
            <m:t>s</m:t>
          </m:r>
          <m:r>
            <w:rPr>
              <w:rFonts w:ascii="Cambria Math" w:hAnsi="Cambria Math" w:cstheme="majorBidi"/>
              <w:szCs w:val="24"/>
            </w:rPr>
            <m:t>/</m:t>
          </m:r>
          <m:r>
            <w:rPr>
              <w:rFonts w:ascii="STIXGeneral" w:hAnsi="STIXGeneral" w:cs="STIXGeneral"/>
              <w:szCs w:val="24"/>
            </w:rPr>
            <m:t>ve</m:t>
          </m:r>
          <m:r>
            <w:rPr>
              <w:rFonts w:ascii="Lucida Sans Unicode" w:hAnsi="Lucida Sans Unicode" w:cs="Lucida Sans Unicode"/>
              <w:szCs w:val="24"/>
            </w:rPr>
            <m:t>h</m:t>
          </m:r>
          <m:r>
            <w:rPr>
              <w:rFonts w:ascii="Cambria Math" w:hAnsi="Cambria Math" w:cstheme="majorBidi"/>
              <w:szCs w:val="24"/>
            </w:rPr>
            <m:t xml:space="preserve"> </m:t>
          </m:r>
        </m:oMath>
      </m:oMathPara>
    </w:p>
    <w:p w14:paraId="1EFA3BB2" w14:textId="0EF8F344" w:rsidR="00E00307" w:rsidRPr="00226F4A" w:rsidRDefault="00136D56" w:rsidP="00801C62">
      <w:pPr>
        <w:jc w:val="both"/>
        <w:rPr>
          <w:rFonts w:eastAsiaTheme="minorEastAsia" w:cstheme="majorBidi"/>
          <w:color w:val="000000" w:themeColor="text1"/>
          <w:szCs w:val="24"/>
        </w:rPr>
      </w:pPr>
      <w:r w:rsidRPr="00226F4A">
        <w:rPr>
          <w:rFonts w:eastAsiaTheme="minorEastAsia" w:cstheme="majorBidi"/>
          <w:color w:val="000000" w:themeColor="text1"/>
          <w:szCs w:val="24"/>
        </w:rPr>
        <w:t xml:space="preserve">Hence, based on Table </w:t>
      </w:r>
      <w:r w:rsidR="005C582A" w:rsidRPr="00226F4A">
        <w:rPr>
          <w:rFonts w:eastAsiaTheme="minorEastAsia" w:cstheme="majorBidi"/>
          <w:color w:val="000000" w:themeColor="text1"/>
          <w:szCs w:val="24"/>
        </w:rPr>
        <w:t xml:space="preserve">A1 </w:t>
      </w:r>
      <w:r w:rsidRPr="00226F4A">
        <w:rPr>
          <w:rFonts w:eastAsiaTheme="minorEastAsia" w:cstheme="majorBidi"/>
          <w:color w:val="000000" w:themeColor="text1"/>
          <w:szCs w:val="24"/>
        </w:rPr>
        <w:t>in the Appendix</w:t>
      </w:r>
      <w:r w:rsidR="005C582A" w:rsidRPr="00226F4A">
        <w:rPr>
          <w:rFonts w:eastAsiaTheme="minorEastAsia" w:cstheme="majorBidi"/>
          <w:color w:val="000000" w:themeColor="text1"/>
          <w:szCs w:val="24"/>
        </w:rPr>
        <w:t xml:space="preserve"> A</w:t>
      </w:r>
      <w:r w:rsidRPr="00226F4A">
        <w:rPr>
          <w:rFonts w:eastAsiaTheme="minorEastAsia" w:cstheme="majorBidi"/>
          <w:color w:val="000000" w:themeColor="text1"/>
          <w:szCs w:val="24"/>
        </w:rPr>
        <w:t xml:space="preserve">, this value of stopped delay per vehicle </w:t>
      </w:r>
      <w:r w:rsidR="007F23EC" w:rsidRPr="00226F4A">
        <w:rPr>
          <w:rFonts w:eastAsiaTheme="minorEastAsia" w:cstheme="majorBidi"/>
          <w:color w:val="000000" w:themeColor="text1"/>
          <w:szCs w:val="24"/>
        </w:rPr>
        <w:t xml:space="preserve">corresponds to LOS </w:t>
      </w:r>
      <w:r w:rsidR="00226F4A" w:rsidRPr="00226F4A">
        <w:rPr>
          <w:rFonts w:eastAsiaTheme="minorEastAsia" w:cstheme="majorBidi"/>
          <w:b/>
          <w:bCs/>
          <w:color w:val="000000" w:themeColor="text1"/>
          <w:szCs w:val="24"/>
        </w:rPr>
        <w:t>D.</w:t>
      </w:r>
    </w:p>
    <w:p w14:paraId="74F03E7F" w14:textId="77777777" w:rsidR="00226F4A" w:rsidRDefault="00226F4A" w:rsidP="00226F4A">
      <w:pPr>
        <w:pStyle w:val="Heading1"/>
        <w:spacing w:after="240"/>
      </w:pPr>
      <w:bookmarkStart w:id="27" w:name="_Toc344929575"/>
      <w:r w:rsidRPr="00E00307">
        <w:t>Appendix</w:t>
      </w:r>
      <w:bookmarkEnd w:id="27"/>
      <w:r>
        <w:t xml:space="preserve"> </w:t>
      </w:r>
      <w:bookmarkStart w:id="28" w:name="_GoBack"/>
      <w:bookmarkEnd w:id="28"/>
    </w:p>
    <w:p w14:paraId="3F9A8E0A" w14:textId="77777777" w:rsidR="00226F4A" w:rsidRPr="00BA695C" w:rsidRDefault="00226F4A" w:rsidP="00226F4A">
      <w:pPr>
        <w:pStyle w:val="Caption"/>
        <w:keepNext/>
        <w:jc w:val="center"/>
        <w:rPr>
          <w:sz w:val="22"/>
          <w:szCs w:val="22"/>
        </w:rPr>
      </w:pPr>
      <w:bookmarkStart w:id="29" w:name="_Toc292151866"/>
      <w:r w:rsidRPr="00BA695C">
        <w:rPr>
          <w:sz w:val="22"/>
          <w:szCs w:val="22"/>
        </w:rPr>
        <w:t xml:space="preserve">Table </w:t>
      </w:r>
      <w:r>
        <w:rPr>
          <w:sz w:val="22"/>
          <w:szCs w:val="22"/>
        </w:rPr>
        <w:t>A1</w:t>
      </w:r>
      <w:r w:rsidRPr="00BA695C">
        <w:rPr>
          <w:sz w:val="22"/>
          <w:szCs w:val="22"/>
        </w:rPr>
        <w:t xml:space="preserve"> - Stopped delay per vehicle and corresponding LOS</w:t>
      </w:r>
      <w:bookmarkEnd w:id="29"/>
    </w:p>
    <w:tbl>
      <w:tblPr>
        <w:tblStyle w:val="MediumList2-Accent1"/>
        <w:tblW w:w="6433" w:type="dxa"/>
        <w:jc w:val="center"/>
        <w:tblLook w:val="0420" w:firstRow="1" w:lastRow="0" w:firstColumn="0" w:lastColumn="0" w:noHBand="0" w:noVBand="1"/>
      </w:tblPr>
      <w:tblGrid>
        <w:gridCol w:w="2348"/>
        <w:gridCol w:w="4085"/>
      </w:tblGrid>
      <w:tr w:rsidR="00226F4A" w:rsidRPr="00FA43FD" w14:paraId="1A302462" w14:textId="77777777" w:rsidTr="00226F4A">
        <w:trPr>
          <w:cnfStyle w:val="100000000000" w:firstRow="1" w:lastRow="0" w:firstColumn="0" w:lastColumn="0" w:oddVBand="0" w:evenVBand="0" w:oddHBand="0" w:evenHBand="0" w:firstRowFirstColumn="0" w:firstRowLastColumn="0" w:lastRowFirstColumn="0" w:lastRowLastColumn="0"/>
          <w:trHeight w:val="300"/>
          <w:jc w:val="center"/>
        </w:trPr>
        <w:tc>
          <w:tcPr>
            <w:tcW w:w="2348"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hideMark/>
          </w:tcPr>
          <w:p w14:paraId="2747F1DF" w14:textId="77777777" w:rsidR="00226F4A" w:rsidRPr="00FA43FD" w:rsidRDefault="00226F4A" w:rsidP="00226F4A">
            <w:pPr>
              <w:spacing w:line="276" w:lineRule="auto"/>
              <w:jc w:val="center"/>
              <w:rPr>
                <w:rFonts w:asciiTheme="majorBidi" w:eastAsia="Times New Roman" w:hAnsiTheme="majorBidi"/>
                <w:b/>
                <w:bCs/>
                <w:color w:val="000000"/>
              </w:rPr>
            </w:pPr>
            <w:r>
              <w:rPr>
                <w:rFonts w:asciiTheme="majorBidi" w:eastAsia="Times New Roman" w:hAnsiTheme="majorBidi"/>
                <w:b/>
                <w:bCs/>
                <w:color w:val="000000"/>
              </w:rPr>
              <w:t>Level of Service</w:t>
            </w:r>
          </w:p>
        </w:tc>
        <w:tc>
          <w:tcPr>
            <w:tcW w:w="4085" w:type="dxa"/>
            <w:tcBorders>
              <w:top w:val="single" w:sz="4" w:space="0" w:color="1F497D" w:themeColor="text2"/>
              <w:left w:val="single" w:sz="4" w:space="0" w:color="1F497D" w:themeColor="text2"/>
              <w:right w:val="single" w:sz="4" w:space="0" w:color="1F497D" w:themeColor="text2"/>
            </w:tcBorders>
            <w:shd w:val="clear" w:color="auto" w:fill="B8CCE4" w:themeFill="accent1" w:themeFillTint="66"/>
            <w:noWrap/>
            <w:hideMark/>
          </w:tcPr>
          <w:p w14:paraId="0E16C27E" w14:textId="77777777" w:rsidR="00226F4A" w:rsidRPr="00FA43FD" w:rsidRDefault="00226F4A" w:rsidP="00226F4A">
            <w:pPr>
              <w:spacing w:line="276" w:lineRule="auto"/>
              <w:jc w:val="center"/>
              <w:rPr>
                <w:rFonts w:asciiTheme="majorBidi" w:eastAsia="Times New Roman" w:hAnsiTheme="majorBidi"/>
                <w:b/>
                <w:bCs/>
                <w:color w:val="000000"/>
              </w:rPr>
            </w:pPr>
            <w:r>
              <w:rPr>
                <w:rFonts w:asciiTheme="majorBidi" w:eastAsia="Times New Roman" w:hAnsiTheme="majorBidi"/>
                <w:b/>
                <w:bCs/>
                <w:color w:val="000000"/>
              </w:rPr>
              <w:t>Stopped delay per vehicle (s/veh)</w:t>
            </w:r>
          </w:p>
        </w:tc>
      </w:tr>
      <w:tr w:rsidR="00226F4A" w:rsidRPr="00FA43FD" w14:paraId="18D7E108" w14:textId="77777777" w:rsidTr="00226F4A">
        <w:trPr>
          <w:cnfStyle w:val="000000100000" w:firstRow="0" w:lastRow="0" w:firstColumn="0" w:lastColumn="0" w:oddVBand="0" w:evenVBand="0" w:oddHBand="1" w:evenHBand="0" w:firstRowFirstColumn="0" w:firstRowLastColumn="0" w:lastRowFirstColumn="0" w:lastRowLastColumn="0"/>
          <w:trHeight w:val="300"/>
          <w:jc w:val="center"/>
        </w:trPr>
        <w:tc>
          <w:tcPr>
            <w:tcW w:w="2348" w:type="dxa"/>
            <w:tcBorders>
              <w:left w:val="single" w:sz="4" w:space="0" w:color="1F497D" w:themeColor="text2"/>
              <w:right w:val="single" w:sz="4" w:space="0" w:color="1F497D" w:themeColor="text2"/>
            </w:tcBorders>
            <w:noWrap/>
            <w:hideMark/>
          </w:tcPr>
          <w:p w14:paraId="43F07774" w14:textId="77777777" w:rsidR="00226F4A" w:rsidRPr="00FA43FD" w:rsidRDefault="00226F4A" w:rsidP="00226F4A">
            <w:pPr>
              <w:spacing w:line="276" w:lineRule="auto"/>
              <w:jc w:val="center"/>
              <w:rPr>
                <w:rFonts w:asciiTheme="majorBidi" w:eastAsia="Times New Roman" w:hAnsiTheme="majorBidi"/>
                <w:b/>
                <w:bCs/>
                <w:color w:val="000000"/>
                <w:szCs w:val="24"/>
              </w:rPr>
            </w:pPr>
            <w:r>
              <w:rPr>
                <w:rFonts w:asciiTheme="majorBidi" w:eastAsia="Times New Roman" w:hAnsiTheme="majorBidi"/>
                <w:b/>
                <w:bCs/>
                <w:color w:val="000000"/>
                <w:szCs w:val="24"/>
              </w:rPr>
              <w:t>A</w:t>
            </w:r>
          </w:p>
        </w:tc>
        <w:tc>
          <w:tcPr>
            <w:tcW w:w="4085" w:type="dxa"/>
            <w:tcBorders>
              <w:left w:val="single" w:sz="4" w:space="0" w:color="1F497D" w:themeColor="text2"/>
              <w:right w:val="single" w:sz="4" w:space="0" w:color="1F497D" w:themeColor="text2"/>
            </w:tcBorders>
            <w:noWrap/>
            <w:vAlign w:val="bottom"/>
            <w:hideMark/>
          </w:tcPr>
          <w:p w14:paraId="7B236B4A" w14:textId="77777777" w:rsidR="00226F4A" w:rsidRPr="00FA43FD" w:rsidRDefault="00226F4A" w:rsidP="00226F4A">
            <w:pPr>
              <w:spacing w:line="276" w:lineRule="auto"/>
              <w:jc w:val="center"/>
              <w:rPr>
                <w:rFonts w:asciiTheme="majorBidi" w:eastAsia="Times New Roman" w:hAnsiTheme="majorBidi"/>
                <w:color w:val="000000"/>
                <w:szCs w:val="24"/>
              </w:rPr>
            </w:pPr>
            <m:oMathPara>
              <m:oMath>
                <m:r>
                  <w:rPr>
                    <w:rFonts w:ascii="Cambria Math" w:eastAsia="Times New Roman" w:hAnsi="Cambria Math"/>
                    <w:color w:val="000000"/>
                    <w:szCs w:val="24"/>
                  </w:rPr>
                  <m:t>≤10</m:t>
                </m:r>
              </m:oMath>
            </m:oMathPara>
          </w:p>
        </w:tc>
      </w:tr>
      <w:tr w:rsidR="00226F4A" w:rsidRPr="00FA43FD" w14:paraId="249104D6" w14:textId="77777777" w:rsidTr="00226F4A">
        <w:trPr>
          <w:trHeight w:val="300"/>
          <w:jc w:val="center"/>
        </w:trPr>
        <w:tc>
          <w:tcPr>
            <w:tcW w:w="2348" w:type="dxa"/>
            <w:tcBorders>
              <w:left w:val="single" w:sz="4" w:space="0" w:color="1F497D" w:themeColor="text2"/>
              <w:right w:val="single" w:sz="4" w:space="0" w:color="1F497D" w:themeColor="text2"/>
            </w:tcBorders>
            <w:noWrap/>
            <w:hideMark/>
          </w:tcPr>
          <w:p w14:paraId="2CE0C028" w14:textId="77777777" w:rsidR="00226F4A" w:rsidRPr="00FA43FD" w:rsidRDefault="00226F4A" w:rsidP="00226F4A">
            <w:pPr>
              <w:spacing w:line="276" w:lineRule="auto"/>
              <w:jc w:val="center"/>
              <w:rPr>
                <w:rFonts w:asciiTheme="majorBidi" w:eastAsia="Times New Roman" w:hAnsiTheme="majorBidi"/>
                <w:b/>
                <w:bCs/>
                <w:color w:val="000000"/>
                <w:szCs w:val="24"/>
              </w:rPr>
            </w:pPr>
            <w:r>
              <w:rPr>
                <w:rFonts w:asciiTheme="majorBidi" w:eastAsia="Times New Roman" w:hAnsiTheme="majorBidi"/>
                <w:b/>
                <w:bCs/>
                <w:color w:val="000000"/>
                <w:szCs w:val="24"/>
              </w:rPr>
              <w:t>B</w:t>
            </w:r>
          </w:p>
        </w:tc>
        <w:tc>
          <w:tcPr>
            <w:tcW w:w="4085" w:type="dxa"/>
            <w:tcBorders>
              <w:left w:val="single" w:sz="4" w:space="0" w:color="1F497D" w:themeColor="text2"/>
              <w:right w:val="single" w:sz="4" w:space="0" w:color="1F497D" w:themeColor="text2"/>
            </w:tcBorders>
            <w:noWrap/>
            <w:vAlign w:val="bottom"/>
            <w:hideMark/>
          </w:tcPr>
          <w:p w14:paraId="4538869D" w14:textId="77777777" w:rsidR="00226F4A" w:rsidRPr="00FA43FD" w:rsidRDefault="00226F4A" w:rsidP="00226F4A">
            <w:pPr>
              <w:spacing w:line="276" w:lineRule="auto"/>
              <w:jc w:val="center"/>
              <w:rPr>
                <w:rFonts w:asciiTheme="majorBidi" w:eastAsia="Times New Roman" w:hAnsiTheme="majorBidi"/>
                <w:color w:val="000000"/>
                <w:szCs w:val="24"/>
              </w:rPr>
            </w:pPr>
            <m:oMathPara>
              <m:oMath>
                <m:r>
                  <w:rPr>
                    <w:rFonts w:ascii="Cambria Math" w:eastAsia="Times New Roman" w:hAnsi="Cambria Math"/>
                    <w:color w:val="000000"/>
                    <w:szCs w:val="24"/>
                  </w:rPr>
                  <m:t>&gt;10-20</m:t>
                </m:r>
              </m:oMath>
            </m:oMathPara>
          </w:p>
        </w:tc>
      </w:tr>
      <w:tr w:rsidR="00226F4A" w:rsidRPr="00FA43FD" w14:paraId="694F8ACD" w14:textId="77777777" w:rsidTr="00226F4A">
        <w:trPr>
          <w:cnfStyle w:val="000000100000" w:firstRow="0" w:lastRow="0" w:firstColumn="0" w:lastColumn="0" w:oddVBand="0" w:evenVBand="0" w:oddHBand="1" w:evenHBand="0" w:firstRowFirstColumn="0" w:firstRowLastColumn="0" w:lastRowFirstColumn="0" w:lastRowLastColumn="0"/>
          <w:trHeight w:val="300"/>
          <w:jc w:val="center"/>
        </w:trPr>
        <w:tc>
          <w:tcPr>
            <w:tcW w:w="2348" w:type="dxa"/>
            <w:tcBorders>
              <w:left w:val="single" w:sz="4" w:space="0" w:color="1F497D" w:themeColor="text2"/>
              <w:right w:val="single" w:sz="4" w:space="0" w:color="1F497D" w:themeColor="text2"/>
            </w:tcBorders>
            <w:noWrap/>
            <w:hideMark/>
          </w:tcPr>
          <w:p w14:paraId="6A734A60" w14:textId="77777777" w:rsidR="00226F4A" w:rsidRPr="00FA43FD" w:rsidRDefault="00226F4A" w:rsidP="00226F4A">
            <w:pPr>
              <w:spacing w:line="276" w:lineRule="auto"/>
              <w:jc w:val="center"/>
              <w:rPr>
                <w:rFonts w:asciiTheme="majorBidi" w:eastAsia="Times New Roman" w:hAnsiTheme="majorBidi"/>
                <w:b/>
                <w:bCs/>
                <w:color w:val="000000"/>
                <w:szCs w:val="24"/>
              </w:rPr>
            </w:pPr>
            <w:r>
              <w:rPr>
                <w:rFonts w:asciiTheme="majorBidi" w:eastAsia="Times New Roman" w:hAnsiTheme="majorBidi"/>
                <w:b/>
                <w:bCs/>
                <w:color w:val="000000"/>
                <w:szCs w:val="24"/>
              </w:rPr>
              <w:t>C</w:t>
            </w:r>
          </w:p>
        </w:tc>
        <w:tc>
          <w:tcPr>
            <w:tcW w:w="4085" w:type="dxa"/>
            <w:tcBorders>
              <w:left w:val="single" w:sz="4" w:space="0" w:color="1F497D" w:themeColor="text2"/>
              <w:right w:val="single" w:sz="4" w:space="0" w:color="1F497D" w:themeColor="text2"/>
            </w:tcBorders>
            <w:noWrap/>
            <w:vAlign w:val="bottom"/>
            <w:hideMark/>
          </w:tcPr>
          <w:p w14:paraId="63F92D66" w14:textId="77777777" w:rsidR="00226F4A" w:rsidRPr="00FA43FD" w:rsidRDefault="00226F4A" w:rsidP="00226F4A">
            <w:pPr>
              <w:spacing w:line="276" w:lineRule="auto"/>
              <w:jc w:val="center"/>
              <w:rPr>
                <w:rFonts w:asciiTheme="majorBidi" w:eastAsia="Times New Roman" w:hAnsiTheme="majorBidi"/>
                <w:color w:val="000000"/>
                <w:szCs w:val="24"/>
              </w:rPr>
            </w:pPr>
            <m:oMathPara>
              <m:oMath>
                <m:r>
                  <w:rPr>
                    <w:rFonts w:ascii="Cambria Math" w:eastAsia="Times New Roman" w:hAnsi="Cambria Math"/>
                    <w:color w:val="000000"/>
                    <w:szCs w:val="24"/>
                  </w:rPr>
                  <m:t>&gt;20-35</m:t>
                </m:r>
              </m:oMath>
            </m:oMathPara>
          </w:p>
        </w:tc>
      </w:tr>
      <w:tr w:rsidR="00226F4A" w:rsidRPr="00FA43FD" w14:paraId="6796E76C" w14:textId="77777777" w:rsidTr="00226F4A">
        <w:trPr>
          <w:trHeight w:val="300"/>
          <w:jc w:val="center"/>
        </w:trPr>
        <w:tc>
          <w:tcPr>
            <w:tcW w:w="2348" w:type="dxa"/>
            <w:tcBorders>
              <w:left w:val="single" w:sz="4" w:space="0" w:color="1F497D" w:themeColor="text2"/>
              <w:bottom w:val="nil"/>
              <w:right w:val="single" w:sz="4" w:space="0" w:color="1F497D" w:themeColor="text2"/>
            </w:tcBorders>
            <w:noWrap/>
            <w:hideMark/>
          </w:tcPr>
          <w:p w14:paraId="2B8CD821" w14:textId="77777777" w:rsidR="00226F4A" w:rsidRPr="00FA43FD" w:rsidRDefault="00226F4A" w:rsidP="00226F4A">
            <w:pPr>
              <w:spacing w:line="276" w:lineRule="auto"/>
              <w:jc w:val="center"/>
              <w:rPr>
                <w:rFonts w:asciiTheme="majorBidi" w:eastAsia="Times New Roman" w:hAnsiTheme="majorBidi"/>
                <w:b/>
                <w:bCs/>
                <w:color w:val="000000"/>
                <w:szCs w:val="24"/>
              </w:rPr>
            </w:pPr>
            <w:r>
              <w:rPr>
                <w:rFonts w:asciiTheme="majorBidi" w:eastAsia="Times New Roman" w:hAnsiTheme="majorBidi"/>
                <w:b/>
                <w:bCs/>
                <w:color w:val="000000"/>
                <w:szCs w:val="24"/>
              </w:rPr>
              <w:t>D</w:t>
            </w:r>
          </w:p>
        </w:tc>
        <w:tc>
          <w:tcPr>
            <w:tcW w:w="4085" w:type="dxa"/>
            <w:tcBorders>
              <w:left w:val="single" w:sz="4" w:space="0" w:color="1F497D" w:themeColor="text2"/>
              <w:bottom w:val="nil"/>
              <w:right w:val="single" w:sz="4" w:space="0" w:color="1F497D" w:themeColor="text2"/>
            </w:tcBorders>
            <w:noWrap/>
            <w:vAlign w:val="bottom"/>
            <w:hideMark/>
          </w:tcPr>
          <w:p w14:paraId="554C34EA" w14:textId="77777777" w:rsidR="00226F4A" w:rsidRPr="00FA43FD" w:rsidRDefault="00226F4A" w:rsidP="00226F4A">
            <w:pPr>
              <w:spacing w:line="276" w:lineRule="auto"/>
              <w:jc w:val="center"/>
              <w:rPr>
                <w:rFonts w:asciiTheme="majorBidi" w:eastAsia="Times New Roman" w:hAnsiTheme="majorBidi"/>
                <w:color w:val="000000"/>
                <w:szCs w:val="24"/>
              </w:rPr>
            </w:pPr>
            <m:oMathPara>
              <m:oMath>
                <m:r>
                  <w:rPr>
                    <w:rFonts w:ascii="Cambria Math" w:eastAsia="Times New Roman" w:hAnsi="Cambria Math"/>
                    <w:color w:val="000000"/>
                    <w:szCs w:val="24"/>
                  </w:rPr>
                  <m:t>&gt;35-55</m:t>
                </m:r>
              </m:oMath>
            </m:oMathPara>
          </w:p>
        </w:tc>
      </w:tr>
      <w:tr w:rsidR="00226F4A" w:rsidRPr="00FA43FD" w14:paraId="105A9059" w14:textId="77777777" w:rsidTr="00226F4A">
        <w:trPr>
          <w:cnfStyle w:val="000000100000" w:firstRow="0" w:lastRow="0" w:firstColumn="0" w:lastColumn="0" w:oddVBand="0" w:evenVBand="0" w:oddHBand="1" w:evenHBand="0" w:firstRowFirstColumn="0" w:firstRowLastColumn="0" w:lastRowFirstColumn="0" w:lastRowLastColumn="0"/>
          <w:trHeight w:val="300"/>
          <w:jc w:val="center"/>
        </w:trPr>
        <w:tc>
          <w:tcPr>
            <w:tcW w:w="2348" w:type="dxa"/>
            <w:tcBorders>
              <w:left w:val="single" w:sz="4" w:space="0" w:color="1F497D" w:themeColor="text2"/>
              <w:right w:val="single" w:sz="4" w:space="0" w:color="1F497D" w:themeColor="text2"/>
            </w:tcBorders>
            <w:noWrap/>
            <w:hideMark/>
          </w:tcPr>
          <w:p w14:paraId="23390216" w14:textId="77777777" w:rsidR="00226F4A" w:rsidRDefault="00226F4A" w:rsidP="00226F4A">
            <w:pPr>
              <w:spacing w:line="276" w:lineRule="auto"/>
              <w:jc w:val="center"/>
              <w:rPr>
                <w:rFonts w:asciiTheme="majorBidi" w:eastAsia="Times New Roman" w:hAnsiTheme="majorBidi"/>
                <w:b/>
                <w:bCs/>
                <w:color w:val="000000"/>
                <w:szCs w:val="24"/>
              </w:rPr>
            </w:pPr>
            <w:r>
              <w:rPr>
                <w:rFonts w:asciiTheme="majorBidi" w:eastAsia="Times New Roman" w:hAnsiTheme="majorBidi"/>
                <w:b/>
                <w:bCs/>
                <w:color w:val="000000"/>
                <w:szCs w:val="24"/>
              </w:rPr>
              <w:t>E</w:t>
            </w:r>
          </w:p>
        </w:tc>
        <w:tc>
          <w:tcPr>
            <w:tcW w:w="4085" w:type="dxa"/>
            <w:tcBorders>
              <w:left w:val="single" w:sz="4" w:space="0" w:color="1F497D" w:themeColor="text2"/>
              <w:right w:val="single" w:sz="4" w:space="0" w:color="1F497D" w:themeColor="text2"/>
            </w:tcBorders>
            <w:noWrap/>
            <w:vAlign w:val="bottom"/>
            <w:hideMark/>
          </w:tcPr>
          <w:p w14:paraId="5D11D664" w14:textId="77777777" w:rsidR="00226F4A" w:rsidRPr="00FA43FD" w:rsidRDefault="00226F4A" w:rsidP="00226F4A">
            <w:pPr>
              <w:spacing w:line="276" w:lineRule="auto"/>
              <w:jc w:val="center"/>
              <w:rPr>
                <w:rFonts w:asciiTheme="majorBidi" w:eastAsia="Times New Roman" w:hAnsiTheme="majorBidi"/>
                <w:color w:val="000000"/>
                <w:szCs w:val="24"/>
              </w:rPr>
            </w:pPr>
            <m:oMathPara>
              <m:oMath>
                <m:r>
                  <w:rPr>
                    <w:rFonts w:ascii="Cambria Math" w:eastAsia="Times New Roman" w:hAnsi="Cambria Math"/>
                    <w:color w:val="000000"/>
                    <w:szCs w:val="24"/>
                  </w:rPr>
                  <m:t>&gt;55-80</m:t>
                </m:r>
              </m:oMath>
            </m:oMathPara>
          </w:p>
        </w:tc>
      </w:tr>
      <w:tr w:rsidR="00226F4A" w:rsidRPr="00FA43FD" w14:paraId="66F0BE3F" w14:textId="77777777" w:rsidTr="00226F4A">
        <w:trPr>
          <w:trHeight w:val="300"/>
          <w:jc w:val="center"/>
        </w:trPr>
        <w:tc>
          <w:tcPr>
            <w:tcW w:w="2348" w:type="dxa"/>
            <w:tcBorders>
              <w:top w:val="nil"/>
              <w:left w:val="single" w:sz="4" w:space="0" w:color="1F497D" w:themeColor="text2"/>
              <w:bottom w:val="single" w:sz="4" w:space="0" w:color="1F497D" w:themeColor="text2"/>
              <w:right w:val="single" w:sz="4" w:space="0" w:color="1F497D" w:themeColor="text2"/>
            </w:tcBorders>
            <w:noWrap/>
            <w:hideMark/>
          </w:tcPr>
          <w:p w14:paraId="7D606DE3" w14:textId="77777777" w:rsidR="00226F4A" w:rsidRDefault="00226F4A" w:rsidP="00226F4A">
            <w:pPr>
              <w:spacing w:line="276" w:lineRule="auto"/>
              <w:jc w:val="center"/>
              <w:rPr>
                <w:rFonts w:asciiTheme="majorBidi" w:eastAsia="Times New Roman" w:hAnsiTheme="majorBidi"/>
                <w:b/>
                <w:bCs/>
                <w:color w:val="000000"/>
                <w:szCs w:val="24"/>
              </w:rPr>
            </w:pPr>
            <w:r>
              <w:rPr>
                <w:rFonts w:asciiTheme="majorBidi" w:eastAsia="Times New Roman" w:hAnsiTheme="majorBidi"/>
                <w:b/>
                <w:bCs/>
                <w:color w:val="000000"/>
                <w:szCs w:val="24"/>
              </w:rPr>
              <w:t>F</w:t>
            </w:r>
          </w:p>
        </w:tc>
        <w:tc>
          <w:tcPr>
            <w:tcW w:w="4085" w:type="dxa"/>
            <w:tcBorders>
              <w:top w:val="nil"/>
              <w:left w:val="single" w:sz="4" w:space="0" w:color="1F497D" w:themeColor="text2"/>
              <w:bottom w:val="single" w:sz="4" w:space="0" w:color="1F497D" w:themeColor="text2"/>
              <w:right w:val="single" w:sz="4" w:space="0" w:color="1F497D" w:themeColor="text2"/>
            </w:tcBorders>
            <w:noWrap/>
            <w:vAlign w:val="bottom"/>
            <w:hideMark/>
          </w:tcPr>
          <w:p w14:paraId="77648935" w14:textId="77777777" w:rsidR="00226F4A" w:rsidRPr="00FA43FD" w:rsidRDefault="00226F4A" w:rsidP="00226F4A">
            <w:pPr>
              <w:spacing w:line="276" w:lineRule="auto"/>
              <w:jc w:val="center"/>
              <w:rPr>
                <w:rFonts w:asciiTheme="majorBidi" w:eastAsia="Times New Roman" w:hAnsiTheme="majorBidi"/>
                <w:color w:val="000000"/>
                <w:szCs w:val="24"/>
              </w:rPr>
            </w:pPr>
            <m:oMathPara>
              <m:oMath>
                <m:r>
                  <w:rPr>
                    <w:rFonts w:ascii="Cambria Math" w:eastAsia="Times New Roman" w:hAnsi="Cambria Math"/>
                    <w:color w:val="000000"/>
                    <w:szCs w:val="24"/>
                  </w:rPr>
                  <m:t>&gt;80</m:t>
                </m:r>
              </m:oMath>
            </m:oMathPara>
          </w:p>
        </w:tc>
      </w:tr>
    </w:tbl>
    <w:p w14:paraId="3CBF6ACD" w14:textId="77777777" w:rsidR="00226F4A" w:rsidRDefault="00226F4A" w:rsidP="00226F4A"/>
    <w:p w14:paraId="1671143D" w14:textId="77777777" w:rsidR="00226F4A" w:rsidRPr="00C628B7" w:rsidRDefault="00226F4A" w:rsidP="00226F4A">
      <w:pPr>
        <w:spacing w:line="276" w:lineRule="auto"/>
      </w:pPr>
    </w:p>
    <w:p w14:paraId="04420CC3" w14:textId="77777777" w:rsidR="00226F4A" w:rsidRPr="008E6EA0" w:rsidRDefault="00226F4A" w:rsidP="00801C62">
      <w:pPr>
        <w:jc w:val="both"/>
        <w:rPr>
          <w:rFonts w:eastAsiaTheme="minorEastAsia" w:cstheme="majorBidi"/>
          <w:color w:val="FF0000"/>
          <w:szCs w:val="24"/>
        </w:rPr>
      </w:pPr>
    </w:p>
    <w:sectPr w:rsidR="00226F4A" w:rsidRPr="008E6EA0" w:rsidSect="00855D42">
      <w:headerReference w:type="default" r:id="rId10"/>
      <w:footerReference w:type="default" r:id="rId11"/>
      <w:pgSz w:w="11907" w:h="16839" w:code="9"/>
      <w:pgMar w:top="1134" w:right="1440" w:bottom="1440" w:left="1440" w:header="708" w:footer="708" w:gutter="0"/>
      <w:pgBorders w:offsetFrom="page">
        <w:top w:val="single" w:sz="6" w:space="24" w:color="1F497D" w:themeColor="text2"/>
        <w:left w:val="single" w:sz="6" w:space="24" w:color="1F497D" w:themeColor="text2"/>
        <w:bottom w:val="single" w:sz="6" w:space="24" w:color="1F497D" w:themeColor="text2"/>
        <w:right w:val="single" w:sz="6" w:space="24" w:color="1F497D" w:themeColor="text2"/>
      </w:pgBorders>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D4ED6" w14:textId="77777777" w:rsidR="00226F4A" w:rsidRDefault="00226F4A" w:rsidP="009463A8">
      <w:pPr>
        <w:spacing w:after="0" w:line="240" w:lineRule="auto"/>
      </w:pPr>
      <w:r>
        <w:separator/>
      </w:r>
    </w:p>
  </w:endnote>
  <w:endnote w:type="continuationSeparator" w:id="0">
    <w:p w14:paraId="30031DF6" w14:textId="77777777" w:rsidR="00226F4A" w:rsidRDefault="00226F4A" w:rsidP="00946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TIXGeneral">
    <w:altName w:val="STIXGeneral-Regular"/>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155051"/>
      <w:docPartObj>
        <w:docPartGallery w:val="Page Numbers (Bottom of Page)"/>
        <w:docPartUnique/>
      </w:docPartObj>
    </w:sdtPr>
    <w:sdtContent>
      <w:p w14:paraId="48034C99" w14:textId="0965D394" w:rsidR="00226F4A" w:rsidRDefault="009833D1">
        <w:pPr>
          <w:pStyle w:val="Footer"/>
        </w:pPr>
        <w:r>
          <w:rPr>
            <w:noProof/>
          </w:rPr>
          <mc:AlternateContent>
            <mc:Choice Requires="wps">
              <w:drawing>
                <wp:anchor distT="0" distB="0" distL="114300" distR="114300" simplePos="0" relativeHeight="251660288" behindDoc="0" locked="0" layoutInCell="1" allowOverlap="1" wp14:anchorId="6142D1BA" wp14:editId="2F988652">
                  <wp:simplePos x="0" y="0"/>
                  <wp:positionH relativeFrom="rightMargin">
                    <wp:align>center</wp:align>
                  </wp:positionH>
                  <wp:positionV relativeFrom="bottomMargin">
                    <wp:align>center</wp:align>
                  </wp:positionV>
                  <wp:extent cx="561975" cy="561975"/>
                  <wp:effectExtent l="0" t="0" r="9525" b="952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chemeClr val="accent1">
                                <a:lumMod val="50000"/>
                                <a:lumOff val="50000"/>
                              </a:schemeClr>
                            </a:solidFill>
                            <a:round/>
                            <a:headEnd/>
                            <a:tailEnd/>
                          </a:ln>
                          <a:extLst>
                            <a:ext uri="{909E8E84-426E-40dd-AFC4-6F175D3DCCD1}">
                              <a14:hiddenFill xmlns:a14="http://schemas.microsoft.com/office/drawing/2010/main">
                                <a:solidFill>
                                  <a:schemeClr val="accent2">
                                    <a:lumMod val="100000"/>
                                    <a:lumOff val="0"/>
                                  </a:schemeClr>
                                </a:solidFill>
                              </a14:hiddenFill>
                            </a:ext>
                          </a:extLst>
                        </wps:spPr>
                        <wps:txbx>
                          <w:txbxContent>
                            <w:p w14:paraId="5B74AD27" w14:textId="77777777" w:rsidR="00226F4A" w:rsidRDefault="00226F4A">
                              <w:pPr>
                                <w:pStyle w:val="Footer"/>
                                <w:rPr>
                                  <w:color w:val="4F81BD" w:themeColor="accent1"/>
                                </w:rPr>
                              </w:pPr>
                              <w:r>
                                <w:fldChar w:fldCharType="begin"/>
                              </w:r>
                              <w:r>
                                <w:instrText xml:space="preserve"> PAGE  \* MERGEFORMAT </w:instrText>
                              </w:r>
                              <w:r>
                                <w:fldChar w:fldCharType="separate"/>
                              </w:r>
                              <w:r w:rsidR="009833D1" w:rsidRPr="009833D1">
                                <w:rPr>
                                  <w:noProof/>
                                  <w:color w:val="4F81BD" w:themeColor="accent1"/>
                                </w:rPr>
                                <w:t>12</w:t>
                              </w:r>
                              <w:r>
                                <w:rPr>
                                  <w:noProof/>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2"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" filled="f" fillcolor="#c0504d [3205]" strokecolor="#a7bfde [1620]" strokeweight="1pt">
                  <v:textbox inset=",0,,0">
                    <w:txbxContent>
                      <w:p w14:paraId="5B74AD27" w14:textId="77777777" w:rsidR="00226F4A" w:rsidRDefault="00226F4A">
                        <w:pPr>
                          <w:pStyle w:val="Footer"/>
                          <w:rPr>
                            <w:color w:val="4F81BD" w:themeColor="accent1"/>
                          </w:rPr>
                        </w:pPr>
                        <w:r>
                          <w:fldChar w:fldCharType="begin"/>
                        </w:r>
                        <w:r>
                          <w:instrText xml:space="preserve"> PAGE  \* MERGEFORMAT </w:instrText>
                        </w:r>
                        <w:r>
                          <w:fldChar w:fldCharType="separate"/>
                        </w:r>
                        <w:r w:rsidR="009833D1" w:rsidRPr="009833D1">
                          <w:rPr>
                            <w:noProof/>
                            <w:color w:val="4F81BD" w:themeColor="accent1"/>
                          </w:rPr>
                          <w:t>12</w:t>
                        </w:r>
                        <w:r>
                          <w:rPr>
                            <w:noProof/>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0E493" w14:textId="77777777" w:rsidR="00226F4A" w:rsidRDefault="00226F4A" w:rsidP="009463A8">
      <w:pPr>
        <w:spacing w:after="0" w:line="240" w:lineRule="auto"/>
      </w:pPr>
      <w:r>
        <w:separator/>
      </w:r>
    </w:p>
  </w:footnote>
  <w:footnote w:type="continuationSeparator" w:id="0">
    <w:p w14:paraId="153B10E0" w14:textId="77777777" w:rsidR="00226F4A" w:rsidRDefault="00226F4A" w:rsidP="009463A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E20ED" w14:textId="77777777" w:rsidR="00226F4A" w:rsidRPr="004204AE" w:rsidRDefault="00226F4A" w:rsidP="004204AE">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E0D"/>
    <w:multiLevelType w:val="hybridMultilevel"/>
    <w:tmpl w:val="CE46042E"/>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467E0"/>
    <w:multiLevelType w:val="multilevel"/>
    <w:tmpl w:val="07164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7417490"/>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76F4D7D"/>
    <w:multiLevelType w:val="hybridMultilevel"/>
    <w:tmpl w:val="7890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B51E4"/>
    <w:multiLevelType w:val="hybridMultilevel"/>
    <w:tmpl w:val="C4EAFB40"/>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B7E42"/>
    <w:multiLevelType w:val="hybridMultilevel"/>
    <w:tmpl w:val="ECDC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9345D"/>
    <w:multiLevelType w:val="multilevel"/>
    <w:tmpl w:val="07164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7D21579"/>
    <w:multiLevelType w:val="hybridMultilevel"/>
    <w:tmpl w:val="EFEA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C450F"/>
    <w:multiLevelType w:val="multilevel"/>
    <w:tmpl w:val="07164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136E6A"/>
    <w:multiLevelType w:val="hybridMultilevel"/>
    <w:tmpl w:val="33443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65EE2"/>
    <w:multiLevelType w:val="hybridMultilevel"/>
    <w:tmpl w:val="C194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473D13"/>
    <w:multiLevelType w:val="multilevel"/>
    <w:tmpl w:val="07164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75C3E7C"/>
    <w:multiLevelType w:val="hybridMultilevel"/>
    <w:tmpl w:val="D5F82174"/>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11F82"/>
    <w:multiLevelType w:val="hybridMultilevel"/>
    <w:tmpl w:val="F5241FC2"/>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17426"/>
    <w:multiLevelType w:val="hybridMultilevel"/>
    <w:tmpl w:val="3CFAB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51FC0"/>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EC0471B"/>
    <w:multiLevelType w:val="multilevel"/>
    <w:tmpl w:val="07164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EEB7CB3"/>
    <w:multiLevelType w:val="hybridMultilevel"/>
    <w:tmpl w:val="4476DB28"/>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AB6BCB"/>
    <w:multiLevelType w:val="hybridMultilevel"/>
    <w:tmpl w:val="4896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7D4214"/>
    <w:multiLevelType w:val="multilevel"/>
    <w:tmpl w:val="07164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7F413B9"/>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9A04078"/>
    <w:multiLevelType w:val="hybridMultilevel"/>
    <w:tmpl w:val="4F307216"/>
    <w:lvl w:ilvl="0" w:tplc="A0E292EC">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E01C19"/>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10453B1"/>
    <w:multiLevelType w:val="hybridMultilevel"/>
    <w:tmpl w:val="068EC838"/>
    <w:lvl w:ilvl="0" w:tplc="DC009CC6">
      <w:start w:val="1"/>
      <w:numFmt w:val="bullet"/>
      <w:lvlText w:val=""/>
      <w:lvlJc w:val="left"/>
      <w:pPr>
        <w:ind w:left="780" w:hanging="360"/>
      </w:pPr>
      <w:rPr>
        <w:rFonts w:ascii="Symbol" w:hAnsi="Symbol" w:cs="Symbol" w:hint="default"/>
        <w:color w:val="1F497D" w:themeColor="text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51700ECB"/>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29E4951"/>
    <w:multiLevelType w:val="hybridMultilevel"/>
    <w:tmpl w:val="FD344050"/>
    <w:lvl w:ilvl="0" w:tplc="A0E292EC">
      <w:start w:val="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2A710F9"/>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7790E1C"/>
    <w:multiLevelType w:val="hybridMultilevel"/>
    <w:tmpl w:val="1458B970"/>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AE5DA6"/>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11A7A35"/>
    <w:multiLevelType w:val="hybridMultilevel"/>
    <w:tmpl w:val="6C92921A"/>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8C06D9"/>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DC03990"/>
    <w:multiLevelType w:val="hybridMultilevel"/>
    <w:tmpl w:val="F40ACA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76335DF3"/>
    <w:multiLevelType w:val="hybridMultilevel"/>
    <w:tmpl w:val="D9C4BBBE"/>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F72A4"/>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99643B9"/>
    <w:multiLevelType w:val="multilevel"/>
    <w:tmpl w:val="998AD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B276394"/>
    <w:multiLevelType w:val="hybridMultilevel"/>
    <w:tmpl w:val="BF640E46"/>
    <w:lvl w:ilvl="0" w:tplc="DC009CC6">
      <w:start w:val="1"/>
      <w:numFmt w:val="bullet"/>
      <w:lvlText w:val=""/>
      <w:lvlJc w:val="left"/>
      <w:pPr>
        <w:ind w:left="720" w:hanging="360"/>
      </w:pPr>
      <w:rPr>
        <w:rFonts w:ascii="Symbol" w:hAnsi="Symbol" w:cs="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C75E5F"/>
    <w:multiLevelType w:val="multilevel"/>
    <w:tmpl w:val="07164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1"/>
  </w:num>
  <w:num w:numId="2">
    <w:abstractNumId w:val="3"/>
  </w:num>
  <w:num w:numId="3">
    <w:abstractNumId w:val="21"/>
  </w:num>
  <w:num w:numId="4">
    <w:abstractNumId w:val="25"/>
  </w:num>
  <w:num w:numId="5">
    <w:abstractNumId w:val="13"/>
  </w:num>
  <w:num w:numId="6">
    <w:abstractNumId w:val="17"/>
  </w:num>
  <w:num w:numId="7">
    <w:abstractNumId w:val="11"/>
  </w:num>
  <w:num w:numId="8">
    <w:abstractNumId w:val="28"/>
  </w:num>
  <w:num w:numId="9">
    <w:abstractNumId w:val="34"/>
  </w:num>
  <w:num w:numId="10">
    <w:abstractNumId w:val="26"/>
  </w:num>
  <w:num w:numId="11">
    <w:abstractNumId w:val="10"/>
  </w:num>
  <w:num w:numId="12">
    <w:abstractNumId w:val="4"/>
  </w:num>
  <w:num w:numId="13">
    <w:abstractNumId w:val="18"/>
  </w:num>
  <w:num w:numId="14">
    <w:abstractNumId w:val="27"/>
  </w:num>
  <w:num w:numId="15">
    <w:abstractNumId w:val="30"/>
  </w:num>
  <w:num w:numId="16">
    <w:abstractNumId w:val="2"/>
  </w:num>
  <w:num w:numId="17">
    <w:abstractNumId w:val="7"/>
  </w:num>
  <w:num w:numId="18">
    <w:abstractNumId w:val="35"/>
  </w:num>
  <w:num w:numId="19">
    <w:abstractNumId w:val="20"/>
  </w:num>
  <w:num w:numId="20">
    <w:abstractNumId w:val="33"/>
  </w:num>
  <w:num w:numId="21">
    <w:abstractNumId w:val="0"/>
  </w:num>
  <w:num w:numId="22">
    <w:abstractNumId w:val="12"/>
  </w:num>
  <w:num w:numId="23">
    <w:abstractNumId w:val="29"/>
  </w:num>
  <w:num w:numId="24">
    <w:abstractNumId w:val="23"/>
  </w:num>
  <w:num w:numId="25">
    <w:abstractNumId w:val="22"/>
  </w:num>
  <w:num w:numId="26">
    <w:abstractNumId w:val="24"/>
  </w:num>
  <w:num w:numId="27">
    <w:abstractNumId w:val="15"/>
  </w:num>
  <w:num w:numId="28">
    <w:abstractNumId w:val="14"/>
  </w:num>
  <w:num w:numId="29">
    <w:abstractNumId w:val="6"/>
  </w:num>
  <w:num w:numId="30">
    <w:abstractNumId w:val="1"/>
  </w:num>
  <w:num w:numId="31">
    <w:abstractNumId w:val="16"/>
  </w:num>
  <w:num w:numId="32">
    <w:abstractNumId w:val="8"/>
  </w:num>
  <w:num w:numId="33">
    <w:abstractNumId w:val="19"/>
  </w:num>
  <w:num w:numId="34">
    <w:abstractNumId w:val="5"/>
  </w:num>
  <w:num w:numId="35">
    <w:abstractNumId w:val="32"/>
  </w:num>
  <w:num w:numId="36">
    <w:abstractNumId w:val="9"/>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2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55E"/>
    <w:rsid w:val="00000B5C"/>
    <w:rsid w:val="000015A8"/>
    <w:rsid w:val="00003E3E"/>
    <w:rsid w:val="000057E0"/>
    <w:rsid w:val="000129FA"/>
    <w:rsid w:val="000144F9"/>
    <w:rsid w:val="00014AD6"/>
    <w:rsid w:val="00021E17"/>
    <w:rsid w:val="00022F7F"/>
    <w:rsid w:val="00024240"/>
    <w:rsid w:val="00031892"/>
    <w:rsid w:val="000347D9"/>
    <w:rsid w:val="00035AEB"/>
    <w:rsid w:val="00037A0F"/>
    <w:rsid w:val="00037DE2"/>
    <w:rsid w:val="000457FE"/>
    <w:rsid w:val="00045A0C"/>
    <w:rsid w:val="00050C75"/>
    <w:rsid w:val="00051112"/>
    <w:rsid w:val="00052F3A"/>
    <w:rsid w:val="000535F3"/>
    <w:rsid w:val="000601A6"/>
    <w:rsid w:val="00060509"/>
    <w:rsid w:val="00067827"/>
    <w:rsid w:val="00070A0E"/>
    <w:rsid w:val="00071465"/>
    <w:rsid w:val="00071D17"/>
    <w:rsid w:val="00071F48"/>
    <w:rsid w:val="00071FBC"/>
    <w:rsid w:val="00073F50"/>
    <w:rsid w:val="000778EC"/>
    <w:rsid w:val="00077C57"/>
    <w:rsid w:val="00080E3E"/>
    <w:rsid w:val="00081FFB"/>
    <w:rsid w:val="00087C31"/>
    <w:rsid w:val="00093D8E"/>
    <w:rsid w:val="00093F4C"/>
    <w:rsid w:val="000A7972"/>
    <w:rsid w:val="000B13EA"/>
    <w:rsid w:val="000B57B7"/>
    <w:rsid w:val="000B7AD2"/>
    <w:rsid w:val="000C2CD8"/>
    <w:rsid w:val="000C3DF4"/>
    <w:rsid w:val="000D31DB"/>
    <w:rsid w:val="000D481B"/>
    <w:rsid w:val="000D5360"/>
    <w:rsid w:val="000D65BA"/>
    <w:rsid w:val="000D6B19"/>
    <w:rsid w:val="000D776E"/>
    <w:rsid w:val="000E2E93"/>
    <w:rsid w:val="000F0E3C"/>
    <w:rsid w:val="0010405D"/>
    <w:rsid w:val="00106393"/>
    <w:rsid w:val="001068FC"/>
    <w:rsid w:val="00106D3A"/>
    <w:rsid w:val="00113717"/>
    <w:rsid w:val="00116294"/>
    <w:rsid w:val="0012184F"/>
    <w:rsid w:val="0012210C"/>
    <w:rsid w:val="00124134"/>
    <w:rsid w:val="00125BBC"/>
    <w:rsid w:val="00125FC2"/>
    <w:rsid w:val="00126087"/>
    <w:rsid w:val="001311D5"/>
    <w:rsid w:val="00131A30"/>
    <w:rsid w:val="001325EE"/>
    <w:rsid w:val="00133904"/>
    <w:rsid w:val="00134027"/>
    <w:rsid w:val="0013560D"/>
    <w:rsid w:val="00135CED"/>
    <w:rsid w:val="00136D56"/>
    <w:rsid w:val="0015467E"/>
    <w:rsid w:val="001570B0"/>
    <w:rsid w:val="00157E41"/>
    <w:rsid w:val="0016045B"/>
    <w:rsid w:val="00165DC1"/>
    <w:rsid w:val="00167073"/>
    <w:rsid w:val="0016774F"/>
    <w:rsid w:val="00172207"/>
    <w:rsid w:val="00173938"/>
    <w:rsid w:val="00176E99"/>
    <w:rsid w:val="00177285"/>
    <w:rsid w:val="00177D14"/>
    <w:rsid w:val="00180D19"/>
    <w:rsid w:val="00181035"/>
    <w:rsid w:val="00182A22"/>
    <w:rsid w:val="00183A92"/>
    <w:rsid w:val="001854E6"/>
    <w:rsid w:val="0018715A"/>
    <w:rsid w:val="001909CD"/>
    <w:rsid w:val="001968B5"/>
    <w:rsid w:val="001A163E"/>
    <w:rsid w:val="001A19E4"/>
    <w:rsid w:val="001A403E"/>
    <w:rsid w:val="001A4F5A"/>
    <w:rsid w:val="001A64BF"/>
    <w:rsid w:val="001A7BD4"/>
    <w:rsid w:val="001B0692"/>
    <w:rsid w:val="001B26EB"/>
    <w:rsid w:val="001B5639"/>
    <w:rsid w:val="001C39EF"/>
    <w:rsid w:val="001C78E2"/>
    <w:rsid w:val="001D2B56"/>
    <w:rsid w:val="001D40CB"/>
    <w:rsid w:val="001D55C8"/>
    <w:rsid w:val="001D7B76"/>
    <w:rsid w:val="001E0D71"/>
    <w:rsid w:val="001E2947"/>
    <w:rsid w:val="001E5B40"/>
    <w:rsid w:val="001E7C2C"/>
    <w:rsid w:val="001F0A35"/>
    <w:rsid w:val="001F0CB8"/>
    <w:rsid w:val="001F2CE1"/>
    <w:rsid w:val="001F5797"/>
    <w:rsid w:val="00201525"/>
    <w:rsid w:val="0020505D"/>
    <w:rsid w:val="002050BA"/>
    <w:rsid w:val="00206B47"/>
    <w:rsid w:val="00210D24"/>
    <w:rsid w:val="00210FF9"/>
    <w:rsid w:val="00211C5C"/>
    <w:rsid w:val="00215858"/>
    <w:rsid w:val="00215EE3"/>
    <w:rsid w:val="0021677E"/>
    <w:rsid w:val="00222711"/>
    <w:rsid w:val="00226F4A"/>
    <w:rsid w:val="002304A1"/>
    <w:rsid w:val="00232F9B"/>
    <w:rsid w:val="00233216"/>
    <w:rsid w:val="00234408"/>
    <w:rsid w:val="002349FD"/>
    <w:rsid w:val="00234F14"/>
    <w:rsid w:val="002353F5"/>
    <w:rsid w:val="0023544C"/>
    <w:rsid w:val="00237681"/>
    <w:rsid w:val="002400FE"/>
    <w:rsid w:val="00242F06"/>
    <w:rsid w:val="00243921"/>
    <w:rsid w:val="00245DFB"/>
    <w:rsid w:val="00246D63"/>
    <w:rsid w:val="00250446"/>
    <w:rsid w:val="00253061"/>
    <w:rsid w:val="00253187"/>
    <w:rsid w:val="002549D6"/>
    <w:rsid w:val="002573EA"/>
    <w:rsid w:val="00261246"/>
    <w:rsid w:val="00261B8A"/>
    <w:rsid w:val="002711D0"/>
    <w:rsid w:val="0027589F"/>
    <w:rsid w:val="002765BC"/>
    <w:rsid w:val="00281C0C"/>
    <w:rsid w:val="00282174"/>
    <w:rsid w:val="002848B6"/>
    <w:rsid w:val="00285EEA"/>
    <w:rsid w:val="00287B8A"/>
    <w:rsid w:val="00291206"/>
    <w:rsid w:val="0029166E"/>
    <w:rsid w:val="002A0BBD"/>
    <w:rsid w:val="002A33A7"/>
    <w:rsid w:val="002A4221"/>
    <w:rsid w:val="002B261C"/>
    <w:rsid w:val="002B26EC"/>
    <w:rsid w:val="002B6E54"/>
    <w:rsid w:val="002C57FE"/>
    <w:rsid w:val="002C6938"/>
    <w:rsid w:val="002C7D64"/>
    <w:rsid w:val="002D6B8D"/>
    <w:rsid w:val="002D7BD9"/>
    <w:rsid w:val="002E2663"/>
    <w:rsid w:val="002E62A3"/>
    <w:rsid w:val="002F1162"/>
    <w:rsid w:val="002F3B1F"/>
    <w:rsid w:val="002F77C6"/>
    <w:rsid w:val="003007E5"/>
    <w:rsid w:val="00300D25"/>
    <w:rsid w:val="003020A7"/>
    <w:rsid w:val="003031E7"/>
    <w:rsid w:val="003034AE"/>
    <w:rsid w:val="003039E1"/>
    <w:rsid w:val="003054A1"/>
    <w:rsid w:val="00307758"/>
    <w:rsid w:val="00307DC0"/>
    <w:rsid w:val="00307DC9"/>
    <w:rsid w:val="00310AB8"/>
    <w:rsid w:val="00311BE0"/>
    <w:rsid w:val="00312E5E"/>
    <w:rsid w:val="00315D26"/>
    <w:rsid w:val="00316335"/>
    <w:rsid w:val="00317972"/>
    <w:rsid w:val="0032317B"/>
    <w:rsid w:val="003321FE"/>
    <w:rsid w:val="00333386"/>
    <w:rsid w:val="00334751"/>
    <w:rsid w:val="003360BA"/>
    <w:rsid w:val="003365A0"/>
    <w:rsid w:val="00344E27"/>
    <w:rsid w:val="00345609"/>
    <w:rsid w:val="0034589B"/>
    <w:rsid w:val="003514E5"/>
    <w:rsid w:val="00351D5A"/>
    <w:rsid w:val="00357418"/>
    <w:rsid w:val="0036073F"/>
    <w:rsid w:val="003622AE"/>
    <w:rsid w:val="00362F30"/>
    <w:rsid w:val="00364ACA"/>
    <w:rsid w:val="00367E04"/>
    <w:rsid w:val="00372D9C"/>
    <w:rsid w:val="00373749"/>
    <w:rsid w:val="003759D6"/>
    <w:rsid w:val="003809E4"/>
    <w:rsid w:val="00382F1C"/>
    <w:rsid w:val="003867E9"/>
    <w:rsid w:val="00392997"/>
    <w:rsid w:val="00393CA8"/>
    <w:rsid w:val="00395620"/>
    <w:rsid w:val="00397244"/>
    <w:rsid w:val="003A0461"/>
    <w:rsid w:val="003A0CEB"/>
    <w:rsid w:val="003A50FC"/>
    <w:rsid w:val="003A7841"/>
    <w:rsid w:val="003B0173"/>
    <w:rsid w:val="003B2206"/>
    <w:rsid w:val="003B53DE"/>
    <w:rsid w:val="003B7C4E"/>
    <w:rsid w:val="003C07D8"/>
    <w:rsid w:val="003C38E8"/>
    <w:rsid w:val="003C6855"/>
    <w:rsid w:val="003D1370"/>
    <w:rsid w:val="003D250A"/>
    <w:rsid w:val="003D5AD5"/>
    <w:rsid w:val="003E01EC"/>
    <w:rsid w:val="003E12C1"/>
    <w:rsid w:val="003E1947"/>
    <w:rsid w:val="003E74C0"/>
    <w:rsid w:val="003F16E0"/>
    <w:rsid w:val="003F4119"/>
    <w:rsid w:val="003F6C50"/>
    <w:rsid w:val="003F7D23"/>
    <w:rsid w:val="004000DC"/>
    <w:rsid w:val="0040484A"/>
    <w:rsid w:val="00404896"/>
    <w:rsid w:val="00407EEB"/>
    <w:rsid w:val="004142B3"/>
    <w:rsid w:val="00414399"/>
    <w:rsid w:val="004204AE"/>
    <w:rsid w:val="004208B3"/>
    <w:rsid w:val="0043249F"/>
    <w:rsid w:val="00437981"/>
    <w:rsid w:val="00442C35"/>
    <w:rsid w:val="00443B64"/>
    <w:rsid w:val="00444187"/>
    <w:rsid w:val="00445CEE"/>
    <w:rsid w:val="00447A91"/>
    <w:rsid w:val="0045211F"/>
    <w:rsid w:val="0045336A"/>
    <w:rsid w:val="004559A8"/>
    <w:rsid w:val="00461900"/>
    <w:rsid w:val="004633C5"/>
    <w:rsid w:val="004640B0"/>
    <w:rsid w:val="004646A0"/>
    <w:rsid w:val="0046471D"/>
    <w:rsid w:val="00471474"/>
    <w:rsid w:val="00471AFE"/>
    <w:rsid w:val="004741AC"/>
    <w:rsid w:val="0048036E"/>
    <w:rsid w:val="00483A08"/>
    <w:rsid w:val="00486306"/>
    <w:rsid w:val="00494B20"/>
    <w:rsid w:val="0049762E"/>
    <w:rsid w:val="004A1F5A"/>
    <w:rsid w:val="004A3645"/>
    <w:rsid w:val="004A4CDD"/>
    <w:rsid w:val="004B0623"/>
    <w:rsid w:val="004B2E5D"/>
    <w:rsid w:val="004B301A"/>
    <w:rsid w:val="004B6586"/>
    <w:rsid w:val="004B65CA"/>
    <w:rsid w:val="004B6E8D"/>
    <w:rsid w:val="004B6F89"/>
    <w:rsid w:val="004C03E2"/>
    <w:rsid w:val="004C1640"/>
    <w:rsid w:val="004C6613"/>
    <w:rsid w:val="004D267F"/>
    <w:rsid w:val="004D33E6"/>
    <w:rsid w:val="004D50BC"/>
    <w:rsid w:val="004E4976"/>
    <w:rsid w:val="004E4B85"/>
    <w:rsid w:val="004E5A87"/>
    <w:rsid w:val="004E5DAD"/>
    <w:rsid w:val="004F1669"/>
    <w:rsid w:val="004F1A90"/>
    <w:rsid w:val="004F4290"/>
    <w:rsid w:val="004F4E09"/>
    <w:rsid w:val="004F5596"/>
    <w:rsid w:val="004F5707"/>
    <w:rsid w:val="00502216"/>
    <w:rsid w:val="005027EF"/>
    <w:rsid w:val="00502C74"/>
    <w:rsid w:val="00507294"/>
    <w:rsid w:val="0050768A"/>
    <w:rsid w:val="00511094"/>
    <w:rsid w:val="0051209B"/>
    <w:rsid w:val="00512347"/>
    <w:rsid w:val="00513477"/>
    <w:rsid w:val="0051375E"/>
    <w:rsid w:val="00514CEC"/>
    <w:rsid w:val="00524000"/>
    <w:rsid w:val="00524D61"/>
    <w:rsid w:val="00525132"/>
    <w:rsid w:val="005277B8"/>
    <w:rsid w:val="00527AB4"/>
    <w:rsid w:val="005361CF"/>
    <w:rsid w:val="00536444"/>
    <w:rsid w:val="00536C9C"/>
    <w:rsid w:val="00543292"/>
    <w:rsid w:val="005438A7"/>
    <w:rsid w:val="00550BD2"/>
    <w:rsid w:val="005542A6"/>
    <w:rsid w:val="005543CA"/>
    <w:rsid w:val="0056127A"/>
    <w:rsid w:val="0057741F"/>
    <w:rsid w:val="00577FC3"/>
    <w:rsid w:val="0058183F"/>
    <w:rsid w:val="00584DC9"/>
    <w:rsid w:val="00585710"/>
    <w:rsid w:val="005864CD"/>
    <w:rsid w:val="0058697E"/>
    <w:rsid w:val="00592F0C"/>
    <w:rsid w:val="005A158C"/>
    <w:rsid w:val="005A2228"/>
    <w:rsid w:val="005A54D7"/>
    <w:rsid w:val="005A5B85"/>
    <w:rsid w:val="005A69CF"/>
    <w:rsid w:val="005A71C1"/>
    <w:rsid w:val="005B6CC3"/>
    <w:rsid w:val="005B7E08"/>
    <w:rsid w:val="005C1D2B"/>
    <w:rsid w:val="005C582A"/>
    <w:rsid w:val="005D300E"/>
    <w:rsid w:val="005D61CF"/>
    <w:rsid w:val="005D7146"/>
    <w:rsid w:val="005D7C1C"/>
    <w:rsid w:val="005D7F46"/>
    <w:rsid w:val="005E013C"/>
    <w:rsid w:val="005E1C71"/>
    <w:rsid w:val="005E3413"/>
    <w:rsid w:val="005E7361"/>
    <w:rsid w:val="005F05F6"/>
    <w:rsid w:val="005F0ABF"/>
    <w:rsid w:val="005F1AEE"/>
    <w:rsid w:val="005F2F7E"/>
    <w:rsid w:val="005F5805"/>
    <w:rsid w:val="005F694B"/>
    <w:rsid w:val="00602A50"/>
    <w:rsid w:val="00605227"/>
    <w:rsid w:val="00607257"/>
    <w:rsid w:val="006075C1"/>
    <w:rsid w:val="006101DB"/>
    <w:rsid w:val="00611177"/>
    <w:rsid w:val="00611F32"/>
    <w:rsid w:val="00613564"/>
    <w:rsid w:val="00614A7C"/>
    <w:rsid w:val="006233E4"/>
    <w:rsid w:val="006235F4"/>
    <w:rsid w:val="00624826"/>
    <w:rsid w:val="00625FA2"/>
    <w:rsid w:val="00627EAA"/>
    <w:rsid w:val="006312F3"/>
    <w:rsid w:val="006314A0"/>
    <w:rsid w:val="006337ED"/>
    <w:rsid w:val="00635D6F"/>
    <w:rsid w:val="00641A38"/>
    <w:rsid w:val="00644249"/>
    <w:rsid w:val="00646644"/>
    <w:rsid w:val="00646D98"/>
    <w:rsid w:val="00647D34"/>
    <w:rsid w:val="00650C96"/>
    <w:rsid w:val="00653600"/>
    <w:rsid w:val="00661A23"/>
    <w:rsid w:val="00661C4A"/>
    <w:rsid w:val="00665120"/>
    <w:rsid w:val="00675A92"/>
    <w:rsid w:val="006800E8"/>
    <w:rsid w:val="00681CF4"/>
    <w:rsid w:val="0068658C"/>
    <w:rsid w:val="006929E1"/>
    <w:rsid w:val="00693F05"/>
    <w:rsid w:val="006948DA"/>
    <w:rsid w:val="0069738A"/>
    <w:rsid w:val="006A02D7"/>
    <w:rsid w:val="006A2444"/>
    <w:rsid w:val="006A289C"/>
    <w:rsid w:val="006A7007"/>
    <w:rsid w:val="006A73DD"/>
    <w:rsid w:val="006B00A1"/>
    <w:rsid w:val="006B4130"/>
    <w:rsid w:val="006B5117"/>
    <w:rsid w:val="006C1376"/>
    <w:rsid w:val="006C44F9"/>
    <w:rsid w:val="006C664A"/>
    <w:rsid w:val="006C785A"/>
    <w:rsid w:val="006D0111"/>
    <w:rsid w:val="006D14AA"/>
    <w:rsid w:val="006D3A06"/>
    <w:rsid w:val="006D575F"/>
    <w:rsid w:val="006D5EC6"/>
    <w:rsid w:val="006D6175"/>
    <w:rsid w:val="006D7F9C"/>
    <w:rsid w:val="006E2410"/>
    <w:rsid w:val="006F031C"/>
    <w:rsid w:val="006F4C4C"/>
    <w:rsid w:val="00703B55"/>
    <w:rsid w:val="00705034"/>
    <w:rsid w:val="007068A6"/>
    <w:rsid w:val="00707DE7"/>
    <w:rsid w:val="00710E62"/>
    <w:rsid w:val="00711ED2"/>
    <w:rsid w:val="00712319"/>
    <w:rsid w:val="0071255E"/>
    <w:rsid w:val="0071513E"/>
    <w:rsid w:val="00715B75"/>
    <w:rsid w:val="00717A84"/>
    <w:rsid w:val="00717CBA"/>
    <w:rsid w:val="00722598"/>
    <w:rsid w:val="00723347"/>
    <w:rsid w:val="0072429C"/>
    <w:rsid w:val="00725E82"/>
    <w:rsid w:val="00726A22"/>
    <w:rsid w:val="0073037D"/>
    <w:rsid w:val="007306A4"/>
    <w:rsid w:val="007312B7"/>
    <w:rsid w:val="00737D25"/>
    <w:rsid w:val="007434A9"/>
    <w:rsid w:val="007445C8"/>
    <w:rsid w:val="00750EC3"/>
    <w:rsid w:val="00751B10"/>
    <w:rsid w:val="00752306"/>
    <w:rsid w:val="00754D35"/>
    <w:rsid w:val="00755F02"/>
    <w:rsid w:val="0076117A"/>
    <w:rsid w:val="00763F27"/>
    <w:rsid w:val="007700FA"/>
    <w:rsid w:val="00781FC1"/>
    <w:rsid w:val="00783BED"/>
    <w:rsid w:val="00784896"/>
    <w:rsid w:val="00794A55"/>
    <w:rsid w:val="007C15C1"/>
    <w:rsid w:val="007C787C"/>
    <w:rsid w:val="007D117F"/>
    <w:rsid w:val="007D3547"/>
    <w:rsid w:val="007D5EFE"/>
    <w:rsid w:val="007D61E7"/>
    <w:rsid w:val="007D65FA"/>
    <w:rsid w:val="007D7005"/>
    <w:rsid w:val="007D7B2D"/>
    <w:rsid w:val="007E33F1"/>
    <w:rsid w:val="007E4734"/>
    <w:rsid w:val="007E7842"/>
    <w:rsid w:val="007F1DF6"/>
    <w:rsid w:val="007F23EC"/>
    <w:rsid w:val="007F2E9A"/>
    <w:rsid w:val="007F7BA7"/>
    <w:rsid w:val="00800547"/>
    <w:rsid w:val="0080064E"/>
    <w:rsid w:val="00800B37"/>
    <w:rsid w:val="00801C62"/>
    <w:rsid w:val="008020F3"/>
    <w:rsid w:val="0080248E"/>
    <w:rsid w:val="008044CE"/>
    <w:rsid w:val="008048B2"/>
    <w:rsid w:val="00805CB9"/>
    <w:rsid w:val="0080690D"/>
    <w:rsid w:val="00810302"/>
    <w:rsid w:val="008132D6"/>
    <w:rsid w:val="00817E21"/>
    <w:rsid w:val="00820851"/>
    <w:rsid w:val="00827913"/>
    <w:rsid w:val="00827D10"/>
    <w:rsid w:val="008352CA"/>
    <w:rsid w:val="00836068"/>
    <w:rsid w:val="00840300"/>
    <w:rsid w:val="008446AC"/>
    <w:rsid w:val="0084491D"/>
    <w:rsid w:val="00847E69"/>
    <w:rsid w:val="00851404"/>
    <w:rsid w:val="008529B3"/>
    <w:rsid w:val="00852BE5"/>
    <w:rsid w:val="00855D42"/>
    <w:rsid w:val="00855F0E"/>
    <w:rsid w:val="00863E6B"/>
    <w:rsid w:val="0086555C"/>
    <w:rsid w:val="00865F74"/>
    <w:rsid w:val="00875F93"/>
    <w:rsid w:val="00876548"/>
    <w:rsid w:val="00880805"/>
    <w:rsid w:val="008833A3"/>
    <w:rsid w:val="00891144"/>
    <w:rsid w:val="00895024"/>
    <w:rsid w:val="0089685C"/>
    <w:rsid w:val="008A0150"/>
    <w:rsid w:val="008A0D3C"/>
    <w:rsid w:val="008A617C"/>
    <w:rsid w:val="008B2EA0"/>
    <w:rsid w:val="008B6053"/>
    <w:rsid w:val="008C20BC"/>
    <w:rsid w:val="008C35FA"/>
    <w:rsid w:val="008C5113"/>
    <w:rsid w:val="008C76BD"/>
    <w:rsid w:val="008D0C3C"/>
    <w:rsid w:val="008D29D5"/>
    <w:rsid w:val="008D5286"/>
    <w:rsid w:val="008D7043"/>
    <w:rsid w:val="008E6EA0"/>
    <w:rsid w:val="008E6F2F"/>
    <w:rsid w:val="008F0010"/>
    <w:rsid w:val="008F097B"/>
    <w:rsid w:val="008F3C53"/>
    <w:rsid w:val="008F5233"/>
    <w:rsid w:val="00903C66"/>
    <w:rsid w:val="009044CE"/>
    <w:rsid w:val="009056F0"/>
    <w:rsid w:val="0090682B"/>
    <w:rsid w:val="00906BFF"/>
    <w:rsid w:val="0090704C"/>
    <w:rsid w:val="00911727"/>
    <w:rsid w:val="0091197C"/>
    <w:rsid w:val="00914B0C"/>
    <w:rsid w:val="009170D5"/>
    <w:rsid w:val="00917D9D"/>
    <w:rsid w:val="00921CD0"/>
    <w:rsid w:val="009220BE"/>
    <w:rsid w:val="009244A8"/>
    <w:rsid w:val="0093131E"/>
    <w:rsid w:val="009333ED"/>
    <w:rsid w:val="00935FA3"/>
    <w:rsid w:val="00941A28"/>
    <w:rsid w:val="00942D0F"/>
    <w:rsid w:val="009447A5"/>
    <w:rsid w:val="00944C73"/>
    <w:rsid w:val="0094631B"/>
    <w:rsid w:val="009463A8"/>
    <w:rsid w:val="00952D3B"/>
    <w:rsid w:val="009577C3"/>
    <w:rsid w:val="009613E8"/>
    <w:rsid w:val="009639FD"/>
    <w:rsid w:val="00970549"/>
    <w:rsid w:val="00970651"/>
    <w:rsid w:val="00977A05"/>
    <w:rsid w:val="009806A4"/>
    <w:rsid w:val="00982839"/>
    <w:rsid w:val="0098311D"/>
    <w:rsid w:val="009833D1"/>
    <w:rsid w:val="00986030"/>
    <w:rsid w:val="009A0A74"/>
    <w:rsid w:val="009A0D65"/>
    <w:rsid w:val="009A1EB5"/>
    <w:rsid w:val="009A40DC"/>
    <w:rsid w:val="009A443E"/>
    <w:rsid w:val="009A500E"/>
    <w:rsid w:val="009B3DAE"/>
    <w:rsid w:val="009B7576"/>
    <w:rsid w:val="009C0B29"/>
    <w:rsid w:val="009C5E67"/>
    <w:rsid w:val="009D2AA9"/>
    <w:rsid w:val="009D5DF3"/>
    <w:rsid w:val="009D5EE0"/>
    <w:rsid w:val="009D72F2"/>
    <w:rsid w:val="009E304B"/>
    <w:rsid w:val="009E54E7"/>
    <w:rsid w:val="009E5BAC"/>
    <w:rsid w:val="009F3C9F"/>
    <w:rsid w:val="00A00080"/>
    <w:rsid w:val="00A0128F"/>
    <w:rsid w:val="00A028F9"/>
    <w:rsid w:val="00A037D1"/>
    <w:rsid w:val="00A068FA"/>
    <w:rsid w:val="00A079AE"/>
    <w:rsid w:val="00A11BE6"/>
    <w:rsid w:val="00A13300"/>
    <w:rsid w:val="00A14143"/>
    <w:rsid w:val="00A15BF0"/>
    <w:rsid w:val="00A2648D"/>
    <w:rsid w:val="00A319ED"/>
    <w:rsid w:val="00A31B48"/>
    <w:rsid w:val="00A3522F"/>
    <w:rsid w:val="00A43BB7"/>
    <w:rsid w:val="00A46E72"/>
    <w:rsid w:val="00A5178D"/>
    <w:rsid w:val="00A55647"/>
    <w:rsid w:val="00A556C9"/>
    <w:rsid w:val="00A565DA"/>
    <w:rsid w:val="00A56E20"/>
    <w:rsid w:val="00A6007E"/>
    <w:rsid w:val="00A60C72"/>
    <w:rsid w:val="00A63A2A"/>
    <w:rsid w:val="00A679D6"/>
    <w:rsid w:val="00A67F6E"/>
    <w:rsid w:val="00A7066A"/>
    <w:rsid w:val="00A71741"/>
    <w:rsid w:val="00A87887"/>
    <w:rsid w:val="00A87D6E"/>
    <w:rsid w:val="00A912B1"/>
    <w:rsid w:val="00A9385A"/>
    <w:rsid w:val="00A943BD"/>
    <w:rsid w:val="00A950D6"/>
    <w:rsid w:val="00AA1573"/>
    <w:rsid w:val="00AA1ED1"/>
    <w:rsid w:val="00AA68C1"/>
    <w:rsid w:val="00AA6E24"/>
    <w:rsid w:val="00AC1283"/>
    <w:rsid w:val="00AC6442"/>
    <w:rsid w:val="00AD1086"/>
    <w:rsid w:val="00AD2B0D"/>
    <w:rsid w:val="00AD4275"/>
    <w:rsid w:val="00AE127D"/>
    <w:rsid w:val="00AE1627"/>
    <w:rsid w:val="00AE4EC6"/>
    <w:rsid w:val="00AE5F3B"/>
    <w:rsid w:val="00AF029E"/>
    <w:rsid w:val="00AF0F71"/>
    <w:rsid w:val="00AF2D8C"/>
    <w:rsid w:val="00AF2E90"/>
    <w:rsid w:val="00AF3075"/>
    <w:rsid w:val="00AF3AAD"/>
    <w:rsid w:val="00AF65D8"/>
    <w:rsid w:val="00AF69B0"/>
    <w:rsid w:val="00AF76C1"/>
    <w:rsid w:val="00AF7AB8"/>
    <w:rsid w:val="00AF7B6E"/>
    <w:rsid w:val="00B01555"/>
    <w:rsid w:val="00B1003B"/>
    <w:rsid w:val="00B13339"/>
    <w:rsid w:val="00B1653A"/>
    <w:rsid w:val="00B16FC8"/>
    <w:rsid w:val="00B22A4E"/>
    <w:rsid w:val="00B22C5A"/>
    <w:rsid w:val="00B31495"/>
    <w:rsid w:val="00B378A5"/>
    <w:rsid w:val="00B40D19"/>
    <w:rsid w:val="00B41DA1"/>
    <w:rsid w:val="00B43A4B"/>
    <w:rsid w:val="00B561CF"/>
    <w:rsid w:val="00B56ABE"/>
    <w:rsid w:val="00B57BEF"/>
    <w:rsid w:val="00B613A0"/>
    <w:rsid w:val="00B65E82"/>
    <w:rsid w:val="00B740C9"/>
    <w:rsid w:val="00B76598"/>
    <w:rsid w:val="00B82343"/>
    <w:rsid w:val="00B82EDE"/>
    <w:rsid w:val="00B877F1"/>
    <w:rsid w:val="00B9657E"/>
    <w:rsid w:val="00BA1022"/>
    <w:rsid w:val="00BA1FD0"/>
    <w:rsid w:val="00BA4FD5"/>
    <w:rsid w:val="00BA5E48"/>
    <w:rsid w:val="00BA695C"/>
    <w:rsid w:val="00BB4FE2"/>
    <w:rsid w:val="00BB669F"/>
    <w:rsid w:val="00BC1081"/>
    <w:rsid w:val="00BC5991"/>
    <w:rsid w:val="00BC7690"/>
    <w:rsid w:val="00BC7ABF"/>
    <w:rsid w:val="00BD327A"/>
    <w:rsid w:val="00BD6942"/>
    <w:rsid w:val="00BD7B10"/>
    <w:rsid w:val="00BE63DA"/>
    <w:rsid w:val="00BF120A"/>
    <w:rsid w:val="00BF1BEF"/>
    <w:rsid w:val="00BF53BB"/>
    <w:rsid w:val="00BF66C4"/>
    <w:rsid w:val="00C120BE"/>
    <w:rsid w:val="00C13ED2"/>
    <w:rsid w:val="00C13F14"/>
    <w:rsid w:val="00C20657"/>
    <w:rsid w:val="00C2242B"/>
    <w:rsid w:val="00C2339F"/>
    <w:rsid w:val="00C25583"/>
    <w:rsid w:val="00C25DAF"/>
    <w:rsid w:val="00C273A9"/>
    <w:rsid w:val="00C32847"/>
    <w:rsid w:val="00C369A9"/>
    <w:rsid w:val="00C371AC"/>
    <w:rsid w:val="00C43BC2"/>
    <w:rsid w:val="00C516EC"/>
    <w:rsid w:val="00C528DF"/>
    <w:rsid w:val="00C53042"/>
    <w:rsid w:val="00C54EAE"/>
    <w:rsid w:val="00C568AE"/>
    <w:rsid w:val="00C57DB4"/>
    <w:rsid w:val="00C628B7"/>
    <w:rsid w:val="00C62A6F"/>
    <w:rsid w:val="00C6456E"/>
    <w:rsid w:val="00C64EA2"/>
    <w:rsid w:val="00C652FF"/>
    <w:rsid w:val="00C66A89"/>
    <w:rsid w:val="00C671BF"/>
    <w:rsid w:val="00C7074F"/>
    <w:rsid w:val="00C70E43"/>
    <w:rsid w:val="00C746D6"/>
    <w:rsid w:val="00C747F8"/>
    <w:rsid w:val="00C75D14"/>
    <w:rsid w:val="00C800EA"/>
    <w:rsid w:val="00C80D23"/>
    <w:rsid w:val="00C80F3C"/>
    <w:rsid w:val="00C83BFA"/>
    <w:rsid w:val="00C83EF1"/>
    <w:rsid w:val="00C84AF8"/>
    <w:rsid w:val="00C874E4"/>
    <w:rsid w:val="00C9136D"/>
    <w:rsid w:val="00C91C37"/>
    <w:rsid w:val="00C92B47"/>
    <w:rsid w:val="00C94DA6"/>
    <w:rsid w:val="00C97AA3"/>
    <w:rsid w:val="00C97E15"/>
    <w:rsid w:val="00CA0775"/>
    <w:rsid w:val="00CA55B5"/>
    <w:rsid w:val="00CB57A0"/>
    <w:rsid w:val="00CB666D"/>
    <w:rsid w:val="00CB7DDB"/>
    <w:rsid w:val="00CC2C43"/>
    <w:rsid w:val="00CC5699"/>
    <w:rsid w:val="00CC6CE4"/>
    <w:rsid w:val="00CD3102"/>
    <w:rsid w:val="00CD54FE"/>
    <w:rsid w:val="00CD7506"/>
    <w:rsid w:val="00CD7A8F"/>
    <w:rsid w:val="00CE1A53"/>
    <w:rsid w:val="00CE24D4"/>
    <w:rsid w:val="00CE48AF"/>
    <w:rsid w:val="00CF116F"/>
    <w:rsid w:val="00D02F59"/>
    <w:rsid w:val="00D05188"/>
    <w:rsid w:val="00D079EC"/>
    <w:rsid w:val="00D104A9"/>
    <w:rsid w:val="00D10DFC"/>
    <w:rsid w:val="00D1298E"/>
    <w:rsid w:val="00D20748"/>
    <w:rsid w:val="00D209A1"/>
    <w:rsid w:val="00D30790"/>
    <w:rsid w:val="00D3593E"/>
    <w:rsid w:val="00D40105"/>
    <w:rsid w:val="00D42EF5"/>
    <w:rsid w:val="00D43EF3"/>
    <w:rsid w:val="00D45009"/>
    <w:rsid w:val="00D500A4"/>
    <w:rsid w:val="00D609C6"/>
    <w:rsid w:val="00D626CE"/>
    <w:rsid w:val="00D77D60"/>
    <w:rsid w:val="00D91180"/>
    <w:rsid w:val="00D92E30"/>
    <w:rsid w:val="00D93133"/>
    <w:rsid w:val="00D934F4"/>
    <w:rsid w:val="00D95E90"/>
    <w:rsid w:val="00D96912"/>
    <w:rsid w:val="00D970F3"/>
    <w:rsid w:val="00D97166"/>
    <w:rsid w:val="00DA1D56"/>
    <w:rsid w:val="00DA3A1E"/>
    <w:rsid w:val="00DA3CE2"/>
    <w:rsid w:val="00DA4AB8"/>
    <w:rsid w:val="00DA53BE"/>
    <w:rsid w:val="00DA619D"/>
    <w:rsid w:val="00DA650B"/>
    <w:rsid w:val="00DA7766"/>
    <w:rsid w:val="00DB1E6C"/>
    <w:rsid w:val="00DB3991"/>
    <w:rsid w:val="00DC4676"/>
    <w:rsid w:val="00DC6F54"/>
    <w:rsid w:val="00DD4E52"/>
    <w:rsid w:val="00DF3ABC"/>
    <w:rsid w:val="00DF7400"/>
    <w:rsid w:val="00DF7B97"/>
    <w:rsid w:val="00E00307"/>
    <w:rsid w:val="00E02223"/>
    <w:rsid w:val="00E025B3"/>
    <w:rsid w:val="00E02918"/>
    <w:rsid w:val="00E05AD2"/>
    <w:rsid w:val="00E05C8A"/>
    <w:rsid w:val="00E1104E"/>
    <w:rsid w:val="00E11549"/>
    <w:rsid w:val="00E11A11"/>
    <w:rsid w:val="00E12270"/>
    <w:rsid w:val="00E12D0E"/>
    <w:rsid w:val="00E13721"/>
    <w:rsid w:val="00E13803"/>
    <w:rsid w:val="00E1510D"/>
    <w:rsid w:val="00E157F0"/>
    <w:rsid w:val="00E174F1"/>
    <w:rsid w:val="00E2627D"/>
    <w:rsid w:val="00E3158E"/>
    <w:rsid w:val="00E31EEB"/>
    <w:rsid w:val="00E32265"/>
    <w:rsid w:val="00E33546"/>
    <w:rsid w:val="00E3399D"/>
    <w:rsid w:val="00E37731"/>
    <w:rsid w:val="00E37D77"/>
    <w:rsid w:val="00E42CBC"/>
    <w:rsid w:val="00E437C5"/>
    <w:rsid w:val="00E440CB"/>
    <w:rsid w:val="00E44EE5"/>
    <w:rsid w:val="00E57127"/>
    <w:rsid w:val="00E671C5"/>
    <w:rsid w:val="00E72679"/>
    <w:rsid w:val="00E73689"/>
    <w:rsid w:val="00E75284"/>
    <w:rsid w:val="00E83CF2"/>
    <w:rsid w:val="00E86435"/>
    <w:rsid w:val="00E91B5D"/>
    <w:rsid w:val="00E92955"/>
    <w:rsid w:val="00E95192"/>
    <w:rsid w:val="00E97B33"/>
    <w:rsid w:val="00E97DE5"/>
    <w:rsid w:val="00EA16F9"/>
    <w:rsid w:val="00EA1A7F"/>
    <w:rsid w:val="00EA248C"/>
    <w:rsid w:val="00EB1F4E"/>
    <w:rsid w:val="00EB772F"/>
    <w:rsid w:val="00EC162E"/>
    <w:rsid w:val="00EC1F2B"/>
    <w:rsid w:val="00EC28ED"/>
    <w:rsid w:val="00EC58D3"/>
    <w:rsid w:val="00EC5B89"/>
    <w:rsid w:val="00ED0F99"/>
    <w:rsid w:val="00ED2509"/>
    <w:rsid w:val="00ED3F86"/>
    <w:rsid w:val="00ED3FF9"/>
    <w:rsid w:val="00ED5669"/>
    <w:rsid w:val="00ED727D"/>
    <w:rsid w:val="00EE268D"/>
    <w:rsid w:val="00EE6820"/>
    <w:rsid w:val="00EE7D1A"/>
    <w:rsid w:val="00EF0620"/>
    <w:rsid w:val="00F00BC3"/>
    <w:rsid w:val="00F01235"/>
    <w:rsid w:val="00F0149F"/>
    <w:rsid w:val="00F02978"/>
    <w:rsid w:val="00F02A09"/>
    <w:rsid w:val="00F031E6"/>
    <w:rsid w:val="00F035BC"/>
    <w:rsid w:val="00F03841"/>
    <w:rsid w:val="00F05188"/>
    <w:rsid w:val="00F05745"/>
    <w:rsid w:val="00F05F3E"/>
    <w:rsid w:val="00F0636E"/>
    <w:rsid w:val="00F1225A"/>
    <w:rsid w:val="00F1379A"/>
    <w:rsid w:val="00F13AB0"/>
    <w:rsid w:val="00F21B59"/>
    <w:rsid w:val="00F223B2"/>
    <w:rsid w:val="00F264F7"/>
    <w:rsid w:val="00F26A09"/>
    <w:rsid w:val="00F33929"/>
    <w:rsid w:val="00F34584"/>
    <w:rsid w:val="00F35817"/>
    <w:rsid w:val="00F35E16"/>
    <w:rsid w:val="00F36D5D"/>
    <w:rsid w:val="00F3766F"/>
    <w:rsid w:val="00F377F3"/>
    <w:rsid w:val="00F449ED"/>
    <w:rsid w:val="00F44BE0"/>
    <w:rsid w:val="00F50969"/>
    <w:rsid w:val="00F5478D"/>
    <w:rsid w:val="00F677EA"/>
    <w:rsid w:val="00F810AE"/>
    <w:rsid w:val="00F81DD1"/>
    <w:rsid w:val="00F81E12"/>
    <w:rsid w:val="00F83904"/>
    <w:rsid w:val="00F83C5C"/>
    <w:rsid w:val="00F84B4C"/>
    <w:rsid w:val="00F8689D"/>
    <w:rsid w:val="00F90F1D"/>
    <w:rsid w:val="00F9600D"/>
    <w:rsid w:val="00F96532"/>
    <w:rsid w:val="00FA0D6E"/>
    <w:rsid w:val="00FA43FD"/>
    <w:rsid w:val="00FA5AE4"/>
    <w:rsid w:val="00FA7713"/>
    <w:rsid w:val="00FC2632"/>
    <w:rsid w:val="00FC3A07"/>
    <w:rsid w:val="00FC3BB8"/>
    <w:rsid w:val="00FC7187"/>
    <w:rsid w:val="00FC7BD1"/>
    <w:rsid w:val="00FD05F7"/>
    <w:rsid w:val="00FD1D1A"/>
    <w:rsid w:val="00FD2BC9"/>
    <w:rsid w:val="00FD5932"/>
    <w:rsid w:val="00FD6E32"/>
    <w:rsid w:val="00FE0708"/>
    <w:rsid w:val="00FE16DB"/>
    <w:rsid w:val="00FE2631"/>
    <w:rsid w:val="00FE44F9"/>
    <w:rsid w:val="00FE6287"/>
    <w:rsid w:val="00FF0189"/>
    <w:rsid w:val="00FF0752"/>
    <w:rsid w:val="00FF1656"/>
    <w:rsid w:val="00FF23AE"/>
    <w:rsid w:val="00FF55E0"/>
    <w:rsid w:val="00FF62D0"/>
    <w:rsid w:val="00FF6AB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7B0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555"/>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12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16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D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163E"/>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BF1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BEF"/>
    <w:rPr>
      <w:rFonts w:ascii="Tahoma" w:hAnsi="Tahoma" w:cs="Tahoma"/>
      <w:sz w:val="16"/>
      <w:szCs w:val="16"/>
    </w:rPr>
  </w:style>
  <w:style w:type="character" w:styleId="PlaceholderText">
    <w:name w:val="Placeholder Text"/>
    <w:basedOn w:val="DefaultParagraphFont"/>
    <w:uiPriority w:val="99"/>
    <w:semiHidden/>
    <w:rsid w:val="00DA3A1E"/>
    <w:rPr>
      <w:color w:val="808080"/>
    </w:rPr>
  </w:style>
  <w:style w:type="paragraph" w:styleId="ListParagraph">
    <w:name w:val="List Paragraph"/>
    <w:basedOn w:val="Normal"/>
    <w:uiPriority w:val="34"/>
    <w:qFormat/>
    <w:rsid w:val="00DA3A1E"/>
    <w:pPr>
      <w:ind w:left="720"/>
      <w:contextualSpacing/>
    </w:pPr>
  </w:style>
  <w:style w:type="paragraph" w:styleId="NoSpacing">
    <w:name w:val="No Spacing"/>
    <w:link w:val="NoSpacingChar"/>
    <w:uiPriority w:val="1"/>
    <w:qFormat/>
    <w:rsid w:val="00611F32"/>
    <w:pPr>
      <w:spacing w:after="0" w:line="240" w:lineRule="auto"/>
    </w:pPr>
    <w:rPr>
      <w:rFonts w:eastAsiaTheme="minorEastAsia"/>
    </w:rPr>
  </w:style>
  <w:style w:type="character" w:customStyle="1" w:styleId="NoSpacingChar">
    <w:name w:val="No Spacing Char"/>
    <w:basedOn w:val="DefaultParagraphFont"/>
    <w:link w:val="NoSpacing"/>
    <w:uiPriority w:val="1"/>
    <w:rsid w:val="00611F32"/>
    <w:rPr>
      <w:rFonts w:eastAsiaTheme="minorEastAsia"/>
    </w:rPr>
  </w:style>
  <w:style w:type="table" w:customStyle="1" w:styleId="LightShading-Accent11">
    <w:name w:val="Light Shading - Accent 11"/>
    <w:basedOn w:val="TableNormal"/>
    <w:uiPriority w:val="60"/>
    <w:rsid w:val="00080E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946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A8"/>
  </w:style>
  <w:style w:type="paragraph" w:styleId="Footer">
    <w:name w:val="footer"/>
    <w:basedOn w:val="Normal"/>
    <w:link w:val="FooterChar"/>
    <w:uiPriority w:val="99"/>
    <w:unhideWhenUsed/>
    <w:rsid w:val="00946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A8"/>
  </w:style>
  <w:style w:type="paragraph" w:customStyle="1" w:styleId="Default">
    <w:name w:val="Default"/>
    <w:rsid w:val="007F2E9A"/>
    <w:pPr>
      <w:autoSpaceDE w:val="0"/>
      <w:autoSpaceDN w:val="0"/>
      <w:adjustRightInd w:val="0"/>
      <w:spacing w:after="0" w:line="240" w:lineRule="auto"/>
    </w:pPr>
    <w:rPr>
      <w:rFonts w:ascii="Calibri" w:hAnsi="Calibri" w:cs="Calibri"/>
      <w:color w:val="000000"/>
      <w:sz w:val="24"/>
      <w:szCs w:val="24"/>
    </w:rPr>
  </w:style>
  <w:style w:type="character" w:customStyle="1" w:styleId="apple-style-span">
    <w:name w:val="apple-style-span"/>
    <w:basedOn w:val="DefaultParagraphFont"/>
    <w:rsid w:val="007F2E9A"/>
  </w:style>
  <w:style w:type="character" w:customStyle="1" w:styleId="apple-converted-space">
    <w:name w:val="apple-converted-space"/>
    <w:basedOn w:val="DefaultParagraphFont"/>
    <w:rsid w:val="007F2E9A"/>
  </w:style>
  <w:style w:type="paragraph" w:styleId="Caption">
    <w:name w:val="caption"/>
    <w:basedOn w:val="Normal"/>
    <w:next w:val="Normal"/>
    <w:uiPriority w:val="35"/>
    <w:unhideWhenUsed/>
    <w:qFormat/>
    <w:rsid w:val="00C70E43"/>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F26A09"/>
    <w:pPr>
      <w:outlineLvl w:val="9"/>
    </w:pPr>
  </w:style>
  <w:style w:type="paragraph" w:styleId="TOC1">
    <w:name w:val="toc 1"/>
    <w:basedOn w:val="Normal"/>
    <w:next w:val="Normal"/>
    <w:autoRedefine/>
    <w:uiPriority w:val="39"/>
    <w:unhideWhenUsed/>
    <w:rsid w:val="00F26A09"/>
    <w:pPr>
      <w:spacing w:after="100"/>
    </w:pPr>
  </w:style>
  <w:style w:type="paragraph" w:styleId="TOC2">
    <w:name w:val="toc 2"/>
    <w:basedOn w:val="Normal"/>
    <w:next w:val="Normal"/>
    <w:autoRedefine/>
    <w:uiPriority w:val="39"/>
    <w:unhideWhenUsed/>
    <w:rsid w:val="00F26A09"/>
    <w:pPr>
      <w:spacing w:after="100"/>
      <w:ind w:left="220"/>
    </w:pPr>
  </w:style>
  <w:style w:type="character" w:styleId="Hyperlink">
    <w:name w:val="Hyperlink"/>
    <w:basedOn w:val="DefaultParagraphFont"/>
    <w:uiPriority w:val="99"/>
    <w:unhideWhenUsed/>
    <w:rsid w:val="00F26A09"/>
    <w:rPr>
      <w:color w:val="0000FF" w:themeColor="hyperlink"/>
      <w:u w:val="single"/>
    </w:rPr>
  </w:style>
  <w:style w:type="paragraph" w:styleId="TableofFigures">
    <w:name w:val="table of figures"/>
    <w:basedOn w:val="Normal"/>
    <w:next w:val="Normal"/>
    <w:uiPriority w:val="99"/>
    <w:unhideWhenUsed/>
    <w:rsid w:val="00F26A09"/>
    <w:pPr>
      <w:spacing w:after="0"/>
    </w:pPr>
  </w:style>
  <w:style w:type="paragraph" w:styleId="TOC3">
    <w:name w:val="toc 3"/>
    <w:basedOn w:val="Normal"/>
    <w:next w:val="Normal"/>
    <w:autoRedefine/>
    <w:uiPriority w:val="39"/>
    <w:unhideWhenUsed/>
    <w:rsid w:val="004F1A90"/>
    <w:pPr>
      <w:spacing w:after="100"/>
      <w:ind w:left="480"/>
    </w:pPr>
  </w:style>
  <w:style w:type="table" w:styleId="TableGrid">
    <w:name w:val="Table Grid"/>
    <w:basedOn w:val="TableNormal"/>
    <w:uiPriority w:val="59"/>
    <w:rsid w:val="009B7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DF7B97"/>
    <w:pPr>
      <w:spacing w:after="0" w:line="240" w:lineRule="auto"/>
      <w:jc w:val="center"/>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EF3" w:themeFill="accent5" w:themeFillTint="33"/>
      <w:vAlign w:val="center"/>
    </w:tcPr>
    <w:tblStylePr w:type="firstRow">
      <w:pPr>
        <w:jc w:val="center"/>
      </w:pPr>
      <w:rPr>
        <w:b/>
        <w:bCs/>
        <w:i w:val="0"/>
        <w:iCs w:val="0"/>
        <w:color w:val="FFFFFF" w:themeColor="background1"/>
      </w:rPr>
      <w:tblPr/>
      <w:tcPr>
        <w:tcBorders>
          <w:top w:val="nil"/>
          <w:left w:val="nil"/>
          <w:bottom w:val="nil"/>
          <w:right w:val="nil"/>
          <w:insideH w:val="nil"/>
          <w:insideV w:val="nil"/>
          <w:tl2br w:val="nil"/>
          <w:tr2bl w:val="nil"/>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Shading-Accent12">
    <w:name w:val="Light Shading - Accent 12"/>
    <w:basedOn w:val="TableNormal"/>
    <w:uiPriority w:val="60"/>
    <w:rsid w:val="00DF7B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BD69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FootnoteTextChar">
    <w:name w:val="Footnote Text Char"/>
    <w:basedOn w:val="DefaultParagraphFont"/>
    <w:link w:val="FootnoteText"/>
    <w:uiPriority w:val="99"/>
    <w:semiHidden/>
    <w:rsid w:val="00BD6942"/>
    <w:rPr>
      <w:sz w:val="20"/>
      <w:szCs w:val="20"/>
    </w:rPr>
  </w:style>
  <w:style w:type="paragraph" w:styleId="FootnoteText">
    <w:name w:val="footnote text"/>
    <w:basedOn w:val="Normal"/>
    <w:link w:val="FootnoteTextChar"/>
    <w:uiPriority w:val="99"/>
    <w:semiHidden/>
    <w:unhideWhenUsed/>
    <w:rsid w:val="00BD6942"/>
    <w:pPr>
      <w:spacing w:after="0" w:line="240" w:lineRule="auto"/>
    </w:pPr>
    <w:rPr>
      <w:rFonts w:asciiTheme="minorHAnsi" w:hAnsiTheme="minorHAnsi"/>
      <w:sz w:val="20"/>
      <w:szCs w:val="20"/>
    </w:rPr>
  </w:style>
  <w:style w:type="table" w:styleId="MediumList2-Accent1">
    <w:name w:val="Medium List 2 Accent 1"/>
    <w:basedOn w:val="TableNormal"/>
    <w:uiPriority w:val="66"/>
    <w:rsid w:val="00BD69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ubtleEmphasis">
    <w:name w:val="Subtle Emphasis"/>
    <w:basedOn w:val="DefaultParagraphFont"/>
    <w:uiPriority w:val="19"/>
    <w:qFormat/>
    <w:rsid w:val="00FF6AB8"/>
    <w:rPr>
      <w:i/>
      <w:iCs/>
      <w:color w:val="808080" w:themeColor="text1" w:themeTint="7F"/>
    </w:rPr>
  </w:style>
  <w:style w:type="table" w:customStyle="1" w:styleId="LightShading-Accent13">
    <w:name w:val="Light Shading - Accent 13"/>
    <w:basedOn w:val="TableNormal"/>
    <w:uiPriority w:val="60"/>
    <w:rsid w:val="006D61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555"/>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12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16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D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163E"/>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BF1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BEF"/>
    <w:rPr>
      <w:rFonts w:ascii="Tahoma" w:hAnsi="Tahoma" w:cs="Tahoma"/>
      <w:sz w:val="16"/>
      <w:szCs w:val="16"/>
    </w:rPr>
  </w:style>
  <w:style w:type="character" w:styleId="PlaceholderText">
    <w:name w:val="Placeholder Text"/>
    <w:basedOn w:val="DefaultParagraphFont"/>
    <w:uiPriority w:val="99"/>
    <w:semiHidden/>
    <w:rsid w:val="00DA3A1E"/>
    <w:rPr>
      <w:color w:val="808080"/>
    </w:rPr>
  </w:style>
  <w:style w:type="paragraph" w:styleId="ListParagraph">
    <w:name w:val="List Paragraph"/>
    <w:basedOn w:val="Normal"/>
    <w:uiPriority w:val="34"/>
    <w:qFormat/>
    <w:rsid w:val="00DA3A1E"/>
    <w:pPr>
      <w:ind w:left="720"/>
      <w:contextualSpacing/>
    </w:pPr>
  </w:style>
  <w:style w:type="paragraph" w:styleId="NoSpacing">
    <w:name w:val="No Spacing"/>
    <w:link w:val="NoSpacingChar"/>
    <w:uiPriority w:val="1"/>
    <w:qFormat/>
    <w:rsid w:val="00611F32"/>
    <w:pPr>
      <w:spacing w:after="0" w:line="240" w:lineRule="auto"/>
    </w:pPr>
    <w:rPr>
      <w:rFonts w:eastAsiaTheme="minorEastAsia"/>
    </w:rPr>
  </w:style>
  <w:style w:type="character" w:customStyle="1" w:styleId="NoSpacingChar">
    <w:name w:val="No Spacing Char"/>
    <w:basedOn w:val="DefaultParagraphFont"/>
    <w:link w:val="NoSpacing"/>
    <w:uiPriority w:val="1"/>
    <w:rsid w:val="00611F32"/>
    <w:rPr>
      <w:rFonts w:eastAsiaTheme="minorEastAsia"/>
    </w:rPr>
  </w:style>
  <w:style w:type="table" w:customStyle="1" w:styleId="LightShading-Accent11">
    <w:name w:val="Light Shading - Accent 11"/>
    <w:basedOn w:val="TableNormal"/>
    <w:uiPriority w:val="60"/>
    <w:rsid w:val="00080E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946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A8"/>
  </w:style>
  <w:style w:type="paragraph" w:styleId="Footer">
    <w:name w:val="footer"/>
    <w:basedOn w:val="Normal"/>
    <w:link w:val="FooterChar"/>
    <w:uiPriority w:val="99"/>
    <w:unhideWhenUsed/>
    <w:rsid w:val="00946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A8"/>
  </w:style>
  <w:style w:type="paragraph" w:customStyle="1" w:styleId="Default">
    <w:name w:val="Default"/>
    <w:rsid w:val="007F2E9A"/>
    <w:pPr>
      <w:autoSpaceDE w:val="0"/>
      <w:autoSpaceDN w:val="0"/>
      <w:adjustRightInd w:val="0"/>
      <w:spacing w:after="0" w:line="240" w:lineRule="auto"/>
    </w:pPr>
    <w:rPr>
      <w:rFonts w:ascii="Calibri" w:hAnsi="Calibri" w:cs="Calibri"/>
      <w:color w:val="000000"/>
      <w:sz w:val="24"/>
      <w:szCs w:val="24"/>
    </w:rPr>
  </w:style>
  <w:style w:type="character" w:customStyle="1" w:styleId="apple-style-span">
    <w:name w:val="apple-style-span"/>
    <w:basedOn w:val="DefaultParagraphFont"/>
    <w:rsid w:val="007F2E9A"/>
  </w:style>
  <w:style w:type="character" w:customStyle="1" w:styleId="apple-converted-space">
    <w:name w:val="apple-converted-space"/>
    <w:basedOn w:val="DefaultParagraphFont"/>
    <w:rsid w:val="007F2E9A"/>
  </w:style>
  <w:style w:type="paragraph" w:styleId="Caption">
    <w:name w:val="caption"/>
    <w:basedOn w:val="Normal"/>
    <w:next w:val="Normal"/>
    <w:uiPriority w:val="35"/>
    <w:unhideWhenUsed/>
    <w:qFormat/>
    <w:rsid w:val="00C70E43"/>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F26A09"/>
    <w:pPr>
      <w:outlineLvl w:val="9"/>
    </w:pPr>
  </w:style>
  <w:style w:type="paragraph" w:styleId="TOC1">
    <w:name w:val="toc 1"/>
    <w:basedOn w:val="Normal"/>
    <w:next w:val="Normal"/>
    <w:autoRedefine/>
    <w:uiPriority w:val="39"/>
    <w:unhideWhenUsed/>
    <w:rsid w:val="00F26A09"/>
    <w:pPr>
      <w:spacing w:after="100"/>
    </w:pPr>
  </w:style>
  <w:style w:type="paragraph" w:styleId="TOC2">
    <w:name w:val="toc 2"/>
    <w:basedOn w:val="Normal"/>
    <w:next w:val="Normal"/>
    <w:autoRedefine/>
    <w:uiPriority w:val="39"/>
    <w:unhideWhenUsed/>
    <w:rsid w:val="00F26A09"/>
    <w:pPr>
      <w:spacing w:after="100"/>
      <w:ind w:left="220"/>
    </w:pPr>
  </w:style>
  <w:style w:type="character" w:styleId="Hyperlink">
    <w:name w:val="Hyperlink"/>
    <w:basedOn w:val="DefaultParagraphFont"/>
    <w:uiPriority w:val="99"/>
    <w:unhideWhenUsed/>
    <w:rsid w:val="00F26A09"/>
    <w:rPr>
      <w:color w:val="0000FF" w:themeColor="hyperlink"/>
      <w:u w:val="single"/>
    </w:rPr>
  </w:style>
  <w:style w:type="paragraph" w:styleId="TableofFigures">
    <w:name w:val="table of figures"/>
    <w:basedOn w:val="Normal"/>
    <w:next w:val="Normal"/>
    <w:uiPriority w:val="99"/>
    <w:unhideWhenUsed/>
    <w:rsid w:val="00F26A09"/>
    <w:pPr>
      <w:spacing w:after="0"/>
    </w:pPr>
  </w:style>
  <w:style w:type="paragraph" w:styleId="TOC3">
    <w:name w:val="toc 3"/>
    <w:basedOn w:val="Normal"/>
    <w:next w:val="Normal"/>
    <w:autoRedefine/>
    <w:uiPriority w:val="39"/>
    <w:unhideWhenUsed/>
    <w:rsid w:val="004F1A90"/>
    <w:pPr>
      <w:spacing w:after="100"/>
      <w:ind w:left="480"/>
    </w:pPr>
  </w:style>
  <w:style w:type="table" w:styleId="TableGrid">
    <w:name w:val="Table Grid"/>
    <w:basedOn w:val="TableNormal"/>
    <w:uiPriority w:val="59"/>
    <w:rsid w:val="009B7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DF7B97"/>
    <w:pPr>
      <w:spacing w:after="0" w:line="240" w:lineRule="auto"/>
      <w:jc w:val="center"/>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EF3" w:themeFill="accent5" w:themeFillTint="33"/>
      <w:vAlign w:val="center"/>
    </w:tcPr>
    <w:tblStylePr w:type="firstRow">
      <w:pPr>
        <w:jc w:val="center"/>
      </w:pPr>
      <w:rPr>
        <w:b/>
        <w:bCs/>
        <w:i w:val="0"/>
        <w:iCs w:val="0"/>
        <w:color w:val="FFFFFF" w:themeColor="background1"/>
      </w:rPr>
      <w:tblPr/>
      <w:tcPr>
        <w:tcBorders>
          <w:top w:val="nil"/>
          <w:left w:val="nil"/>
          <w:bottom w:val="nil"/>
          <w:right w:val="nil"/>
          <w:insideH w:val="nil"/>
          <w:insideV w:val="nil"/>
          <w:tl2br w:val="nil"/>
          <w:tr2bl w:val="nil"/>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Shading-Accent12">
    <w:name w:val="Light Shading - Accent 12"/>
    <w:basedOn w:val="TableNormal"/>
    <w:uiPriority w:val="60"/>
    <w:rsid w:val="00DF7B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BD69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FootnoteTextChar">
    <w:name w:val="Footnote Text Char"/>
    <w:basedOn w:val="DefaultParagraphFont"/>
    <w:link w:val="FootnoteText"/>
    <w:uiPriority w:val="99"/>
    <w:semiHidden/>
    <w:rsid w:val="00BD6942"/>
    <w:rPr>
      <w:sz w:val="20"/>
      <w:szCs w:val="20"/>
    </w:rPr>
  </w:style>
  <w:style w:type="paragraph" w:styleId="FootnoteText">
    <w:name w:val="footnote text"/>
    <w:basedOn w:val="Normal"/>
    <w:link w:val="FootnoteTextChar"/>
    <w:uiPriority w:val="99"/>
    <w:semiHidden/>
    <w:unhideWhenUsed/>
    <w:rsid w:val="00BD6942"/>
    <w:pPr>
      <w:spacing w:after="0" w:line="240" w:lineRule="auto"/>
    </w:pPr>
    <w:rPr>
      <w:rFonts w:asciiTheme="minorHAnsi" w:hAnsiTheme="minorHAnsi"/>
      <w:sz w:val="20"/>
      <w:szCs w:val="20"/>
    </w:rPr>
  </w:style>
  <w:style w:type="table" w:styleId="MediumList2-Accent1">
    <w:name w:val="Medium List 2 Accent 1"/>
    <w:basedOn w:val="TableNormal"/>
    <w:uiPriority w:val="66"/>
    <w:rsid w:val="00BD69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ubtleEmphasis">
    <w:name w:val="Subtle Emphasis"/>
    <w:basedOn w:val="DefaultParagraphFont"/>
    <w:uiPriority w:val="19"/>
    <w:qFormat/>
    <w:rsid w:val="00FF6AB8"/>
    <w:rPr>
      <w:i/>
      <w:iCs/>
      <w:color w:val="808080" w:themeColor="text1" w:themeTint="7F"/>
    </w:rPr>
  </w:style>
  <w:style w:type="table" w:customStyle="1" w:styleId="LightShading-Accent13">
    <w:name w:val="Light Shading - Accent 13"/>
    <w:basedOn w:val="TableNormal"/>
    <w:uiPriority w:val="60"/>
    <w:rsid w:val="006D61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3828">
      <w:bodyDiv w:val="1"/>
      <w:marLeft w:val="0"/>
      <w:marRight w:val="0"/>
      <w:marTop w:val="0"/>
      <w:marBottom w:val="0"/>
      <w:divBdr>
        <w:top w:val="none" w:sz="0" w:space="0" w:color="auto"/>
        <w:left w:val="none" w:sz="0" w:space="0" w:color="auto"/>
        <w:bottom w:val="none" w:sz="0" w:space="0" w:color="auto"/>
        <w:right w:val="none" w:sz="0" w:space="0" w:color="auto"/>
      </w:divBdr>
    </w:div>
    <w:div w:id="163932504">
      <w:bodyDiv w:val="1"/>
      <w:marLeft w:val="0"/>
      <w:marRight w:val="0"/>
      <w:marTop w:val="0"/>
      <w:marBottom w:val="0"/>
      <w:divBdr>
        <w:top w:val="none" w:sz="0" w:space="0" w:color="auto"/>
        <w:left w:val="none" w:sz="0" w:space="0" w:color="auto"/>
        <w:bottom w:val="none" w:sz="0" w:space="0" w:color="auto"/>
        <w:right w:val="none" w:sz="0" w:space="0" w:color="auto"/>
      </w:divBdr>
    </w:div>
    <w:div w:id="224880329">
      <w:bodyDiv w:val="1"/>
      <w:marLeft w:val="0"/>
      <w:marRight w:val="0"/>
      <w:marTop w:val="0"/>
      <w:marBottom w:val="0"/>
      <w:divBdr>
        <w:top w:val="none" w:sz="0" w:space="0" w:color="auto"/>
        <w:left w:val="none" w:sz="0" w:space="0" w:color="auto"/>
        <w:bottom w:val="none" w:sz="0" w:space="0" w:color="auto"/>
        <w:right w:val="none" w:sz="0" w:space="0" w:color="auto"/>
      </w:divBdr>
    </w:div>
    <w:div w:id="262957559">
      <w:bodyDiv w:val="1"/>
      <w:marLeft w:val="0"/>
      <w:marRight w:val="0"/>
      <w:marTop w:val="0"/>
      <w:marBottom w:val="0"/>
      <w:divBdr>
        <w:top w:val="none" w:sz="0" w:space="0" w:color="auto"/>
        <w:left w:val="none" w:sz="0" w:space="0" w:color="auto"/>
        <w:bottom w:val="none" w:sz="0" w:space="0" w:color="auto"/>
        <w:right w:val="none" w:sz="0" w:space="0" w:color="auto"/>
      </w:divBdr>
    </w:div>
    <w:div w:id="463546463">
      <w:bodyDiv w:val="1"/>
      <w:marLeft w:val="0"/>
      <w:marRight w:val="0"/>
      <w:marTop w:val="0"/>
      <w:marBottom w:val="0"/>
      <w:divBdr>
        <w:top w:val="none" w:sz="0" w:space="0" w:color="auto"/>
        <w:left w:val="none" w:sz="0" w:space="0" w:color="auto"/>
        <w:bottom w:val="none" w:sz="0" w:space="0" w:color="auto"/>
        <w:right w:val="none" w:sz="0" w:space="0" w:color="auto"/>
      </w:divBdr>
    </w:div>
    <w:div w:id="639849464">
      <w:bodyDiv w:val="1"/>
      <w:marLeft w:val="0"/>
      <w:marRight w:val="0"/>
      <w:marTop w:val="0"/>
      <w:marBottom w:val="0"/>
      <w:divBdr>
        <w:top w:val="none" w:sz="0" w:space="0" w:color="auto"/>
        <w:left w:val="none" w:sz="0" w:space="0" w:color="auto"/>
        <w:bottom w:val="none" w:sz="0" w:space="0" w:color="auto"/>
        <w:right w:val="none" w:sz="0" w:space="0" w:color="auto"/>
      </w:divBdr>
    </w:div>
    <w:div w:id="661086002">
      <w:bodyDiv w:val="1"/>
      <w:marLeft w:val="0"/>
      <w:marRight w:val="0"/>
      <w:marTop w:val="0"/>
      <w:marBottom w:val="0"/>
      <w:divBdr>
        <w:top w:val="none" w:sz="0" w:space="0" w:color="auto"/>
        <w:left w:val="none" w:sz="0" w:space="0" w:color="auto"/>
        <w:bottom w:val="none" w:sz="0" w:space="0" w:color="auto"/>
        <w:right w:val="none" w:sz="0" w:space="0" w:color="auto"/>
      </w:divBdr>
    </w:div>
    <w:div w:id="697896881">
      <w:bodyDiv w:val="1"/>
      <w:marLeft w:val="0"/>
      <w:marRight w:val="0"/>
      <w:marTop w:val="0"/>
      <w:marBottom w:val="0"/>
      <w:divBdr>
        <w:top w:val="none" w:sz="0" w:space="0" w:color="auto"/>
        <w:left w:val="none" w:sz="0" w:space="0" w:color="auto"/>
        <w:bottom w:val="none" w:sz="0" w:space="0" w:color="auto"/>
        <w:right w:val="none" w:sz="0" w:space="0" w:color="auto"/>
      </w:divBdr>
    </w:div>
    <w:div w:id="716929322">
      <w:bodyDiv w:val="1"/>
      <w:marLeft w:val="0"/>
      <w:marRight w:val="0"/>
      <w:marTop w:val="0"/>
      <w:marBottom w:val="0"/>
      <w:divBdr>
        <w:top w:val="none" w:sz="0" w:space="0" w:color="auto"/>
        <w:left w:val="none" w:sz="0" w:space="0" w:color="auto"/>
        <w:bottom w:val="none" w:sz="0" w:space="0" w:color="auto"/>
        <w:right w:val="none" w:sz="0" w:space="0" w:color="auto"/>
      </w:divBdr>
    </w:div>
    <w:div w:id="799301893">
      <w:bodyDiv w:val="1"/>
      <w:marLeft w:val="0"/>
      <w:marRight w:val="0"/>
      <w:marTop w:val="0"/>
      <w:marBottom w:val="0"/>
      <w:divBdr>
        <w:top w:val="none" w:sz="0" w:space="0" w:color="auto"/>
        <w:left w:val="none" w:sz="0" w:space="0" w:color="auto"/>
        <w:bottom w:val="none" w:sz="0" w:space="0" w:color="auto"/>
        <w:right w:val="none" w:sz="0" w:space="0" w:color="auto"/>
      </w:divBdr>
    </w:div>
    <w:div w:id="840513759">
      <w:bodyDiv w:val="1"/>
      <w:marLeft w:val="0"/>
      <w:marRight w:val="0"/>
      <w:marTop w:val="0"/>
      <w:marBottom w:val="0"/>
      <w:divBdr>
        <w:top w:val="none" w:sz="0" w:space="0" w:color="auto"/>
        <w:left w:val="none" w:sz="0" w:space="0" w:color="auto"/>
        <w:bottom w:val="none" w:sz="0" w:space="0" w:color="auto"/>
        <w:right w:val="none" w:sz="0" w:space="0" w:color="auto"/>
      </w:divBdr>
    </w:div>
    <w:div w:id="1074932075">
      <w:bodyDiv w:val="1"/>
      <w:marLeft w:val="0"/>
      <w:marRight w:val="0"/>
      <w:marTop w:val="0"/>
      <w:marBottom w:val="0"/>
      <w:divBdr>
        <w:top w:val="none" w:sz="0" w:space="0" w:color="auto"/>
        <w:left w:val="none" w:sz="0" w:space="0" w:color="auto"/>
        <w:bottom w:val="none" w:sz="0" w:space="0" w:color="auto"/>
        <w:right w:val="none" w:sz="0" w:space="0" w:color="auto"/>
      </w:divBdr>
    </w:div>
    <w:div w:id="1128163210">
      <w:bodyDiv w:val="1"/>
      <w:marLeft w:val="0"/>
      <w:marRight w:val="0"/>
      <w:marTop w:val="0"/>
      <w:marBottom w:val="0"/>
      <w:divBdr>
        <w:top w:val="none" w:sz="0" w:space="0" w:color="auto"/>
        <w:left w:val="none" w:sz="0" w:space="0" w:color="auto"/>
        <w:bottom w:val="none" w:sz="0" w:space="0" w:color="auto"/>
        <w:right w:val="none" w:sz="0" w:space="0" w:color="auto"/>
      </w:divBdr>
    </w:div>
    <w:div w:id="1216892016">
      <w:bodyDiv w:val="1"/>
      <w:marLeft w:val="0"/>
      <w:marRight w:val="0"/>
      <w:marTop w:val="0"/>
      <w:marBottom w:val="0"/>
      <w:divBdr>
        <w:top w:val="none" w:sz="0" w:space="0" w:color="auto"/>
        <w:left w:val="none" w:sz="0" w:space="0" w:color="auto"/>
        <w:bottom w:val="none" w:sz="0" w:space="0" w:color="auto"/>
        <w:right w:val="none" w:sz="0" w:space="0" w:color="auto"/>
      </w:divBdr>
    </w:div>
    <w:div w:id="1403867426">
      <w:bodyDiv w:val="1"/>
      <w:marLeft w:val="0"/>
      <w:marRight w:val="0"/>
      <w:marTop w:val="0"/>
      <w:marBottom w:val="0"/>
      <w:divBdr>
        <w:top w:val="none" w:sz="0" w:space="0" w:color="auto"/>
        <w:left w:val="none" w:sz="0" w:space="0" w:color="auto"/>
        <w:bottom w:val="none" w:sz="0" w:space="0" w:color="auto"/>
        <w:right w:val="none" w:sz="0" w:space="0" w:color="auto"/>
      </w:divBdr>
    </w:div>
    <w:div w:id="1665627591">
      <w:bodyDiv w:val="1"/>
      <w:marLeft w:val="0"/>
      <w:marRight w:val="0"/>
      <w:marTop w:val="0"/>
      <w:marBottom w:val="0"/>
      <w:divBdr>
        <w:top w:val="none" w:sz="0" w:space="0" w:color="auto"/>
        <w:left w:val="none" w:sz="0" w:space="0" w:color="auto"/>
        <w:bottom w:val="none" w:sz="0" w:space="0" w:color="auto"/>
        <w:right w:val="none" w:sz="0" w:space="0" w:color="auto"/>
      </w:divBdr>
    </w:div>
    <w:div w:id="2020502156">
      <w:bodyDiv w:val="1"/>
      <w:marLeft w:val="0"/>
      <w:marRight w:val="0"/>
      <w:marTop w:val="0"/>
      <w:marBottom w:val="0"/>
      <w:divBdr>
        <w:top w:val="none" w:sz="0" w:space="0" w:color="auto"/>
        <w:left w:val="none" w:sz="0" w:space="0" w:color="auto"/>
        <w:bottom w:val="none" w:sz="0" w:space="0" w:color="auto"/>
        <w:right w:val="none" w:sz="0" w:space="0" w:color="auto"/>
      </w:divBdr>
    </w:div>
    <w:div w:id="20831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AUB</PublishDate>
  <Abstract>Yara Hamdar . Salman Doueihy .  Ramzi Saade . Fouad Zoubeir . Emma Malha</Abstract>
  <CompanyAddress>Karim Bou Kabalan</CompanyAddress>
  <CompanyPhone>Nour Fayed</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148A93-3AD8-EA48-B929-2EB5BE66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2037</Words>
  <Characters>11611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LAB 4 – Saturation Flow Rate and LOS Analysis </vt:lpstr>
    </vt:vector>
  </TitlesOfParts>
  <Company>CIVE 461 - FALL 2012</Company>
  <LinksUpToDate>false</LinksUpToDate>
  <CharactersWithSpaces>13621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Saturation Flow Rate and LOS Analysis </dc:title>
  <dc:creator>LAB 4 – Saturation flow rate and LOS analysis</dc:creator>
  <cp:lastModifiedBy>Charbel Abboud</cp:lastModifiedBy>
  <cp:revision>2</cp:revision>
  <cp:lastPrinted>2011-03-27T18:24:00Z</cp:lastPrinted>
  <dcterms:created xsi:type="dcterms:W3CDTF">2014-12-09T15:19:00Z</dcterms:created>
  <dcterms:modified xsi:type="dcterms:W3CDTF">2014-12-09T15:19:00Z</dcterms:modified>
</cp:coreProperties>
</file>