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202" w:rsidRPr="002C0804" w:rsidRDefault="002C0804">
      <w:pPr>
        <w:rPr>
          <w:b/>
          <w:bCs/>
          <w:sz w:val="36"/>
          <w:szCs w:val="36"/>
        </w:rPr>
      </w:pPr>
      <w:r w:rsidRPr="002C0804">
        <w:rPr>
          <w:b/>
          <w:bCs/>
          <w:sz w:val="36"/>
          <w:szCs w:val="36"/>
        </w:rPr>
        <w:t>Community pharmacy: 36%</w:t>
      </w:r>
    </w:p>
    <w:p w:rsidR="002C0804" w:rsidRPr="002C0804" w:rsidRDefault="002C0804">
      <w:pPr>
        <w:rPr>
          <w:b/>
          <w:bCs/>
          <w:sz w:val="36"/>
          <w:szCs w:val="36"/>
        </w:rPr>
      </w:pPr>
      <w:r w:rsidRPr="002C0804">
        <w:rPr>
          <w:b/>
          <w:bCs/>
          <w:sz w:val="36"/>
          <w:szCs w:val="36"/>
        </w:rPr>
        <w:t>Pharmaceutical companies: 43%</w:t>
      </w:r>
    </w:p>
    <w:p w:rsidR="002C0804" w:rsidRPr="002C0804" w:rsidRDefault="002C0804">
      <w:pPr>
        <w:rPr>
          <w:b/>
          <w:bCs/>
          <w:sz w:val="36"/>
          <w:szCs w:val="36"/>
        </w:rPr>
      </w:pPr>
      <w:r w:rsidRPr="002C0804">
        <w:rPr>
          <w:b/>
          <w:bCs/>
          <w:sz w:val="36"/>
          <w:szCs w:val="36"/>
        </w:rPr>
        <w:t>Public sector: 17%</w:t>
      </w:r>
    </w:p>
    <w:p w:rsidR="002C0804" w:rsidRPr="002C0804" w:rsidRDefault="002C0804">
      <w:pPr>
        <w:rPr>
          <w:b/>
          <w:bCs/>
          <w:sz w:val="36"/>
          <w:szCs w:val="36"/>
        </w:rPr>
      </w:pPr>
      <w:r w:rsidRPr="002C0804">
        <w:rPr>
          <w:b/>
          <w:bCs/>
          <w:sz w:val="36"/>
          <w:szCs w:val="36"/>
        </w:rPr>
        <w:t>Other: 4%</w:t>
      </w:r>
    </w:p>
    <w:sectPr w:rsidR="002C0804" w:rsidRPr="002C0804" w:rsidSect="00246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804"/>
    <w:rsid w:val="00246202"/>
    <w:rsid w:val="002C0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2014-05-18T11:53:00Z</dcterms:created>
  <dcterms:modified xsi:type="dcterms:W3CDTF">2014-05-18T11:54:00Z</dcterms:modified>
</cp:coreProperties>
</file>