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299" w:rsidRPr="00F13151" w:rsidRDefault="00C00299" w:rsidP="00C00299">
      <w:pPr>
        <w:pStyle w:val="Title"/>
        <w:ind w:right="0"/>
        <w:jc w:val="center"/>
        <w:rPr>
          <w:b w:val="0"/>
          <w:bCs w:val="0"/>
          <w:sz w:val="36"/>
          <w:szCs w:val="36"/>
          <w:lang w:val="fr-FR"/>
        </w:rPr>
      </w:pPr>
      <w:r w:rsidRPr="00F13151">
        <w:rPr>
          <w:b w:val="0"/>
          <w:bCs w:val="0"/>
          <w:sz w:val="36"/>
          <w:szCs w:val="36"/>
          <w:lang w:val="fr-FR"/>
        </w:rPr>
        <w:t xml:space="preserve">Conditions des stages </w:t>
      </w:r>
    </w:p>
    <w:p w:rsidR="00B507A4" w:rsidRPr="00F13151" w:rsidRDefault="00C00299" w:rsidP="00C00299">
      <w:pPr>
        <w:pStyle w:val="Title"/>
        <w:ind w:right="0"/>
        <w:jc w:val="center"/>
        <w:rPr>
          <w:b w:val="0"/>
          <w:bCs w:val="0"/>
          <w:sz w:val="36"/>
          <w:szCs w:val="36"/>
          <w:lang w:val="fr-FR"/>
        </w:rPr>
      </w:pPr>
      <w:proofErr w:type="gramStart"/>
      <w:r w:rsidRPr="00F13151">
        <w:rPr>
          <w:b w:val="0"/>
          <w:bCs w:val="0"/>
          <w:sz w:val="36"/>
          <w:szCs w:val="36"/>
          <w:lang w:val="fr-FR"/>
        </w:rPr>
        <w:t>de</w:t>
      </w:r>
      <w:proofErr w:type="gramEnd"/>
      <w:r w:rsidRPr="00F13151">
        <w:rPr>
          <w:b w:val="0"/>
          <w:bCs w:val="0"/>
          <w:sz w:val="36"/>
          <w:szCs w:val="36"/>
          <w:lang w:val="fr-FR"/>
        </w:rPr>
        <w:t xml:space="preserve"> la faculté de pharmacie à l’UL</w:t>
      </w:r>
    </w:p>
    <w:p w:rsidR="00C00299" w:rsidRPr="00C00299" w:rsidRDefault="00C00299" w:rsidP="00C00299">
      <w:pPr>
        <w:pStyle w:val="Heading1"/>
        <w:spacing w:before="0"/>
        <w:rPr>
          <w:b/>
          <w:bCs/>
          <w:lang w:val="fr-FR"/>
        </w:rPr>
      </w:pPr>
      <w:r w:rsidRPr="00C00299">
        <w:rPr>
          <w:b/>
          <w:bCs/>
          <w:lang w:val="fr-FR"/>
        </w:rPr>
        <w:t>Introduction </w:t>
      </w:r>
    </w:p>
    <w:p w:rsidR="00C00299" w:rsidRDefault="00C00299" w:rsidP="00C00299">
      <w:pPr>
        <w:ind w:right="0"/>
        <w:rPr>
          <w:b w:val="0"/>
          <w:bCs w:val="0"/>
          <w:lang w:val="fr-FR"/>
        </w:rPr>
      </w:pPr>
      <w:r>
        <w:rPr>
          <w:b w:val="0"/>
          <w:bCs w:val="0"/>
          <w:lang w:val="fr-FR"/>
        </w:rPr>
        <w:t>Les stages pratiques sont d’importance majeure pour la formation professionnelle du pharmacien ; ils lui servent à acquérir les compétences pratiques nécessaires à pratique</w:t>
      </w:r>
      <w:r w:rsidR="001239A3">
        <w:rPr>
          <w:b w:val="0"/>
          <w:bCs w:val="0"/>
          <w:lang w:val="fr-FR"/>
        </w:rPr>
        <w:t>r</w:t>
      </w:r>
      <w:r>
        <w:rPr>
          <w:b w:val="0"/>
          <w:bCs w:val="0"/>
          <w:lang w:val="fr-FR"/>
        </w:rPr>
        <w:t xml:space="preserve"> la profession, en plus de l’ancrage des connaissances théoriques acquises durant les cours théoriques. </w:t>
      </w:r>
      <w:r w:rsidR="00F13151">
        <w:rPr>
          <w:b w:val="0"/>
          <w:bCs w:val="0"/>
          <w:lang w:val="fr-FR"/>
        </w:rPr>
        <w:t xml:space="preserve">Toutes les informations incluses dans cette forme seront diffusées aux maîtres de stage, en plus des compétences requises pour chaque type de stage. </w:t>
      </w:r>
    </w:p>
    <w:p w:rsidR="00C00299" w:rsidRDefault="00C00299" w:rsidP="00C00299">
      <w:pPr>
        <w:ind w:right="0"/>
        <w:rPr>
          <w:b w:val="0"/>
          <w:bCs w:val="0"/>
          <w:lang w:val="fr-FR"/>
        </w:rPr>
      </w:pPr>
    </w:p>
    <w:p w:rsidR="00C00299" w:rsidRPr="00C00299" w:rsidRDefault="00C00299" w:rsidP="00C00299">
      <w:pPr>
        <w:pStyle w:val="Heading1"/>
        <w:spacing w:before="0"/>
        <w:rPr>
          <w:b/>
          <w:bCs/>
          <w:lang w:val="fr-FR"/>
        </w:rPr>
      </w:pPr>
      <w:r w:rsidRPr="00C00299">
        <w:rPr>
          <w:b/>
          <w:bCs/>
          <w:lang w:val="fr-FR"/>
        </w:rPr>
        <w:t>Durée et nature des stages</w:t>
      </w:r>
    </w:p>
    <w:p w:rsidR="00C00299" w:rsidRDefault="00C00299" w:rsidP="00F13151">
      <w:pPr>
        <w:ind w:right="0"/>
        <w:rPr>
          <w:b w:val="0"/>
          <w:bCs w:val="0"/>
          <w:lang w:val="fr-FR"/>
        </w:rPr>
      </w:pPr>
      <w:r w:rsidRPr="00C00299">
        <w:rPr>
          <w:b w:val="0"/>
          <w:bCs w:val="0"/>
          <w:lang w:val="fr-FR"/>
        </w:rPr>
        <w:t>Les stages</w:t>
      </w:r>
      <w:r>
        <w:rPr>
          <w:b w:val="0"/>
          <w:bCs w:val="0"/>
          <w:lang w:val="fr-FR"/>
        </w:rPr>
        <w:t xml:space="preserve"> se déroulement dans différentes institutions ; la durée hebdomadaire est de 24h, soit 6h/jour sur 4 jours (lundi à jeudi, 8h à 2h OU 2h à 8h). Les vendredis, samedis et dimanches sont libres. En cas d’absence en milieu de semaine, ces jours seront utiles pour la récupération. La distribution des stages se fera de la façon suivante : </w:t>
      </w:r>
    </w:p>
    <w:p w:rsidR="001239A3" w:rsidRDefault="001239A3" w:rsidP="00F13151">
      <w:pPr>
        <w:ind w:right="0"/>
        <w:rPr>
          <w:b w:val="0"/>
          <w:bCs w:val="0"/>
          <w:lang w:val="fr-FR"/>
        </w:rPr>
      </w:pPr>
    </w:p>
    <w:tbl>
      <w:tblPr>
        <w:tblStyle w:val="TableGrid"/>
        <w:tblW w:w="0" w:type="auto"/>
        <w:tblLook w:val="04A0"/>
      </w:tblPr>
      <w:tblGrid>
        <w:gridCol w:w="1818"/>
        <w:gridCol w:w="2430"/>
        <w:gridCol w:w="4995"/>
      </w:tblGrid>
      <w:tr w:rsidR="00C00299" w:rsidTr="00BC25A3">
        <w:tc>
          <w:tcPr>
            <w:tcW w:w="1818" w:type="dxa"/>
          </w:tcPr>
          <w:p w:rsidR="00C00299" w:rsidRPr="00BC25A3" w:rsidRDefault="00C00299" w:rsidP="00C00299">
            <w:pPr>
              <w:ind w:right="0"/>
              <w:rPr>
                <w:lang w:val="fr-FR"/>
              </w:rPr>
            </w:pPr>
            <w:r w:rsidRPr="00BC25A3">
              <w:rPr>
                <w:lang w:val="fr-FR"/>
              </w:rPr>
              <w:t>Année d’études</w:t>
            </w:r>
          </w:p>
        </w:tc>
        <w:tc>
          <w:tcPr>
            <w:tcW w:w="2430" w:type="dxa"/>
          </w:tcPr>
          <w:p w:rsidR="00C00299" w:rsidRPr="00BC25A3" w:rsidRDefault="00C00299" w:rsidP="00C00299">
            <w:pPr>
              <w:ind w:right="0"/>
              <w:rPr>
                <w:lang w:val="fr-FR"/>
              </w:rPr>
            </w:pPr>
            <w:r w:rsidRPr="00BC25A3">
              <w:rPr>
                <w:lang w:val="fr-FR"/>
              </w:rPr>
              <w:t>Durée du stage</w:t>
            </w:r>
          </w:p>
        </w:tc>
        <w:tc>
          <w:tcPr>
            <w:tcW w:w="4995" w:type="dxa"/>
          </w:tcPr>
          <w:p w:rsidR="00C00299" w:rsidRPr="00BC25A3" w:rsidRDefault="00C00299" w:rsidP="00C00299">
            <w:pPr>
              <w:ind w:right="0"/>
              <w:rPr>
                <w:lang w:val="fr-FR"/>
              </w:rPr>
            </w:pPr>
            <w:r w:rsidRPr="00BC25A3">
              <w:rPr>
                <w:lang w:val="fr-FR"/>
              </w:rPr>
              <w:t>Nature du stage</w:t>
            </w:r>
          </w:p>
        </w:tc>
      </w:tr>
      <w:tr w:rsidR="00C00299" w:rsidTr="00BC25A3">
        <w:tc>
          <w:tcPr>
            <w:tcW w:w="1818" w:type="dxa"/>
          </w:tcPr>
          <w:p w:rsidR="00C00299" w:rsidRDefault="00C00299" w:rsidP="00C00299">
            <w:pPr>
              <w:ind w:right="0"/>
              <w:rPr>
                <w:b w:val="0"/>
                <w:bCs w:val="0"/>
                <w:lang w:val="fr-FR"/>
              </w:rPr>
            </w:pPr>
            <w:r>
              <w:rPr>
                <w:b w:val="0"/>
                <w:bCs w:val="0"/>
                <w:lang w:val="fr-FR"/>
              </w:rPr>
              <w:t>2eme année</w:t>
            </w:r>
          </w:p>
        </w:tc>
        <w:tc>
          <w:tcPr>
            <w:tcW w:w="2430" w:type="dxa"/>
          </w:tcPr>
          <w:p w:rsidR="00C00299" w:rsidRDefault="00C00299" w:rsidP="00C00299">
            <w:pPr>
              <w:ind w:right="0"/>
              <w:rPr>
                <w:b w:val="0"/>
                <w:bCs w:val="0"/>
                <w:lang w:val="fr-FR"/>
              </w:rPr>
            </w:pPr>
            <w:r>
              <w:rPr>
                <w:b w:val="0"/>
                <w:bCs w:val="0"/>
                <w:lang w:val="fr-FR"/>
              </w:rPr>
              <w:t xml:space="preserve">2 mois (Juillet &amp; Août) </w:t>
            </w:r>
          </w:p>
        </w:tc>
        <w:tc>
          <w:tcPr>
            <w:tcW w:w="4995" w:type="dxa"/>
          </w:tcPr>
          <w:p w:rsidR="00C00299" w:rsidRDefault="00C00299" w:rsidP="00C00299">
            <w:pPr>
              <w:ind w:right="0"/>
              <w:rPr>
                <w:b w:val="0"/>
                <w:bCs w:val="0"/>
                <w:lang w:val="fr-FR"/>
              </w:rPr>
            </w:pPr>
            <w:r>
              <w:rPr>
                <w:b w:val="0"/>
                <w:bCs w:val="0"/>
                <w:lang w:val="fr-FR"/>
              </w:rPr>
              <w:t>Officinal</w:t>
            </w:r>
          </w:p>
        </w:tc>
      </w:tr>
      <w:tr w:rsidR="00C00299" w:rsidTr="00BC25A3">
        <w:tc>
          <w:tcPr>
            <w:tcW w:w="1818" w:type="dxa"/>
          </w:tcPr>
          <w:p w:rsidR="00C00299" w:rsidRDefault="00C00299" w:rsidP="00C00299">
            <w:pPr>
              <w:ind w:right="0"/>
              <w:rPr>
                <w:b w:val="0"/>
                <w:bCs w:val="0"/>
                <w:lang w:val="fr-FR"/>
              </w:rPr>
            </w:pPr>
            <w:r>
              <w:rPr>
                <w:b w:val="0"/>
                <w:bCs w:val="0"/>
                <w:lang w:val="fr-FR"/>
              </w:rPr>
              <w:t>3eme année</w:t>
            </w:r>
          </w:p>
        </w:tc>
        <w:tc>
          <w:tcPr>
            <w:tcW w:w="2430" w:type="dxa"/>
          </w:tcPr>
          <w:p w:rsidR="00C00299" w:rsidRDefault="00C00299" w:rsidP="00C00299">
            <w:pPr>
              <w:ind w:right="0"/>
              <w:rPr>
                <w:b w:val="0"/>
                <w:bCs w:val="0"/>
                <w:lang w:val="fr-FR"/>
              </w:rPr>
            </w:pPr>
            <w:r>
              <w:rPr>
                <w:b w:val="0"/>
                <w:bCs w:val="0"/>
                <w:lang w:val="fr-FR"/>
              </w:rPr>
              <w:t>2 mois (Juillet &amp; Août)</w:t>
            </w:r>
          </w:p>
        </w:tc>
        <w:tc>
          <w:tcPr>
            <w:tcW w:w="4995" w:type="dxa"/>
          </w:tcPr>
          <w:p w:rsidR="00C00299" w:rsidRDefault="00C00299" w:rsidP="00C00299">
            <w:pPr>
              <w:ind w:right="0"/>
              <w:rPr>
                <w:b w:val="0"/>
                <w:bCs w:val="0"/>
                <w:lang w:val="fr-FR"/>
              </w:rPr>
            </w:pPr>
            <w:r>
              <w:rPr>
                <w:b w:val="0"/>
                <w:bCs w:val="0"/>
                <w:lang w:val="fr-FR"/>
              </w:rPr>
              <w:t>Officinal</w:t>
            </w:r>
          </w:p>
        </w:tc>
      </w:tr>
      <w:tr w:rsidR="00C00299" w:rsidTr="00BC25A3">
        <w:tc>
          <w:tcPr>
            <w:tcW w:w="1818" w:type="dxa"/>
          </w:tcPr>
          <w:p w:rsidR="00C00299" w:rsidRDefault="00C00299" w:rsidP="00C00299">
            <w:pPr>
              <w:ind w:right="0"/>
              <w:rPr>
                <w:b w:val="0"/>
                <w:bCs w:val="0"/>
                <w:lang w:val="fr-FR"/>
              </w:rPr>
            </w:pPr>
            <w:r>
              <w:rPr>
                <w:b w:val="0"/>
                <w:bCs w:val="0"/>
                <w:lang w:val="fr-FR"/>
              </w:rPr>
              <w:t>4eme année</w:t>
            </w:r>
          </w:p>
        </w:tc>
        <w:tc>
          <w:tcPr>
            <w:tcW w:w="2430" w:type="dxa"/>
          </w:tcPr>
          <w:p w:rsidR="00C00299" w:rsidRDefault="00C00299" w:rsidP="00457637">
            <w:pPr>
              <w:ind w:right="0"/>
              <w:rPr>
                <w:b w:val="0"/>
                <w:bCs w:val="0"/>
                <w:lang w:val="fr-FR"/>
              </w:rPr>
            </w:pPr>
            <w:r>
              <w:rPr>
                <w:b w:val="0"/>
                <w:bCs w:val="0"/>
                <w:lang w:val="fr-FR"/>
              </w:rPr>
              <w:t xml:space="preserve">2 mois </w:t>
            </w:r>
            <w:r w:rsidR="00457637">
              <w:rPr>
                <w:rFonts w:cstheme="minorHAnsi"/>
                <w:b w:val="0"/>
                <w:bCs w:val="0"/>
                <w:lang w:val="fr-FR"/>
              </w:rPr>
              <w:t>(Juillet &amp; Août)</w:t>
            </w:r>
          </w:p>
        </w:tc>
        <w:tc>
          <w:tcPr>
            <w:tcW w:w="4995" w:type="dxa"/>
          </w:tcPr>
          <w:p w:rsidR="00C00299" w:rsidRDefault="00C00299" w:rsidP="00C00299">
            <w:pPr>
              <w:ind w:right="0"/>
              <w:rPr>
                <w:b w:val="0"/>
                <w:bCs w:val="0"/>
                <w:lang w:val="fr-FR"/>
              </w:rPr>
            </w:pPr>
            <w:r>
              <w:rPr>
                <w:b w:val="0"/>
                <w:bCs w:val="0"/>
                <w:lang w:val="fr-FR"/>
              </w:rPr>
              <w:t>Hospitalier</w:t>
            </w:r>
            <w:r w:rsidR="00A375CC">
              <w:rPr>
                <w:b w:val="0"/>
                <w:bCs w:val="0"/>
                <w:lang w:val="fr-FR"/>
              </w:rPr>
              <w:t xml:space="preserve"> ou Firme pharmaceutique</w:t>
            </w:r>
          </w:p>
        </w:tc>
      </w:tr>
      <w:tr w:rsidR="00C00299" w:rsidTr="00BC25A3">
        <w:tc>
          <w:tcPr>
            <w:tcW w:w="1818" w:type="dxa"/>
          </w:tcPr>
          <w:p w:rsidR="00C00299" w:rsidRDefault="00BC25A3" w:rsidP="00C00299">
            <w:pPr>
              <w:ind w:right="0"/>
              <w:rPr>
                <w:b w:val="0"/>
                <w:bCs w:val="0"/>
                <w:lang w:val="fr-FR"/>
              </w:rPr>
            </w:pPr>
            <w:r>
              <w:rPr>
                <w:b w:val="0"/>
                <w:bCs w:val="0"/>
                <w:lang w:val="fr-FR"/>
              </w:rPr>
              <w:t>5eme année</w:t>
            </w:r>
          </w:p>
        </w:tc>
        <w:tc>
          <w:tcPr>
            <w:tcW w:w="2430" w:type="dxa"/>
          </w:tcPr>
          <w:p w:rsidR="00C00299" w:rsidRDefault="00BC25A3" w:rsidP="00C00299">
            <w:pPr>
              <w:ind w:right="0"/>
              <w:rPr>
                <w:b w:val="0"/>
                <w:bCs w:val="0"/>
                <w:lang w:val="fr-FR"/>
              </w:rPr>
            </w:pPr>
            <w:r>
              <w:rPr>
                <w:b w:val="0"/>
                <w:bCs w:val="0"/>
                <w:lang w:val="fr-FR"/>
              </w:rPr>
              <w:t>4 mois (Mars – Juin)</w:t>
            </w:r>
          </w:p>
        </w:tc>
        <w:tc>
          <w:tcPr>
            <w:tcW w:w="4995" w:type="dxa"/>
          </w:tcPr>
          <w:p w:rsidR="00C00299" w:rsidRDefault="00BC25A3" w:rsidP="00C00299">
            <w:pPr>
              <w:ind w:right="0"/>
              <w:rPr>
                <w:b w:val="0"/>
                <w:bCs w:val="0"/>
                <w:lang w:val="fr-FR"/>
              </w:rPr>
            </w:pPr>
            <w:r>
              <w:rPr>
                <w:b w:val="0"/>
                <w:bCs w:val="0"/>
                <w:lang w:val="fr-FR"/>
              </w:rPr>
              <w:t xml:space="preserve">Clinique </w:t>
            </w:r>
          </w:p>
        </w:tc>
      </w:tr>
      <w:tr w:rsidR="00BC25A3" w:rsidRPr="00AC19A4" w:rsidTr="00BC25A3">
        <w:tc>
          <w:tcPr>
            <w:tcW w:w="1818" w:type="dxa"/>
          </w:tcPr>
          <w:p w:rsidR="00BC25A3" w:rsidRDefault="00BC25A3" w:rsidP="00C00299">
            <w:pPr>
              <w:ind w:right="0"/>
              <w:rPr>
                <w:b w:val="0"/>
                <w:bCs w:val="0"/>
                <w:lang w:val="fr-FR"/>
              </w:rPr>
            </w:pPr>
            <w:r>
              <w:rPr>
                <w:b w:val="0"/>
                <w:bCs w:val="0"/>
                <w:lang w:val="fr-FR"/>
              </w:rPr>
              <w:t>Fin d’études</w:t>
            </w:r>
          </w:p>
        </w:tc>
        <w:tc>
          <w:tcPr>
            <w:tcW w:w="2430" w:type="dxa"/>
          </w:tcPr>
          <w:p w:rsidR="00BC25A3" w:rsidRDefault="00BC25A3" w:rsidP="00C00299">
            <w:pPr>
              <w:ind w:right="0"/>
              <w:rPr>
                <w:b w:val="0"/>
                <w:bCs w:val="0"/>
                <w:lang w:val="fr-FR"/>
              </w:rPr>
            </w:pPr>
            <w:r>
              <w:rPr>
                <w:b w:val="0"/>
                <w:bCs w:val="0"/>
                <w:lang w:val="fr-FR"/>
              </w:rPr>
              <w:t>2 mois (Juillet &amp; Août)</w:t>
            </w:r>
          </w:p>
        </w:tc>
        <w:tc>
          <w:tcPr>
            <w:tcW w:w="4995" w:type="dxa"/>
          </w:tcPr>
          <w:p w:rsidR="00BC25A3" w:rsidRDefault="00BC25A3" w:rsidP="00C00299">
            <w:pPr>
              <w:ind w:right="0"/>
              <w:rPr>
                <w:b w:val="0"/>
                <w:bCs w:val="0"/>
                <w:lang w:val="fr-FR"/>
              </w:rPr>
            </w:pPr>
            <w:r>
              <w:rPr>
                <w:b w:val="0"/>
                <w:bCs w:val="0"/>
                <w:lang w:val="fr-FR"/>
              </w:rPr>
              <w:t>Choix entre : industriel, officine, laboratoire</w:t>
            </w:r>
            <w:r w:rsidR="00A375CC">
              <w:rPr>
                <w:b w:val="0"/>
                <w:bCs w:val="0"/>
                <w:lang w:val="fr-FR"/>
              </w:rPr>
              <w:t>, firme pharmaceutique</w:t>
            </w:r>
            <w:r>
              <w:rPr>
                <w:b w:val="0"/>
                <w:bCs w:val="0"/>
                <w:lang w:val="fr-FR"/>
              </w:rPr>
              <w:t xml:space="preserve"> ou hospitalier</w:t>
            </w:r>
          </w:p>
        </w:tc>
      </w:tr>
    </w:tbl>
    <w:p w:rsidR="00FB243F" w:rsidRDefault="00FB243F" w:rsidP="00C00299">
      <w:pPr>
        <w:ind w:right="0"/>
        <w:rPr>
          <w:b w:val="0"/>
          <w:bCs w:val="0"/>
          <w:lang w:val="fr-FR"/>
        </w:rPr>
      </w:pPr>
    </w:p>
    <w:p w:rsidR="00FB243F" w:rsidRPr="00FB243F" w:rsidRDefault="00FB243F" w:rsidP="00FB243F">
      <w:pPr>
        <w:pStyle w:val="Heading1"/>
        <w:spacing w:before="0"/>
        <w:rPr>
          <w:b/>
          <w:bCs/>
          <w:lang w:val="fr-FR"/>
        </w:rPr>
      </w:pPr>
      <w:r w:rsidRPr="00FB243F">
        <w:rPr>
          <w:b/>
          <w:bCs/>
          <w:lang w:val="fr-FR"/>
        </w:rPr>
        <w:t xml:space="preserve">Evaluation </w:t>
      </w:r>
    </w:p>
    <w:p w:rsidR="00C00299" w:rsidRDefault="00FB243F" w:rsidP="00C00299">
      <w:pPr>
        <w:ind w:right="0"/>
        <w:rPr>
          <w:b w:val="0"/>
          <w:bCs w:val="0"/>
          <w:lang w:val="fr-FR"/>
        </w:rPr>
      </w:pPr>
      <w:r>
        <w:rPr>
          <w:b w:val="0"/>
          <w:bCs w:val="0"/>
          <w:lang w:val="fr-FR"/>
        </w:rPr>
        <w:t xml:space="preserve">L’évaluation se fera selon : </w:t>
      </w:r>
    </w:p>
    <w:p w:rsidR="00FB243F" w:rsidRDefault="00FB243F" w:rsidP="00FB243F">
      <w:pPr>
        <w:pStyle w:val="ListParagraph"/>
        <w:numPr>
          <w:ilvl w:val="0"/>
          <w:numId w:val="2"/>
        </w:numPr>
        <w:ind w:right="0"/>
        <w:rPr>
          <w:b w:val="0"/>
          <w:bCs w:val="0"/>
          <w:lang w:val="fr-FR"/>
        </w:rPr>
      </w:pPr>
      <w:r>
        <w:rPr>
          <w:b w:val="0"/>
          <w:bCs w:val="0"/>
          <w:lang w:val="fr-FR"/>
        </w:rPr>
        <w:t>Une autoévaluation par l’étudiant selon les compétences requises par la FIP</w:t>
      </w:r>
    </w:p>
    <w:p w:rsidR="00FB243F" w:rsidRDefault="00FB243F" w:rsidP="00FB243F">
      <w:pPr>
        <w:pStyle w:val="ListParagraph"/>
        <w:numPr>
          <w:ilvl w:val="0"/>
          <w:numId w:val="2"/>
        </w:numPr>
        <w:ind w:right="0"/>
        <w:rPr>
          <w:b w:val="0"/>
          <w:bCs w:val="0"/>
          <w:lang w:val="fr-FR"/>
        </w:rPr>
      </w:pPr>
      <w:r>
        <w:rPr>
          <w:b w:val="0"/>
          <w:bCs w:val="0"/>
          <w:lang w:val="fr-FR"/>
        </w:rPr>
        <w:t>Une évaluation par le maître de stage selon les compétences requises par la FIP</w:t>
      </w:r>
      <w:r w:rsidR="000A6029">
        <w:rPr>
          <w:b w:val="0"/>
          <w:bCs w:val="0"/>
          <w:lang w:val="fr-FR"/>
        </w:rPr>
        <w:t xml:space="preserve"> (10%)</w:t>
      </w:r>
    </w:p>
    <w:p w:rsidR="00FB243F" w:rsidRDefault="00FB243F" w:rsidP="00FB243F">
      <w:pPr>
        <w:pStyle w:val="ListParagraph"/>
        <w:numPr>
          <w:ilvl w:val="0"/>
          <w:numId w:val="2"/>
        </w:numPr>
        <w:ind w:right="0"/>
        <w:rPr>
          <w:b w:val="0"/>
          <w:bCs w:val="0"/>
          <w:lang w:val="fr-FR"/>
        </w:rPr>
      </w:pPr>
      <w:r>
        <w:rPr>
          <w:b w:val="0"/>
          <w:bCs w:val="0"/>
          <w:lang w:val="fr-FR"/>
        </w:rPr>
        <w:t>Une évaluation sur le lieu de stage si possible par un précepteur</w:t>
      </w:r>
      <w:r w:rsidR="000A6029">
        <w:rPr>
          <w:b w:val="0"/>
          <w:bCs w:val="0"/>
          <w:lang w:val="fr-FR"/>
        </w:rPr>
        <w:t xml:space="preserve"> (10%)</w:t>
      </w:r>
    </w:p>
    <w:p w:rsidR="00FB243F" w:rsidRDefault="00FB243F" w:rsidP="00FB243F">
      <w:pPr>
        <w:pStyle w:val="ListParagraph"/>
        <w:numPr>
          <w:ilvl w:val="0"/>
          <w:numId w:val="2"/>
        </w:numPr>
        <w:ind w:right="0"/>
        <w:rPr>
          <w:b w:val="0"/>
          <w:bCs w:val="0"/>
          <w:lang w:val="fr-FR"/>
        </w:rPr>
      </w:pPr>
      <w:r>
        <w:rPr>
          <w:b w:val="0"/>
          <w:bCs w:val="0"/>
          <w:lang w:val="fr-FR"/>
        </w:rPr>
        <w:t xml:space="preserve">Un rapport de stage </w:t>
      </w:r>
      <w:r w:rsidR="00F13151">
        <w:rPr>
          <w:b w:val="0"/>
          <w:bCs w:val="0"/>
          <w:lang w:val="fr-FR"/>
        </w:rPr>
        <w:t xml:space="preserve">est requis après </w:t>
      </w:r>
      <w:r>
        <w:rPr>
          <w:b w:val="0"/>
          <w:bCs w:val="0"/>
          <w:lang w:val="fr-FR"/>
        </w:rPr>
        <w:t>chaque 2 mois (10%*6=60%)</w:t>
      </w:r>
      <w:r w:rsidR="00F13151">
        <w:rPr>
          <w:b w:val="0"/>
          <w:bCs w:val="0"/>
          <w:lang w:val="fr-FR"/>
        </w:rPr>
        <w:t>, dont la nature dépend du lieu de stage</w:t>
      </w:r>
    </w:p>
    <w:p w:rsidR="00FB243F" w:rsidRDefault="00FB243F" w:rsidP="00FB243F">
      <w:pPr>
        <w:pStyle w:val="ListParagraph"/>
        <w:numPr>
          <w:ilvl w:val="0"/>
          <w:numId w:val="2"/>
        </w:numPr>
        <w:ind w:right="0"/>
        <w:rPr>
          <w:b w:val="0"/>
          <w:bCs w:val="0"/>
          <w:lang w:val="fr-FR"/>
        </w:rPr>
      </w:pPr>
      <w:r>
        <w:rPr>
          <w:b w:val="0"/>
          <w:bCs w:val="0"/>
          <w:lang w:val="fr-FR"/>
        </w:rPr>
        <w:t>Un examen oral de validation à la fin de tous les stages (début septembre) (10%)</w:t>
      </w:r>
    </w:p>
    <w:p w:rsidR="00FB243F" w:rsidRDefault="00FB243F" w:rsidP="00FB243F">
      <w:pPr>
        <w:pStyle w:val="ListParagraph"/>
        <w:numPr>
          <w:ilvl w:val="0"/>
          <w:numId w:val="2"/>
        </w:numPr>
        <w:ind w:right="0"/>
        <w:rPr>
          <w:b w:val="0"/>
          <w:bCs w:val="0"/>
          <w:lang w:val="fr-FR"/>
        </w:rPr>
      </w:pPr>
      <w:r>
        <w:rPr>
          <w:b w:val="0"/>
          <w:bCs w:val="0"/>
          <w:lang w:val="fr-FR"/>
        </w:rPr>
        <w:t xml:space="preserve">Un examen écrit </w:t>
      </w:r>
      <w:r w:rsidR="000A6029">
        <w:rPr>
          <w:b w:val="0"/>
          <w:bCs w:val="0"/>
          <w:lang w:val="fr-FR"/>
        </w:rPr>
        <w:t>de validation à la fin de tous les stages (mi-septembre) (10%)</w:t>
      </w:r>
    </w:p>
    <w:p w:rsidR="002F1C31" w:rsidRDefault="002F1C31" w:rsidP="002F1C31">
      <w:pPr>
        <w:ind w:right="0"/>
        <w:rPr>
          <w:b w:val="0"/>
          <w:bCs w:val="0"/>
          <w:lang w:val="fr-FR"/>
        </w:rPr>
      </w:pPr>
    </w:p>
    <w:p w:rsidR="002F1C31" w:rsidRDefault="002F1C31" w:rsidP="002F1C31">
      <w:pPr>
        <w:pStyle w:val="Heading1"/>
        <w:spacing w:before="0"/>
        <w:rPr>
          <w:b/>
          <w:bCs/>
          <w:lang w:val="fr-FR"/>
        </w:rPr>
      </w:pPr>
      <w:r w:rsidRPr="002F1C31">
        <w:rPr>
          <w:b/>
          <w:bCs/>
          <w:lang w:val="fr-FR"/>
        </w:rPr>
        <w:t>Responsable des stages</w:t>
      </w:r>
    </w:p>
    <w:p w:rsidR="00F13151" w:rsidRPr="00F13151" w:rsidRDefault="00F13151" w:rsidP="00F13151">
      <w:pPr>
        <w:rPr>
          <w:lang w:val="fr-FR"/>
        </w:rPr>
      </w:pPr>
      <w:r>
        <w:rPr>
          <w:lang w:val="fr-FR"/>
        </w:rPr>
        <w:t xml:space="preserve">Responsable général : </w:t>
      </w:r>
      <w:r w:rsidRPr="00F13151">
        <w:rPr>
          <w:b w:val="0"/>
          <w:bCs w:val="0"/>
          <w:lang w:val="fr-FR"/>
        </w:rPr>
        <w:t xml:space="preserve">Hussein </w:t>
      </w:r>
      <w:proofErr w:type="spellStart"/>
      <w:r w:rsidRPr="00F13151">
        <w:rPr>
          <w:b w:val="0"/>
          <w:bCs w:val="0"/>
          <w:lang w:val="fr-FR"/>
        </w:rPr>
        <w:t>Kanaan</w:t>
      </w:r>
      <w:proofErr w:type="spellEnd"/>
    </w:p>
    <w:p w:rsidR="002F1C31" w:rsidRPr="001239A3" w:rsidRDefault="002F1C31" w:rsidP="002F1C31">
      <w:pPr>
        <w:ind w:right="0"/>
        <w:rPr>
          <w:b w:val="0"/>
          <w:bCs w:val="0"/>
        </w:rPr>
      </w:pPr>
      <w:proofErr w:type="spellStart"/>
      <w:proofErr w:type="gramStart"/>
      <w:r w:rsidRPr="001239A3">
        <w:t>Officine</w:t>
      </w:r>
      <w:proofErr w:type="spellEnd"/>
      <w:r w:rsidRPr="001239A3">
        <w:t> :</w:t>
      </w:r>
      <w:proofErr w:type="gramEnd"/>
      <w:r w:rsidRPr="001239A3">
        <w:t xml:space="preserve"> </w:t>
      </w:r>
      <w:r w:rsidRPr="001239A3">
        <w:rPr>
          <w:b w:val="0"/>
          <w:bCs w:val="0"/>
        </w:rPr>
        <w:t xml:space="preserve">Nadia </w:t>
      </w:r>
      <w:proofErr w:type="spellStart"/>
      <w:r w:rsidRPr="001239A3">
        <w:rPr>
          <w:b w:val="0"/>
          <w:bCs w:val="0"/>
        </w:rPr>
        <w:t>Dalloul</w:t>
      </w:r>
      <w:proofErr w:type="spellEnd"/>
      <w:r w:rsidRPr="001239A3">
        <w:rPr>
          <w:b w:val="0"/>
          <w:bCs w:val="0"/>
        </w:rPr>
        <w:t xml:space="preserve"> + Anna Maria </w:t>
      </w:r>
      <w:proofErr w:type="spellStart"/>
      <w:r w:rsidRPr="001239A3">
        <w:rPr>
          <w:b w:val="0"/>
          <w:bCs w:val="0"/>
        </w:rPr>
        <w:t>Hneineh</w:t>
      </w:r>
      <w:proofErr w:type="spellEnd"/>
    </w:p>
    <w:p w:rsidR="002F1C31" w:rsidRDefault="002F1C31" w:rsidP="002F1C31">
      <w:pPr>
        <w:ind w:right="0"/>
        <w:rPr>
          <w:b w:val="0"/>
          <w:bCs w:val="0"/>
          <w:lang w:val="fr-FR"/>
        </w:rPr>
      </w:pPr>
      <w:r>
        <w:rPr>
          <w:lang w:val="fr-FR"/>
        </w:rPr>
        <w:t xml:space="preserve">Hôpital : </w:t>
      </w:r>
      <w:r>
        <w:rPr>
          <w:b w:val="0"/>
          <w:bCs w:val="0"/>
          <w:lang w:val="fr-FR"/>
        </w:rPr>
        <w:t xml:space="preserve">Salam </w:t>
      </w:r>
      <w:proofErr w:type="spellStart"/>
      <w:r>
        <w:rPr>
          <w:b w:val="0"/>
          <w:bCs w:val="0"/>
          <w:lang w:val="fr-FR"/>
        </w:rPr>
        <w:t>Z</w:t>
      </w:r>
      <w:r w:rsidRPr="002F1C31">
        <w:rPr>
          <w:b w:val="0"/>
          <w:bCs w:val="0"/>
          <w:lang w:val="fr-FR"/>
        </w:rPr>
        <w:t>ein</w:t>
      </w:r>
      <w:proofErr w:type="spellEnd"/>
    </w:p>
    <w:p w:rsidR="002F1C31" w:rsidRPr="002F1C31" w:rsidRDefault="002F1C31" w:rsidP="002F1C31">
      <w:pPr>
        <w:ind w:right="0"/>
        <w:rPr>
          <w:lang w:val="fr-FR"/>
        </w:rPr>
      </w:pPr>
      <w:r w:rsidRPr="002F1C31">
        <w:rPr>
          <w:lang w:val="fr-FR"/>
        </w:rPr>
        <w:t xml:space="preserve">Clinique : </w:t>
      </w:r>
      <w:r w:rsidRPr="002F1C31">
        <w:rPr>
          <w:b w:val="0"/>
          <w:bCs w:val="0"/>
          <w:lang w:val="fr-FR"/>
        </w:rPr>
        <w:t>Samar Rachidi</w:t>
      </w:r>
      <w:r w:rsidR="00AC19A4">
        <w:rPr>
          <w:b w:val="0"/>
          <w:bCs w:val="0"/>
          <w:lang w:val="fr-FR"/>
        </w:rPr>
        <w:t xml:space="preserve"> + Sanaa </w:t>
      </w:r>
      <w:proofErr w:type="spellStart"/>
      <w:r w:rsidR="00AC19A4">
        <w:rPr>
          <w:b w:val="0"/>
          <w:bCs w:val="0"/>
          <w:lang w:val="fr-FR"/>
        </w:rPr>
        <w:t>Awada</w:t>
      </w:r>
      <w:proofErr w:type="spellEnd"/>
    </w:p>
    <w:p w:rsidR="002F1C31" w:rsidRDefault="002F1C31" w:rsidP="002F1C31">
      <w:pPr>
        <w:ind w:right="0"/>
        <w:rPr>
          <w:b w:val="0"/>
          <w:bCs w:val="0"/>
          <w:lang w:val="fr-FR"/>
        </w:rPr>
      </w:pPr>
    </w:p>
    <w:p w:rsidR="002F1C31" w:rsidRPr="002F1C31" w:rsidRDefault="002F1C31" w:rsidP="00F13151">
      <w:pPr>
        <w:pStyle w:val="Heading1"/>
        <w:spacing w:before="0"/>
        <w:rPr>
          <w:b/>
          <w:bCs/>
          <w:lang w:val="fr-FR"/>
        </w:rPr>
      </w:pPr>
      <w:r w:rsidRPr="002F1C31">
        <w:rPr>
          <w:b/>
          <w:bCs/>
          <w:lang w:val="fr-FR"/>
        </w:rPr>
        <w:t>En cas d’échec</w:t>
      </w:r>
      <w:r w:rsidR="003E124F">
        <w:rPr>
          <w:b/>
          <w:bCs/>
          <w:lang w:val="fr-FR"/>
        </w:rPr>
        <w:t xml:space="preserve"> au total du stage</w:t>
      </w:r>
    </w:p>
    <w:p w:rsidR="002F1C31" w:rsidRPr="002F1C31" w:rsidRDefault="003E124F" w:rsidP="002F1C31">
      <w:pPr>
        <w:ind w:right="0"/>
        <w:rPr>
          <w:b w:val="0"/>
          <w:bCs w:val="0"/>
          <w:lang w:val="fr-FR"/>
        </w:rPr>
      </w:pPr>
      <w:r>
        <w:rPr>
          <w:b w:val="0"/>
          <w:bCs w:val="0"/>
          <w:lang w:val="fr-FR"/>
        </w:rPr>
        <w:t>Reprendre 2 mois supplémentaires et l’examen oral</w:t>
      </w:r>
      <w:r w:rsidR="00F13151">
        <w:rPr>
          <w:b w:val="0"/>
          <w:bCs w:val="0"/>
          <w:lang w:val="fr-FR"/>
        </w:rPr>
        <w:t xml:space="preserve">. </w:t>
      </w:r>
    </w:p>
    <w:sectPr w:rsidR="002F1C31" w:rsidRPr="002F1C31" w:rsidSect="00C0029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F610D"/>
    <w:multiLevelType w:val="hybridMultilevel"/>
    <w:tmpl w:val="F710C3A8"/>
    <w:lvl w:ilvl="0" w:tplc="72C423C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37348"/>
    <w:multiLevelType w:val="hybridMultilevel"/>
    <w:tmpl w:val="0CBE526A"/>
    <w:lvl w:ilvl="0" w:tplc="2EA84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241"/>
  <w:characterSpacingControl w:val="doNotCompress"/>
  <w:compat/>
  <w:rsids>
    <w:rsidRoot w:val="00C00299"/>
    <w:rsid w:val="000479C1"/>
    <w:rsid w:val="000A6029"/>
    <w:rsid w:val="001239A3"/>
    <w:rsid w:val="001B791D"/>
    <w:rsid w:val="002F1C31"/>
    <w:rsid w:val="003E124F"/>
    <w:rsid w:val="00442DA8"/>
    <w:rsid w:val="00457637"/>
    <w:rsid w:val="004A28F3"/>
    <w:rsid w:val="004B4429"/>
    <w:rsid w:val="00A375CC"/>
    <w:rsid w:val="00AC19A4"/>
    <w:rsid w:val="00B507A4"/>
    <w:rsid w:val="00BC25A3"/>
    <w:rsid w:val="00C00299"/>
    <w:rsid w:val="00E65068"/>
    <w:rsid w:val="00F13151"/>
    <w:rsid w:val="00FB243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bCs/>
        <w:sz w:val="24"/>
        <w:szCs w:val="24"/>
        <w:lang w:val="en-US" w:eastAsia="en-US" w:bidi="ar-SA"/>
      </w:rPr>
    </w:rPrDefault>
    <w:pPrDefault>
      <w:pPr>
        <w:ind w:right="17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A4"/>
  </w:style>
  <w:style w:type="paragraph" w:styleId="Heading1">
    <w:name w:val="heading 1"/>
    <w:basedOn w:val="Normal"/>
    <w:next w:val="Normal"/>
    <w:link w:val="Heading1Char"/>
    <w:uiPriority w:val="9"/>
    <w:qFormat/>
    <w:rsid w:val="00C00299"/>
    <w:pPr>
      <w:keepNext/>
      <w:keepLines/>
      <w:spacing w:before="480"/>
      <w:outlineLvl w:val="0"/>
    </w:pPr>
    <w:rPr>
      <w:rFonts w:asciiTheme="majorHAnsi" w:eastAsiaTheme="majorEastAsia" w:hAnsiTheme="majorHAnsi" w:cstheme="majorBidi"/>
      <w:b w:val="0"/>
      <w:bCs w:val="0"/>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2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2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0299"/>
    <w:rPr>
      <w:rFonts w:asciiTheme="majorHAnsi" w:eastAsiaTheme="majorEastAsia" w:hAnsiTheme="majorHAnsi" w:cstheme="majorBidi"/>
      <w:b w:val="0"/>
      <w:bCs w:val="0"/>
      <w:color w:val="365F91" w:themeColor="accent1" w:themeShade="BF"/>
      <w:sz w:val="28"/>
      <w:szCs w:val="28"/>
    </w:rPr>
  </w:style>
  <w:style w:type="table" w:styleId="TableGrid">
    <w:name w:val="Table Grid"/>
    <w:basedOn w:val="TableNormal"/>
    <w:uiPriority w:val="59"/>
    <w:rsid w:val="00C00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029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2013-06-08T09:56:00Z</dcterms:created>
  <dcterms:modified xsi:type="dcterms:W3CDTF">2014-05-11T09:01:00Z</dcterms:modified>
</cp:coreProperties>
</file>