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A0B" w:rsidRDefault="00243BA7" w:rsidP="00195A0B">
      <w:pPr>
        <w:pStyle w:val="Title"/>
        <w:rPr>
          <w:rFonts w:ascii="Times-Roman" w:hAnsi="Times-Roman" w:cs="Times-Roman"/>
          <w:sz w:val="16"/>
          <w:szCs w:val="16"/>
        </w:rPr>
      </w:pPr>
      <w:r>
        <w:t>Charte de l’Éthique de</w:t>
      </w:r>
      <w:r w:rsidR="00195A0B">
        <w:t xml:space="preserve"> la Faculté</w:t>
      </w:r>
      <w:r>
        <w:t xml:space="preserve"> de Pharmacie</w:t>
      </w:r>
      <w:r w:rsidR="00195A0B">
        <w:t xml:space="preserve"> de l’Université Libanaise : </w:t>
      </w:r>
    </w:p>
    <w:p w:rsidR="00195A0B" w:rsidRPr="00195A0B" w:rsidRDefault="00195A0B" w:rsidP="00195A0B">
      <w:pPr>
        <w:pStyle w:val="Title"/>
        <w:rPr>
          <w:rFonts w:cs="Times-Roman"/>
          <w:sz w:val="28"/>
          <w:szCs w:val="28"/>
        </w:rPr>
      </w:pPr>
      <w:r>
        <w:rPr>
          <w:rFonts w:cs="Times-Roman"/>
          <w:sz w:val="28"/>
          <w:szCs w:val="28"/>
        </w:rPr>
        <w:t>« </w:t>
      </w:r>
      <w:r w:rsidRPr="00195A0B">
        <w:rPr>
          <w:rFonts w:cs="Times-Roman"/>
          <w:sz w:val="28"/>
          <w:szCs w:val="28"/>
        </w:rPr>
        <w:t>Ethique dans l’enseignement et enseignement de l’éthique</w:t>
      </w:r>
      <w:r>
        <w:rPr>
          <w:rFonts w:cs="Times-Roman"/>
          <w:sz w:val="28"/>
          <w:szCs w:val="28"/>
        </w:rPr>
        <w:t> »</w:t>
      </w:r>
      <w:r w:rsidRPr="00195A0B">
        <w:rPr>
          <w:rFonts w:cs="Times-Roman"/>
          <w:sz w:val="28"/>
          <w:szCs w:val="28"/>
        </w:rPr>
        <w:t> </w:t>
      </w:r>
    </w:p>
    <w:p w:rsidR="00195A0B" w:rsidRDefault="00195A0B" w:rsidP="00243BA7">
      <w:pPr>
        <w:autoSpaceDE w:val="0"/>
        <w:autoSpaceDN w:val="0"/>
        <w:adjustRightInd w:val="0"/>
        <w:spacing w:after="0" w:line="240" w:lineRule="auto"/>
        <w:rPr>
          <w:rFonts w:ascii="Times-BoldItalic" w:hAnsi="Times-BoldItalic" w:cs="Times-BoldItalic"/>
          <w:b/>
          <w:bCs/>
          <w:i/>
          <w:iCs/>
          <w:sz w:val="26"/>
          <w:szCs w:val="26"/>
        </w:rPr>
      </w:pPr>
    </w:p>
    <w:p w:rsidR="00243BA7" w:rsidRDefault="00195A0B" w:rsidP="00243BA7">
      <w:pPr>
        <w:autoSpaceDE w:val="0"/>
        <w:autoSpaceDN w:val="0"/>
        <w:adjustRightInd w:val="0"/>
        <w:spacing w:after="0" w:line="240" w:lineRule="auto"/>
        <w:rPr>
          <w:rFonts w:ascii="Times-BoldItalic" w:hAnsi="Times-BoldItalic" w:cs="Times-BoldItalic"/>
          <w:b/>
          <w:bCs/>
          <w:i/>
          <w:iCs/>
          <w:sz w:val="26"/>
          <w:szCs w:val="26"/>
        </w:rPr>
      </w:pPr>
      <w:r>
        <w:rPr>
          <w:rFonts w:ascii="Times-BoldItalic" w:hAnsi="Times-BoldItalic" w:cs="Times-BoldItalic"/>
          <w:b/>
          <w:bCs/>
          <w:i/>
          <w:iCs/>
          <w:sz w:val="26"/>
          <w:szCs w:val="26"/>
        </w:rPr>
        <w:t xml:space="preserve">Inspirée de la charte de la </w:t>
      </w:r>
      <w:r w:rsidR="00243BA7">
        <w:rPr>
          <w:rFonts w:ascii="Times-BoldItalic" w:hAnsi="Times-BoldItalic" w:cs="Times-BoldItalic"/>
          <w:b/>
          <w:bCs/>
          <w:i/>
          <w:iCs/>
          <w:sz w:val="26"/>
          <w:szCs w:val="26"/>
        </w:rPr>
        <w:t>Conférence Internationale des Doyens et des Facultés de Pharmacie d’Expression Française (CIDPHARMEF)</w:t>
      </w:r>
    </w:p>
    <w:p w:rsidR="004B4404" w:rsidRDefault="004B4404" w:rsidP="00243BA7">
      <w:pPr>
        <w:autoSpaceDE w:val="0"/>
        <w:autoSpaceDN w:val="0"/>
        <w:adjustRightInd w:val="0"/>
        <w:spacing w:after="0" w:line="240" w:lineRule="auto"/>
        <w:rPr>
          <w:rFonts w:ascii="Times-Roman" w:hAnsi="Times-Roman" w:cs="Times-Roman"/>
        </w:rPr>
      </w:pPr>
    </w:p>
    <w:p w:rsidR="009D04DC" w:rsidRDefault="009D04DC" w:rsidP="00243BA7">
      <w:pPr>
        <w:autoSpaceDE w:val="0"/>
        <w:autoSpaceDN w:val="0"/>
        <w:adjustRightInd w:val="0"/>
        <w:spacing w:after="0" w:line="240" w:lineRule="auto"/>
        <w:rPr>
          <w:rFonts w:ascii="Times-Roman" w:hAnsi="Times-Roman" w:cs="Times-Roman"/>
        </w:rPr>
      </w:pPr>
    </w:p>
    <w:p w:rsidR="004A78EB" w:rsidRDefault="004A78EB" w:rsidP="00243BA7">
      <w:pPr>
        <w:autoSpaceDE w:val="0"/>
        <w:autoSpaceDN w:val="0"/>
        <w:adjustRightInd w:val="0"/>
        <w:spacing w:after="0" w:line="240" w:lineRule="auto"/>
        <w:rPr>
          <w:rFonts w:ascii="Times-Roman" w:hAnsi="Times-Roman" w:cs="Times-Roman"/>
        </w:rPr>
      </w:pPr>
    </w:p>
    <w:p w:rsidR="004A78EB" w:rsidRDefault="00195A0B" w:rsidP="00195A0B">
      <w:pPr>
        <w:autoSpaceDE w:val="0"/>
        <w:autoSpaceDN w:val="0"/>
        <w:adjustRightInd w:val="0"/>
        <w:spacing w:after="0" w:line="240" w:lineRule="auto"/>
        <w:rPr>
          <w:rFonts w:ascii="Times-Roman" w:hAnsi="Times-Roman" w:cs="Times-Roman"/>
        </w:rPr>
      </w:pPr>
      <w:r>
        <w:rPr>
          <w:rFonts w:ascii="Times-Roman" w:hAnsi="Times-Roman" w:cs="Times-Roman"/>
        </w:rPr>
        <w:t>L’éthique de la Faculté</w:t>
      </w:r>
      <w:r w:rsidR="004A78EB">
        <w:rPr>
          <w:rFonts w:ascii="Times-Roman" w:hAnsi="Times-Roman" w:cs="Times-Roman"/>
        </w:rPr>
        <w:t xml:space="preserve"> de Pharmacie </w:t>
      </w:r>
      <w:r>
        <w:rPr>
          <w:rFonts w:ascii="Times-Roman" w:hAnsi="Times-Roman" w:cs="Times-Roman"/>
        </w:rPr>
        <w:t xml:space="preserve">de l’Université Libanaise </w:t>
      </w:r>
      <w:r w:rsidR="004A78EB">
        <w:rPr>
          <w:rFonts w:ascii="Times-Roman" w:hAnsi="Times-Roman" w:cs="Times-Roman"/>
        </w:rPr>
        <w:t xml:space="preserve">est une éthique appliquée où le périmètre d’application se limite </w:t>
      </w:r>
      <w:r>
        <w:rPr>
          <w:rFonts w:ascii="Times-Roman" w:hAnsi="Times-Roman" w:cs="Times-Roman"/>
        </w:rPr>
        <w:t>à la Faculté</w:t>
      </w:r>
      <w:r w:rsidR="004A78EB">
        <w:rPr>
          <w:rFonts w:ascii="Times-Roman" w:hAnsi="Times-Roman" w:cs="Times-Roman"/>
        </w:rPr>
        <w:t>. Les aspects de l’éthique pharmaceutique dans les pratiques officinale ou industrielle, voire de biologie, sont donc volontairement laissés sous silence</w:t>
      </w:r>
      <w:r>
        <w:rPr>
          <w:rFonts w:ascii="Times-Roman" w:hAnsi="Times-Roman" w:cs="Times-Roman"/>
        </w:rPr>
        <w:t> ; ils sont enseignés dans le cours d’éthique pharmaceutique</w:t>
      </w:r>
      <w:r w:rsidR="004A78EB">
        <w:rPr>
          <w:rFonts w:ascii="Times-Roman" w:hAnsi="Times-Roman" w:cs="Times-Roman"/>
        </w:rPr>
        <w:t>.</w:t>
      </w:r>
    </w:p>
    <w:p w:rsidR="009D04DC" w:rsidRDefault="009D04DC" w:rsidP="00243BA7">
      <w:pPr>
        <w:autoSpaceDE w:val="0"/>
        <w:autoSpaceDN w:val="0"/>
        <w:adjustRightInd w:val="0"/>
        <w:spacing w:after="0" w:line="240" w:lineRule="auto"/>
        <w:rPr>
          <w:rFonts w:ascii="Times-Roman" w:hAnsi="Times-Roman" w:cs="Times-Roman"/>
        </w:rPr>
      </w:pPr>
    </w:p>
    <w:p w:rsidR="00195A0B" w:rsidRDefault="00195A0B" w:rsidP="00195A0B">
      <w:pPr>
        <w:autoSpaceDE w:val="0"/>
        <w:autoSpaceDN w:val="0"/>
        <w:adjustRightInd w:val="0"/>
        <w:spacing w:after="0" w:line="240" w:lineRule="auto"/>
        <w:rPr>
          <w:rFonts w:ascii="Times-Roman" w:hAnsi="Times-Roman" w:cs="Times-Roman"/>
        </w:rPr>
      </w:pPr>
      <w:r>
        <w:rPr>
          <w:rFonts w:ascii="Times-Roman" w:hAnsi="Times-Roman" w:cs="Times-Roman"/>
        </w:rPr>
        <w:t xml:space="preserve">La charte de l’éthique est un engagement moral que la Faculté de Pharmacie prend. </w:t>
      </w:r>
    </w:p>
    <w:p w:rsidR="009D04DC" w:rsidRDefault="00195A0B" w:rsidP="009D04DC">
      <w:pPr>
        <w:autoSpaceDE w:val="0"/>
        <w:autoSpaceDN w:val="0"/>
        <w:adjustRightInd w:val="0"/>
        <w:spacing w:after="0" w:line="240" w:lineRule="auto"/>
        <w:rPr>
          <w:rFonts w:ascii="Times-Roman" w:hAnsi="Times-Roman" w:cs="Times-Roman"/>
        </w:rPr>
      </w:pPr>
      <w:r>
        <w:rPr>
          <w:rFonts w:ascii="Times-Roman" w:hAnsi="Times-Roman" w:cs="Times-Roman"/>
        </w:rPr>
        <w:t>La charte de l’éthique de la Faculté</w:t>
      </w:r>
      <w:r w:rsidR="009D04DC">
        <w:rPr>
          <w:rFonts w:ascii="Times-Roman" w:hAnsi="Times-Roman" w:cs="Times-Roman"/>
        </w:rPr>
        <w:t xml:space="preserve"> de Pharmacie s’applique à deux domaines :</w:t>
      </w:r>
    </w:p>
    <w:p w:rsidR="009D04DC" w:rsidRDefault="009D04DC" w:rsidP="009D04DC">
      <w:pPr>
        <w:autoSpaceDE w:val="0"/>
        <w:autoSpaceDN w:val="0"/>
        <w:adjustRightInd w:val="0"/>
        <w:spacing w:after="0" w:line="240" w:lineRule="auto"/>
        <w:rPr>
          <w:rFonts w:ascii="Times-Roman" w:hAnsi="Times-Roman" w:cs="Times-Roman"/>
        </w:rPr>
      </w:pPr>
      <w:r>
        <w:rPr>
          <w:rFonts w:ascii="Wingdings" w:hAnsi="Wingdings" w:cs="Wingdings"/>
          <w:sz w:val="10"/>
          <w:szCs w:val="10"/>
        </w:rPr>
        <w:t></w:t>
      </w:r>
      <w:r>
        <w:rPr>
          <w:rFonts w:ascii="Wingdings" w:hAnsi="Wingdings" w:cs="Wingdings"/>
          <w:sz w:val="10"/>
          <w:szCs w:val="10"/>
        </w:rPr>
        <w:t></w:t>
      </w:r>
      <w:r>
        <w:rPr>
          <w:rFonts w:ascii="Times-Roman" w:hAnsi="Times-Roman" w:cs="Times-Roman"/>
        </w:rPr>
        <w:t>L’éthique de l’institution (dans ses activités de formation et de recherche)</w:t>
      </w:r>
    </w:p>
    <w:p w:rsidR="009D04DC" w:rsidRDefault="009D04DC" w:rsidP="009D04DC">
      <w:pPr>
        <w:autoSpaceDE w:val="0"/>
        <w:autoSpaceDN w:val="0"/>
        <w:adjustRightInd w:val="0"/>
        <w:spacing w:after="0" w:line="240" w:lineRule="auto"/>
        <w:rPr>
          <w:rFonts w:ascii="Times-Roman" w:hAnsi="Times-Roman" w:cs="Times-Roman"/>
        </w:rPr>
      </w:pPr>
      <w:r>
        <w:rPr>
          <w:rFonts w:ascii="Wingdings" w:hAnsi="Wingdings" w:cs="Wingdings"/>
          <w:sz w:val="10"/>
          <w:szCs w:val="10"/>
        </w:rPr>
        <w:t></w:t>
      </w:r>
      <w:r>
        <w:rPr>
          <w:rFonts w:ascii="Wingdings" w:hAnsi="Wingdings" w:cs="Wingdings"/>
          <w:sz w:val="10"/>
          <w:szCs w:val="10"/>
        </w:rPr>
        <w:t></w:t>
      </w:r>
      <w:r>
        <w:rPr>
          <w:rFonts w:ascii="Times-Roman" w:hAnsi="Times-Roman" w:cs="Times-Roman"/>
        </w:rPr>
        <w:t>La formation initiale et continue à l’éthique pharmaceutique.</w:t>
      </w:r>
    </w:p>
    <w:p w:rsidR="004A78EB" w:rsidRDefault="004A78EB"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I. — Préambule</w:t>
      </w:r>
    </w:p>
    <w:p w:rsidR="004B4404" w:rsidRDefault="004B4404" w:rsidP="00243BA7">
      <w:pPr>
        <w:autoSpaceDE w:val="0"/>
        <w:autoSpaceDN w:val="0"/>
        <w:adjustRightInd w:val="0"/>
        <w:spacing w:after="0" w:line="240" w:lineRule="auto"/>
        <w:rPr>
          <w:rFonts w:ascii="Times-Roman" w:hAnsi="Times-Roman" w:cs="Times-Roman"/>
        </w:rPr>
      </w:pPr>
    </w:p>
    <w:p w:rsidR="001D1841" w:rsidRDefault="00243BA7" w:rsidP="00DD02A8">
      <w:pPr>
        <w:autoSpaceDE w:val="0"/>
        <w:autoSpaceDN w:val="0"/>
        <w:adjustRightInd w:val="0"/>
        <w:spacing w:after="0" w:line="240" w:lineRule="auto"/>
        <w:rPr>
          <w:rFonts w:ascii="Times-Roman" w:hAnsi="Times-Roman" w:cs="Times-Roman"/>
        </w:rPr>
      </w:pPr>
      <w:r>
        <w:rPr>
          <w:rFonts w:ascii="Times-Roman" w:hAnsi="Times-Roman" w:cs="Times-Roman"/>
        </w:rPr>
        <w:t>Toutes les Facultés de</w:t>
      </w:r>
      <w:r w:rsidR="004A78EB">
        <w:rPr>
          <w:rFonts w:ascii="Times-Roman" w:hAnsi="Times-Roman" w:cs="Times-Roman"/>
        </w:rPr>
        <w:t>s sciences de la santé, dont celles de</w:t>
      </w:r>
      <w:r>
        <w:rPr>
          <w:rFonts w:ascii="Times-Roman" w:hAnsi="Times-Roman" w:cs="Times-Roman"/>
        </w:rPr>
        <w:t xml:space="preserve"> Pharmacie</w:t>
      </w:r>
      <w:r w:rsidR="004A78EB">
        <w:rPr>
          <w:rFonts w:ascii="Times-Roman" w:hAnsi="Times-Roman" w:cs="Times-Roman"/>
        </w:rPr>
        <w:t>,</w:t>
      </w:r>
      <w:r>
        <w:rPr>
          <w:rFonts w:ascii="Times-Roman" w:hAnsi="Times-Roman" w:cs="Times-Roman"/>
        </w:rPr>
        <w:t xml:space="preserve"> fondent l’ensemble de leurs activités sur les valeurs qui inspirent le respect de la dignité de la personne humaine et la solidarité. Ces valeurs universelles ont vocation de régir les liens entre les acteurs du système de santé : </w:t>
      </w:r>
      <w:r w:rsidR="00FE239E">
        <w:rPr>
          <w:rFonts w:ascii="Times-Roman" w:hAnsi="Times-Roman" w:cs="Times-Roman"/>
        </w:rPr>
        <w:t>patient</w:t>
      </w:r>
      <w:r>
        <w:rPr>
          <w:rFonts w:ascii="Times-Roman" w:hAnsi="Times-Roman" w:cs="Times-Roman"/>
        </w:rPr>
        <w:t>s, médecins, pharmaciens, enseignants, chercheurs et étudiants.</w:t>
      </w:r>
      <w:r w:rsidR="00195A0B">
        <w:rPr>
          <w:rFonts w:ascii="Times-Roman" w:hAnsi="Times-Roman" w:cs="Times-Roman"/>
        </w:rPr>
        <w:t xml:space="preserve"> </w:t>
      </w:r>
      <w:r w:rsidR="00DD02A8">
        <w:rPr>
          <w:rFonts w:ascii="Times-Roman" w:hAnsi="Times-Roman" w:cs="Times-Roman"/>
        </w:rPr>
        <w:t>Les valeurs spécifiques</w:t>
      </w:r>
      <w:r w:rsidR="00195A0B">
        <w:rPr>
          <w:rFonts w:ascii="Times-Roman" w:hAnsi="Times-Roman" w:cs="Times-Roman"/>
        </w:rPr>
        <w:t xml:space="preserve"> ont déjà été fixées à la Faculté de Phar</w:t>
      </w:r>
      <w:r w:rsidR="00427BC9">
        <w:rPr>
          <w:rFonts w:ascii="Times-Roman" w:hAnsi="Times-Roman" w:cs="Times-Roman"/>
        </w:rPr>
        <w:t>macie de l’Université Libanaise</w:t>
      </w:r>
      <w:r w:rsidR="00195A0B">
        <w:rPr>
          <w:rFonts w:ascii="Times-Roman" w:hAnsi="Times-Roman" w:cs="Times-Roman"/>
        </w:rPr>
        <w:t xml:space="preserve">, adoptées par le Conseil de la Faculté, et font partie du règlement intérieur. </w:t>
      </w:r>
      <w:r w:rsidR="001D1841">
        <w:rPr>
          <w:rFonts w:ascii="Times-Roman" w:hAnsi="Times-Roman" w:cs="Times-Roman"/>
        </w:rPr>
        <w:t>Elles sont diffusées partout dans la faculté, auprès des enseignants, employés et étudiants</w:t>
      </w:r>
      <w:r w:rsidR="00DD02A8">
        <w:rPr>
          <w:rFonts w:ascii="Times-Roman" w:hAnsi="Times-Roman" w:cs="Times-Roman"/>
        </w:rPr>
        <w:t> :</w:t>
      </w:r>
    </w:p>
    <w:p w:rsidR="001D1841" w:rsidRDefault="001D1841" w:rsidP="00195A0B">
      <w:pPr>
        <w:autoSpaceDE w:val="0"/>
        <w:autoSpaceDN w:val="0"/>
        <w:adjustRightInd w:val="0"/>
        <w:spacing w:after="0" w:line="240" w:lineRule="auto"/>
        <w:rPr>
          <w:rFonts w:ascii="Times-Roman" w:hAnsi="Times-Roman" w:cs="Times-Roman"/>
        </w:rPr>
      </w:pP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Equité</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Intégrité</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Innovation</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Excellence</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Citoyenneté</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Engagement</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Responsabilité</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Communication</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Professionnalisme</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Apprentissage Continu</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Respect de la dignité et des droits de l’homme</w:t>
      </w:r>
    </w:p>
    <w:p w:rsidR="001D1841" w:rsidRPr="00DD02A8" w:rsidRDefault="001D1841" w:rsidP="001D1841">
      <w:pPr>
        <w:pStyle w:val="ListParagraph"/>
        <w:numPr>
          <w:ilvl w:val="0"/>
          <w:numId w:val="1"/>
        </w:numPr>
        <w:spacing w:after="0"/>
        <w:jc w:val="both"/>
        <w:rPr>
          <w:rFonts w:cstheme="minorHAnsi"/>
          <w:sz w:val="24"/>
          <w:szCs w:val="24"/>
          <w:lang w:val="fr-FR"/>
        </w:rPr>
      </w:pPr>
      <w:r w:rsidRPr="00DD02A8">
        <w:rPr>
          <w:rFonts w:cstheme="minorHAnsi"/>
          <w:sz w:val="24"/>
          <w:szCs w:val="24"/>
          <w:lang w:val="fr-FR"/>
        </w:rPr>
        <w:t>Suprématie de la dimension humaine au détriment du profit matériel.</w:t>
      </w:r>
    </w:p>
    <w:p w:rsidR="00195A0B" w:rsidRDefault="001D1841" w:rsidP="00195A0B">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00243BA7">
        <w:rPr>
          <w:rFonts w:ascii="Times-Roman" w:hAnsi="Times-Roman" w:cs="Times-Roman"/>
        </w:rPr>
        <w:t xml:space="preserve"> </w:t>
      </w:r>
    </w:p>
    <w:p w:rsidR="00195A0B" w:rsidRDefault="00195A0B" w:rsidP="00195A0B">
      <w:pPr>
        <w:autoSpaceDE w:val="0"/>
        <w:autoSpaceDN w:val="0"/>
        <w:adjustRightInd w:val="0"/>
        <w:spacing w:after="0" w:line="240" w:lineRule="auto"/>
        <w:rPr>
          <w:rFonts w:ascii="Times-Roman" w:hAnsi="Times-Roman" w:cs="Times-Roman"/>
        </w:rPr>
      </w:pPr>
    </w:p>
    <w:p w:rsidR="00243BA7" w:rsidRDefault="00195A0B" w:rsidP="00DD02A8">
      <w:pPr>
        <w:autoSpaceDE w:val="0"/>
        <w:autoSpaceDN w:val="0"/>
        <w:adjustRightInd w:val="0"/>
        <w:spacing w:after="0" w:line="240" w:lineRule="auto"/>
        <w:rPr>
          <w:rFonts w:ascii="Times-Roman" w:hAnsi="Times-Roman" w:cs="Times-Roman"/>
        </w:rPr>
      </w:pPr>
      <w:r>
        <w:rPr>
          <w:rFonts w:ascii="Times-Roman" w:hAnsi="Times-Roman" w:cs="Times-Roman"/>
        </w:rPr>
        <w:lastRenderedPageBreak/>
        <w:t>Ces valeurs</w:t>
      </w:r>
      <w:r w:rsidR="00243BA7">
        <w:rPr>
          <w:rFonts w:ascii="Times-Roman" w:hAnsi="Times-Roman" w:cs="Times-Roman"/>
        </w:rPr>
        <w:t xml:space="preserve"> imposent à </w:t>
      </w:r>
      <w:r>
        <w:rPr>
          <w:rFonts w:ascii="Times-Roman" w:hAnsi="Times-Roman" w:cs="Times-Roman"/>
        </w:rPr>
        <w:t>la</w:t>
      </w:r>
      <w:r w:rsidR="00243BA7">
        <w:rPr>
          <w:rFonts w:ascii="Times-Roman" w:hAnsi="Times-Roman" w:cs="Times-Roman"/>
        </w:rPr>
        <w:t xml:space="preserve"> Faculté le respect de ses engagements envers les étudiants qu’elle forme, envers les enseignants et chercheurs qui assurent sa dynamique et envers les institutions desquelles elle dépend et celles qui lui </w:t>
      </w:r>
      <w:r w:rsidR="00DA1D70">
        <w:rPr>
          <w:rFonts w:ascii="Times-Roman" w:hAnsi="Times-Roman" w:cs="Times-Roman"/>
        </w:rPr>
        <w:t>sont affiliées. L</w:t>
      </w:r>
      <w:r w:rsidR="00243BA7">
        <w:rPr>
          <w:rFonts w:ascii="Times-Roman" w:hAnsi="Times-Roman" w:cs="Times-Roman"/>
        </w:rPr>
        <w:t>a responsabilité envers la Société requiert d’optimiser la qualité des formations et des recherches qui sont organisées en son sein.</w:t>
      </w:r>
    </w:p>
    <w:p w:rsidR="004B4404" w:rsidRDefault="004B4404" w:rsidP="00243BA7">
      <w:pPr>
        <w:autoSpaceDE w:val="0"/>
        <w:autoSpaceDN w:val="0"/>
        <w:adjustRightInd w:val="0"/>
        <w:spacing w:after="0" w:line="240" w:lineRule="auto"/>
        <w:rPr>
          <w:rFonts w:ascii="Times-Roman" w:hAnsi="Times-Roman" w:cs="Times-Roman"/>
        </w:rPr>
      </w:pPr>
    </w:p>
    <w:p w:rsidR="00243BA7" w:rsidRPr="00FE239E" w:rsidRDefault="00DD02A8" w:rsidP="00DD02A8">
      <w:pPr>
        <w:autoSpaceDE w:val="0"/>
        <w:autoSpaceDN w:val="0"/>
        <w:adjustRightInd w:val="0"/>
        <w:spacing w:after="0" w:line="240" w:lineRule="auto"/>
        <w:rPr>
          <w:rFonts w:ascii="Times-Roman" w:hAnsi="Times-Roman" w:cs="Times-Roman"/>
        </w:rPr>
      </w:pPr>
      <w:r>
        <w:rPr>
          <w:rFonts w:ascii="Times-Roman" w:hAnsi="Times-Roman" w:cs="Times-Roman"/>
        </w:rPr>
        <w:t>La</w:t>
      </w:r>
      <w:r w:rsidR="00243BA7" w:rsidRPr="00FE239E">
        <w:rPr>
          <w:rFonts w:ascii="Times-Roman" w:hAnsi="Times-Roman" w:cs="Times-Roman"/>
        </w:rPr>
        <w:t xml:space="preserve"> Faculté de Pharmacie </w:t>
      </w:r>
      <w:r>
        <w:rPr>
          <w:rFonts w:ascii="Times-Roman" w:hAnsi="Times-Roman" w:cs="Times-Roman"/>
        </w:rPr>
        <w:t xml:space="preserve">de l’Université Libanaise </w:t>
      </w:r>
      <w:r w:rsidR="00243BA7" w:rsidRPr="00FE239E">
        <w:rPr>
          <w:rFonts w:ascii="Times-Roman" w:hAnsi="Times-Roman" w:cs="Times-Roman"/>
        </w:rPr>
        <w:t xml:space="preserve">se conforme aux textes législatifs et réglementaires en vigueur </w:t>
      </w:r>
      <w:r>
        <w:rPr>
          <w:rFonts w:ascii="Times-Roman" w:hAnsi="Times-Roman" w:cs="Times-Roman"/>
        </w:rPr>
        <w:t>au Liban</w:t>
      </w:r>
      <w:r w:rsidR="00243BA7" w:rsidRPr="00FE239E">
        <w:rPr>
          <w:rFonts w:ascii="Times-Roman" w:hAnsi="Times-Roman" w:cs="Times-Roman"/>
        </w:rPr>
        <w:t>. Lorsque les activités dont elle est en charge ne font pas l’objet d’une</w:t>
      </w:r>
      <w:r w:rsidR="00FE239E" w:rsidRPr="00FE239E">
        <w:rPr>
          <w:rFonts w:ascii="Times-Roman" w:hAnsi="Times-Roman" w:cs="Times-Roman"/>
        </w:rPr>
        <w:t xml:space="preserve"> </w:t>
      </w:r>
      <w:r w:rsidR="00243BA7" w:rsidRPr="00FE239E">
        <w:rPr>
          <w:rFonts w:ascii="Times-Roman" w:hAnsi="Times-Roman" w:cs="Times-Roman"/>
        </w:rPr>
        <w:t>codification juridique, ou que cette codification n’est pas suffisam</w:t>
      </w:r>
      <w:r w:rsidR="00287BBE" w:rsidRPr="00FE239E">
        <w:rPr>
          <w:rFonts w:ascii="Times-Roman" w:hAnsi="Times-Roman" w:cs="Times-Roman"/>
        </w:rPr>
        <w:t xml:space="preserve">ment explicite, la Faculté doit </w:t>
      </w:r>
      <w:r w:rsidR="00243BA7" w:rsidRPr="00FE239E">
        <w:rPr>
          <w:rFonts w:ascii="Times-Roman" w:hAnsi="Times-Roman" w:cs="Times-Roman"/>
        </w:rPr>
        <w:t>s’inspirer des recommandations des comités d’éthique nationaux et/ou internationaux</w:t>
      </w:r>
      <w:r w:rsidR="00287BBE" w:rsidRPr="00FE239E">
        <w:rPr>
          <w:rFonts w:ascii="Times-Roman" w:hAnsi="Times-Roman" w:cs="Times-Roman"/>
        </w:rPr>
        <w:t>.</w:t>
      </w:r>
      <w:r w:rsidR="00243BA7" w:rsidRPr="00FE239E">
        <w:rPr>
          <w:rFonts w:ascii="Times-Roman" w:hAnsi="Times-Roman" w:cs="Times-Roman"/>
        </w:rPr>
        <w:t xml:space="preserve"> Dans tous les</w:t>
      </w:r>
      <w:r w:rsidR="00FE239E">
        <w:rPr>
          <w:rFonts w:ascii="Times-Roman" w:hAnsi="Times-Roman" w:cs="Times-Roman"/>
        </w:rPr>
        <w:t xml:space="preserve"> </w:t>
      </w:r>
      <w:r>
        <w:rPr>
          <w:rFonts w:ascii="Times-Roman" w:hAnsi="Times-Roman" w:cs="Times-Roman"/>
        </w:rPr>
        <w:t>cas, la Faculté</w:t>
      </w:r>
      <w:r w:rsidR="00243BA7" w:rsidRPr="00FE239E">
        <w:rPr>
          <w:rFonts w:ascii="Times-Roman" w:hAnsi="Times-Roman" w:cs="Times-Roman"/>
        </w:rPr>
        <w:t xml:space="preserve"> de </w:t>
      </w:r>
      <w:r w:rsidR="00287BBE" w:rsidRPr="00FE239E">
        <w:rPr>
          <w:rFonts w:ascii="Times-Roman" w:hAnsi="Times-Roman" w:cs="Times-Roman"/>
        </w:rPr>
        <w:t xml:space="preserve">Pharmacie </w:t>
      </w:r>
      <w:r>
        <w:rPr>
          <w:rFonts w:ascii="Times-Roman" w:hAnsi="Times-Roman" w:cs="Times-Roman"/>
        </w:rPr>
        <w:t xml:space="preserve">fonde </w:t>
      </w:r>
      <w:r w:rsidR="00243BA7" w:rsidRPr="00FE239E">
        <w:rPr>
          <w:rFonts w:ascii="Times-Roman" w:hAnsi="Times-Roman" w:cs="Times-Roman"/>
        </w:rPr>
        <w:t>s</w:t>
      </w:r>
      <w:r>
        <w:rPr>
          <w:rFonts w:ascii="Times-Roman" w:hAnsi="Times-Roman" w:cs="Times-Roman"/>
        </w:rPr>
        <w:t>es</w:t>
      </w:r>
      <w:r w:rsidR="00243BA7" w:rsidRPr="00FE239E">
        <w:rPr>
          <w:rFonts w:ascii="Times-Roman" w:hAnsi="Times-Roman" w:cs="Times-Roman"/>
        </w:rPr>
        <w:t xml:space="preserve"> activités sur le respect des Droits de l’Homme.</w:t>
      </w:r>
    </w:p>
    <w:p w:rsidR="00287BBE" w:rsidRDefault="00287BBE" w:rsidP="00243BA7">
      <w:pPr>
        <w:autoSpaceDE w:val="0"/>
        <w:autoSpaceDN w:val="0"/>
        <w:adjustRightInd w:val="0"/>
        <w:spacing w:after="0" w:line="240" w:lineRule="auto"/>
        <w:rPr>
          <w:rFonts w:ascii="Times-Bold" w:hAnsi="Times-Bold" w:cs="Times-Bold"/>
          <w:b/>
          <w:bCs/>
          <w:sz w:val="26"/>
          <w:szCs w:val="26"/>
        </w:rPr>
      </w:pPr>
    </w:p>
    <w:p w:rsidR="004B4404" w:rsidRDefault="004B4404" w:rsidP="00243BA7">
      <w:pPr>
        <w:autoSpaceDE w:val="0"/>
        <w:autoSpaceDN w:val="0"/>
        <w:adjustRightInd w:val="0"/>
        <w:spacing w:after="0" w:line="240" w:lineRule="auto"/>
        <w:rPr>
          <w:rFonts w:ascii="Times-Bold" w:hAnsi="Times-Bold" w:cs="Times-Bold"/>
          <w:b/>
          <w:bCs/>
          <w:sz w:val="26"/>
          <w:szCs w:val="26"/>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II. — Les m</w:t>
      </w:r>
      <w:r w:rsidR="00287BBE">
        <w:rPr>
          <w:rFonts w:ascii="Times-Bold" w:hAnsi="Times-Bold" w:cs="Times-Bold"/>
          <w:b/>
          <w:bCs/>
          <w:sz w:val="26"/>
          <w:szCs w:val="26"/>
        </w:rPr>
        <w:t>issions d</w:t>
      </w:r>
      <w:r w:rsidR="00436011">
        <w:rPr>
          <w:rFonts w:ascii="Times-Bold" w:hAnsi="Times-Bold" w:cs="Times-Bold"/>
          <w:b/>
          <w:bCs/>
          <w:sz w:val="26"/>
          <w:szCs w:val="26"/>
        </w:rPr>
        <w:t>e la Faculté</w:t>
      </w:r>
      <w:r w:rsidR="00287BBE">
        <w:rPr>
          <w:rFonts w:ascii="Times-Bold" w:hAnsi="Times-Bold" w:cs="Times-Bold"/>
          <w:b/>
          <w:bCs/>
          <w:sz w:val="26"/>
          <w:szCs w:val="26"/>
        </w:rPr>
        <w:t xml:space="preserve"> de Pharmacie</w:t>
      </w:r>
    </w:p>
    <w:p w:rsidR="004B4404" w:rsidRDefault="004B4404" w:rsidP="00243BA7">
      <w:pPr>
        <w:autoSpaceDE w:val="0"/>
        <w:autoSpaceDN w:val="0"/>
        <w:adjustRightInd w:val="0"/>
        <w:spacing w:after="0" w:line="240" w:lineRule="auto"/>
        <w:rPr>
          <w:rFonts w:ascii="Times-Roman" w:hAnsi="Times-Roman" w:cs="Times-Roman"/>
        </w:rPr>
      </w:pPr>
    </w:p>
    <w:p w:rsidR="0021388A" w:rsidRDefault="0021388A" w:rsidP="0021388A">
      <w:pPr>
        <w:spacing w:after="0"/>
        <w:jc w:val="both"/>
        <w:rPr>
          <w:rFonts w:ascii="Times-Roman" w:hAnsi="Times-Roman" w:cs="Times-Roman"/>
        </w:rPr>
      </w:pPr>
      <w:r>
        <w:rPr>
          <w:rFonts w:ascii="Times-Roman" w:hAnsi="Times-Roman" w:cs="Times-Roman"/>
        </w:rPr>
        <w:t>La</w:t>
      </w:r>
      <w:r w:rsidR="00243BA7">
        <w:rPr>
          <w:rFonts w:ascii="Times-Roman" w:hAnsi="Times-Roman" w:cs="Times-Roman"/>
        </w:rPr>
        <w:t xml:space="preserve"> Faculté </w:t>
      </w:r>
      <w:r>
        <w:rPr>
          <w:rFonts w:ascii="Times-Roman" w:hAnsi="Times-Roman" w:cs="Times-Roman"/>
        </w:rPr>
        <w:t>de Pharmacie a défini</w:t>
      </w:r>
      <w:r w:rsidR="00243BA7">
        <w:rPr>
          <w:rFonts w:ascii="Times-Roman" w:hAnsi="Times-Roman" w:cs="Times-Roman"/>
        </w:rPr>
        <w:t xml:space="preserve"> ses objectifs institutionnels</w:t>
      </w:r>
      <w:r>
        <w:rPr>
          <w:rFonts w:ascii="Times-Roman" w:hAnsi="Times-Roman" w:cs="Times-Roman"/>
        </w:rPr>
        <w:t> ;</w:t>
      </w:r>
      <w:r w:rsidR="00243BA7">
        <w:rPr>
          <w:rFonts w:ascii="Times-Roman" w:hAnsi="Times-Roman" w:cs="Times-Roman"/>
        </w:rPr>
        <w:t xml:space="preserve"> </w:t>
      </w:r>
      <w:r>
        <w:rPr>
          <w:rFonts w:ascii="Times-Roman" w:hAnsi="Times-Roman" w:cs="Times-Roman"/>
        </w:rPr>
        <w:t>sa mission est la suivante : « </w:t>
      </w:r>
      <w:r w:rsidRPr="0021388A">
        <w:rPr>
          <w:rFonts w:ascii="Times-Roman" w:hAnsi="Times-Roman" w:cs="Times-Roman"/>
        </w:rPr>
        <w:t>En harmonie avec la mission de l’Université Libanaise, la faculté de pharmacie œuvre dans le secteur public à assurer aux étudiants en pharmacie et post diplômés une formation centrée sur le patient</w:t>
      </w:r>
      <w:r>
        <w:rPr>
          <w:rFonts w:ascii="Times-Roman" w:hAnsi="Times-Roman" w:cs="Times-Roman"/>
        </w:rPr>
        <w:t>,</w:t>
      </w:r>
      <w:r w:rsidRPr="0021388A">
        <w:rPr>
          <w:rFonts w:ascii="Times-Roman" w:hAnsi="Times-Roman" w:cs="Times-Roman"/>
        </w:rPr>
        <w:t xml:space="preserve"> afin de répondre aux besoins évolutifs </w:t>
      </w:r>
      <w:r>
        <w:rPr>
          <w:rFonts w:ascii="Times-Roman" w:hAnsi="Times-Roman" w:cs="Times-Roman"/>
        </w:rPr>
        <w:t>de la société en soins de santé</w:t>
      </w:r>
      <w:r w:rsidRPr="0021388A">
        <w:rPr>
          <w:rFonts w:ascii="Times-Roman" w:hAnsi="Times-Roman" w:cs="Times-Roman"/>
        </w:rPr>
        <w:t xml:space="preserve">;  elle s’engage à assurer l’excellence académique scientifique et professionnelle ». </w:t>
      </w:r>
    </w:p>
    <w:p w:rsidR="0021388A" w:rsidRDefault="0021388A" w:rsidP="0021388A">
      <w:pPr>
        <w:spacing w:after="0"/>
        <w:jc w:val="both"/>
        <w:rPr>
          <w:rFonts w:ascii="Times-Roman" w:hAnsi="Times-Roman" w:cs="Times-Roman"/>
        </w:rPr>
      </w:pPr>
    </w:p>
    <w:p w:rsidR="0021388A" w:rsidRPr="0021388A" w:rsidRDefault="0021388A" w:rsidP="0021388A">
      <w:pPr>
        <w:spacing w:after="0"/>
        <w:jc w:val="both"/>
        <w:rPr>
          <w:rFonts w:ascii="Times-Roman" w:hAnsi="Times-Roman" w:cs="Times-Roman"/>
        </w:rPr>
      </w:pPr>
      <w:r>
        <w:rPr>
          <w:rFonts w:ascii="Times-Roman" w:hAnsi="Times-Roman" w:cs="Times-Roman"/>
        </w:rPr>
        <w:t>Pour la vision, elle est : « </w:t>
      </w:r>
      <w:r w:rsidRPr="0021388A">
        <w:rPr>
          <w:rFonts w:ascii="Times-Roman" w:hAnsi="Times-Roman" w:cs="Times-Roman"/>
        </w:rPr>
        <w:t xml:space="preserve">La faculté de pharmacie sera reconnue nationalement comme centre académique d’excellence  pour la formation de qualité centrée sur le patient et répondant aux besoins de la société en soins de santé, et pour ses contributions </w:t>
      </w:r>
      <w:r>
        <w:rPr>
          <w:rFonts w:ascii="Times-Roman" w:hAnsi="Times-Roman" w:cs="Times-Roman"/>
        </w:rPr>
        <w:t>à</w:t>
      </w:r>
      <w:r w:rsidRPr="0021388A">
        <w:rPr>
          <w:rFonts w:ascii="Times-Roman" w:hAnsi="Times-Roman" w:cs="Times-Roman"/>
        </w:rPr>
        <w:t xml:space="preserve"> </w:t>
      </w:r>
      <w:r>
        <w:rPr>
          <w:rFonts w:ascii="Times-Roman" w:hAnsi="Times-Roman" w:cs="Times-Roman"/>
        </w:rPr>
        <w:t xml:space="preserve">la </w:t>
      </w:r>
      <w:r w:rsidRPr="0021388A">
        <w:rPr>
          <w:rFonts w:ascii="Times-Roman" w:hAnsi="Times-Roman" w:cs="Times-Roman"/>
        </w:rPr>
        <w:t xml:space="preserve">recherche. La faculté contribuera efficacement </w:t>
      </w:r>
      <w:r>
        <w:rPr>
          <w:rFonts w:ascii="Times-Roman" w:hAnsi="Times-Roman" w:cs="Times-Roman"/>
        </w:rPr>
        <w:t>à la ré</w:t>
      </w:r>
      <w:r w:rsidRPr="0021388A">
        <w:rPr>
          <w:rFonts w:ascii="Times-Roman" w:hAnsi="Times-Roman" w:cs="Times-Roman"/>
        </w:rPr>
        <w:t>forme des soins de santé dans le pays et sera le partenaire de choix des professionnels de santé et l’interface de tous les partenaires potentiels opérant dans le pays ».</w:t>
      </w:r>
    </w:p>
    <w:p w:rsidR="0021388A" w:rsidRDefault="0021388A" w:rsidP="0021388A">
      <w:pPr>
        <w:autoSpaceDE w:val="0"/>
        <w:autoSpaceDN w:val="0"/>
        <w:adjustRightInd w:val="0"/>
        <w:spacing w:after="0" w:line="240" w:lineRule="auto"/>
        <w:rPr>
          <w:rFonts w:ascii="Times-Roman" w:hAnsi="Times-Roman" w:cs="Times-Roman"/>
        </w:rPr>
      </w:pPr>
    </w:p>
    <w:p w:rsidR="0021388A" w:rsidRDefault="00E507C7" w:rsidP="009F342F">
      <w:pPr>
        <w:autoSpaceDE w:val="0"/>
        <w:autoSpaceDN w:val="0"/>
        <w:adjustRightInd w:val="0"/>
        <w:spacing w:after="0"/>
        <w:rPr>
          <w:rFonts w:ascii="Times-Roman" w:hAnsi="Times-Roman" w:cs="Times-Roman"/>
        </w:rPr>
      </w:pPr>
      <w:r>
        <w:rPr>
          <w:rFonts w:ascii="Times-Roman" w:hAnsi="Times-Roman" w:cs="Times-Roman"/>
        </w:rPr>
        <w:t>Le but de l’enseignement dans les Facultés de Pharmacie est de former un pharmacien responsable, c’est-à-dire un Homme de Science à l’écoute et au service d’une population dans son parcours de soin à l’échelle individuelle et collective, en sécurisant et optimisant les produits de santé engagés dans les protocoles thérapeutiques adoptés. À cet effet, chaque Faculté cherche à concilier les réponses aux besoins de santé de chacun et les ressources sanitaires disponibles. De ce fait, la formation initiale et continue à l’éthique pharmaceutique se situe parmi les priorités éducatives de la Faculté. Ainsi</w:t>
      </w:r>
      <w:r w:rsidR="0021388A">
        <w:rPr>
          <w:rFonts w:ascii="Times-Roman" w:hAnsi="Times-Roman" w:cs="Times-Roman"/>
        </w:rPr>
        <w:t xml:space="preserve">, les objectifs </w:t>
      </w:r>
      <w:r>
        <w:rPr>
          <w:rFonts w:ascii="Times-Roman" w:hAnsi="Times-Roman" w:cs="Times-Roman"/>
        </w:rPr>
        <w:t xml:space="preserve">adoptés </w:t>
      </w:r>
      <w:r w:rsidR="009F342F">
        <w:rPr>
          <w:rFonts w:ascii="Times-Roman" w:hAnsi="Times-Roman" w:cs="Times-Roman"/>
        </w:rPr>
        <w:t>par</w:t>
      </w:r>
      <w:r w:rsidR="0021388A">
        <w:rPr>
          <w:rFonts w:ascii="Times-Roman" w:hAnsi="Times-Roman" w:cs="Times-Roman"/>
        </w:rPr>
        <w:t xml:space="preserve"> la Faculté </w:t>
      </w:r>
      <w:r w:rsidR="009F342F">
        <w:rPr>
          <w:rFonts w:ascii="Times-Roman" w:hAnsi="Times-Roman" w:cs="Times-Roman"/>
        </w:rPr>
        <w:t xml:space="preserve">de Pharmacie de l’Université Libanaise </w:t>
      </w:r>
      <w:r w:rsidR="0021388A">
        <w:rPr>
          <w:rFonts w:ascii="Times-Roman" w:hAnsi="Times-Roman" w:cs="Times-Roman"/>
        </w:rPr>
        <w:t xml:space="preserve">sont les suivants : </w:t>
      </w:r>
    </w:p>
    <w:p w:rsidR="0021388A" w:rsidRPr="0021388A"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21388A">
        <w:rPr>
          <w:rFonts w:ascii="Times-Roman" w:hAnsi="Times-Roman" w:cs="Times-Roman"/>
          <w:lang w:val="fr-FR"/>
        </w:rPr>
        <w:t>Fournir une éducation efficace, efficiente et innovante, diversifiée et centrée sur le patient, permettant l’acquisition des compétences nécessaires pour les différentes professions pharmaceutiques.</w:t>
      </w:r>
    </w:p>
    <w:p w:rsidR="0021388A" w:rsidRPr="00427BC9"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427BC9">
        <w:rPr>
          <w:rFonts w:ascii="Times-Roman" w:hAnsi="Times-Roman" w:cs="Times-Roman"/>
          <w:lang w:val="fr-FR"/>
        </w:rPr>
        <w:t>Garantir la qualité par l’évaluation continue des programmes et des processus.</w:t>
      </w:r>
    </w:p>
    <w:p w:rsidR="0021388A" w:rsidRPr="00427BC9"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427BC9">
        <w:rPr>
          <w:rFonts w:ascii="Times-Roman" w:hAnsi="Times-Roman" w:cs="Times-Roman"/>
          <w:lang w:val="fr-FR"/>
        </w:rPr>
        <w:t>Assurer un environnement ouvert à la communication, l’innovation et la participation.</w:t>
      </w:r>
    </w:p>
    <w:p w:rsidR="0021388A" w:rsidRPr="00427BC9"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427BC9">
        <w:rPr>
          <w:rFonts w:ascii="Times-Roman" w:hAnsi="Times-Roman" w:cs="Times-Roman"/>
          <w:lang w:val="fr-FR"/>
        </w:rPr>
        <w:t xml:space="preserve">Œuvrer pour un partenariat pour le développement de la pratique professionnelle. </w:t>
      </w:r>
    </w:p>
    <w:p w:rsidR="0021388A" w:rsidRPr="00427BC9"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427BC9">
        <w:rPr>
          <w:rFonts w:ascii="Times-Roman" w:hAnsi="Times-Roman" w:cs="Times-Roman"/>
          <w:lang w:val="fr-FR"/>
        </w:rPr>
        <w:t>Encourager le progrès scientifique et appuyer la recherche.</w:t>
      </w:r>
    </w:p>
    <w:p w:rsidR="0021388A" w:rsidRPr="00427BC9" w:rsidRDefault="0021388A" w:rsidP="009F342F">
      <w:pPr>
        <w:pStyle w:val="ListParagraph"/>
        <w:numPr>
          <w:ilvl w:val="0"/>
          <w:numId w:val="4"/>
        </w:numPr>
        <w:autoSpaceDE w:val="0"/>
        <w:autoSpaceDN w:val="0"/>
        <w:adjustRightInd w:val="0"/>
        <w:spacing w:after="0"/>
        <w:rPr>
          <w:rFonts w:ascii="Times-Roman" w:hAnsi="Times-Roman" w:cs="Times-Roman"/>
          <w:lang w:val="fr-FR"/>
        </w:rPr>
      </w:pPr>
      <w:r w:rsidRPr="00427BC9">
        <w:rPr>
          <w:rFonts w:ascii="Times-Roman" w:hAnsi="Times-Roman" w:cs="Times-Roman"/>
          <w:lang w:val="fr-FR"/>
        </w:rPr>
        <w:t>Respecter les valeurs et la déontologie.</w:t>
      </w:r>
    </w:p>
    <w:p w:rsidR="0021388A" w:rsidRPr="0021388A" w:rsidRDefault="0021388A" w:rsidP="009F342F">
      <w:pPr>
        <w:pStyle w:val="ListParagraph"/>
        <w:numPr>
          <w:ilvl w:val="0"/>
          <w:numId w:val="4"/>
        </w:numPr>
        <w:autoSpaceDE w:val="0"/>
        <w:autoSpaceDN w:val="0"/>
        <w:adjustRightInd w:val="0"/>
        <w:spacing w:after="0"/>
        <w:rPr>
          <w:rFonts w:ascii="Times-Roman" w:hAnsi="Times-Roman" w:cs="Times-Roman"/>
        </w:rPr>
      </w:pPr>
      <w:proofErr w:type="spellStart"/>
      <w:r w:rsidRPr="0021388A">
        <w:rPr>
          <w:rFonts w:ascii="Times-Roman" w:hAnsi="Times-Roman" w:cs="Times-Roman"/>
        </w:rPr>
        <w:t>Soutenir</w:t>
      </w:r>
      <w:proofErr w:type="spellEnd"/>
      <w:r w:rsidRPr="0021388A">
        <w:rPr>
          <w:rFonts w:ascii="Times-Roman" w:hAnsi="Times-Roman" w:cs="Times-Roman"/>
        </w:rPr>
        <w:t xml:space="preserve"> </w:t>
      </w:r>
      <w:proofErr w:type="spellStart"/>
      <w:r w:rsidRPr="0021388A">
        <w:rPr>
          <w:rFonts w:ascii="Times-Roman" w:hAnsi="Times-Roman" w:cs="Times-Roman"/>
        </w:rPr>
        <w:t>l’éducation</w:t>
      </w:r>
      <w:proofErr w:type="spellEnd"/>
      <w:r w:rsidRPr="0021388A">
        <w:rPr>
          <w:rFonts w:ascii="Times-Roman" w:hAnsi="Times-Roman" w:cs="Times-Roman"/>
        </w:rPr>
        <w:t xml:space="preserve"> continue.</w:t>
      </w:r>
    </w:p>
    <w:p w:rsidR="0021388A" w:rsidRDefault="0021388A" w:rsidP="009F342F">
      <w:pPr>
        <w:autoSpaceDE w:val="0"/>
        <w:autoSpaceDN w:val="0"/>
        <w:adjustRightInd w:val="0"/>
        <w:spacing w:after="0"/>
        <w:rPr>
          <w:rFonts w:ascii="Times-Roman" w:hAnsi="Times-Roman" w:cs="Times-Roman"/>
        </w:rPr>
      </w:pPr>
    </w:p>
    <w:p w:rsidR="00287BBE" w:rsidRDefault="00287BBE" w:rsidP="009F342F">
      <w:pPr>
        <w:autoSpaceDE w:val="0"/>
        <w:autoSpaceDN w:val="0"/>
        <w:adjustRightInd w:val="0"/>
        <w:spacing w:after="0"/>
        <w:rPr>
          <w:rFonts w:ascii="Times-Roman" w:hAnsi="Times-Roman" w:cs="Times-Roman"/>
        </w:rPr>
      </w:pPr>
    </w:p>
    <w:p w:rsidR="00243BA7" w:rsidRDefault="00243BA7" w:rsidP="009F342F">
      <w:pPr>
        <w:autoSpaceDE w:val="0"/>
        <w:autoSpaceDN w:val="0"/>
        <w:adjustRightInd w:val="0"/>
        <w:spacing w:after="0"/>
        <w:rPr>
          <w:rFonts w:ascii="Times-Roman" w:hAnsi="Times-Roman" w:cs="Times-Roman"/>
        </w:rPr>
      </w:pPr>
      <w:r>
        <w:rPr>
          <w:rFonts w:ascii="Times-Roman" w:hAnsi="Times-Roman" w:cs="Times-Roman"/>
        </w:rPr>
        <w:lastRenderedPageBreak/>
        <w:t>Le but de la recher</w:t>
      </w:r>
      <w:r w:rsidR="00D141B9">
        <w:rPr>
          <w:rFonts w:ascii="Times-Roman" w:hAnsi="Times-Roman" w:cs="Times-Roman"/>
        </w:rPr>
        <w:t>che faite en Faculté de Pharmacie</w:t>
      </w:r>
      <w:r>
        <w:rPr>
          <w:rFonts w:ascii="Times-Roman" w:hAnsi="Times-Roman" w:cs="Times-Roman"/>
        </w:rPr>
        <w:t xml:space="preserve"> est la production de savoirs pour le bénéfice</w:t>
      </w:r>
      <w:r w:rsidR="00E507C7">
        <w:rPr>
          <w:rFonts w:ascii="Times-Roman" w:hAnsi="Times-Roman" w:cs="Times-Roman"/>
        </w:rPr>
        <w:t xml:space="preserve"> </w:t>
      </w:r>
      <w:r>
        <w:rPr>
          <w:rFonts w:ascii="Times-Roman" w:hAnsi="Times-Roman" w:cs="Times-Roman"/>
        </w:rPr>
        <w:t>individuel immédiat ou potentiel des patients et/ou un bénéfice collectif qui tienne compte des</w:t>
      </w:r>
      <w:r w:rsidR="00E507C7">
        <w:rPr>
          <w:rFonts w:ascii="Times-Roman" w:hAnsi="Times-Roman" w:cs="Times-Roman"/>
        </w:rPr>
        <w:t xml:space="preserve"> </w:t>
      </w:r>
      <w:r>
        <w:rPr>
          <w:rFonts w:ascii="Times-Roman" w:hAnsi="Times-Roman" w:cs="Times-Roman"/>
        </w:rPr>
        <w:t>répercussions sur l’environnement, les individus et la société.</w:t>
      </w:r>
      <w:r w:rsidR="005C1ABC">
        <w:rPr>
          <w:rFonts w:ascii="Times-Roman" w:hAnsi="Times-Roman" w:cs="Times-Roman"/>
        </w:rPr>
        <w:t xml:space="preserve"> A l’Université Libanaise, la recherche est active et gérée par une politique de recherche axée sur plus</w:t>
      </w:r>
      <w:r w:rsidR="00427BC9">
        <w:rPr>
          <w:rFonts w:ascii="Times-Roman" w:hAnsi="Times-Roman" w:cs="Times-Roman"/>
        </w:rPr>
        <w:t>ieurs</w:t>
      </w:r>
      <w:r w:rsidR="005C1ABC">
        <w:rPr>
          <w:rFonts w:ascii="Times-Roman" w:hAnsi="Times-Roman" w:cs="Times-Roman"/>
        </w:rPr>
        <w:t xml:space="preserve"> thèmes, en recherches de base et appliquée. </w:t>
      </w:r>
    </w:p>
    <w:p w:rsidR="00D141B9" w:rsidRDefault="00D141B9" w:rsidP="00243BA7">
      <w:pPr>
        <w:autoSpaceDE w:val="0"/>
        <w:autoSpaceDN w:val="0"/>
        <w:adjustRightInd w:val="0"/>
        <w:spacing w:after="0" w:line="240" w:lineRule="auto"/>
        <w:rPr>
          <w:rFonts w:ascii="Times-Roman" w:hAnsi="Times-Roman" w:cs="Times-Roman"/>
        </w:rPr>
      </w:pPr>
    </w:p>
    <w:p w:rsidR="00243BA7" w:rsidRDefault="00243BA7" w:rsidP="005C1ABC">
      <w:pPr>
        <w:autoSpaceDE w:val="0"/>
        <w:autoSpaceDN w:val="0"/>
        <w:adjustRightInd w:val="0"/>
        <w:spacing w:after="0" w:line="240" w:lineRule="auto"/>
        <w:rPr>
          <w:rFonts w:ascii="Times-Roman" w:hAnsi="Times-Roman" w:cs="Times-Roman"/>
        </w:rPr>
      </w:pPr>
      <w:r>
        <w:rPr>
          <w:rFonts w:ascii="Times-Roman" w:hAnsi="Times-Roman" w:cs="Times-Roman"/>
        </w:rPr>
        <w:t>Pour ses prestations de serv</w:t>
      </w:r>
      <w:r w:rsidR="00D141B9">
        <w:rPr>
          <w:rFonts w:ascii="Times-Roman" w:hAnsi="Times-Roman" w:cs="Times-Roman"/>
        </w:rPr>
        <w:t xml:space="preserve">ices, </w:t>
      </w:r>
      <w:r w:rsidR="005C1ABC">
        <w:rPr>
          <w:rFonts w:ascii="Times-Roman" w:hAnsi="Times-Roman" w:cs="Times-Roman"/>
        </w:rPr>
        <w:t>la</w:t>
      </w:r>
      <w:r w:rsidR="00D141B9">
        <w:rPr>
          <w:rFonts w:ascii="Times-Roman" w:hAnsi="Times-Roman" w:cs="Times-Roman"/>
        </w:rPr>
        <w:t xml:space="preserve"> Faculté de Pharmacie</w:t>
      </w:r>
      <w:r>
        <w:rPr>
          <w:rFonts w:ascii="Times-Roman" w:hAnsi="Times-Roman" w:cs="Times-Roman"/>
        </w:rPr>
        <w:t xml:space="preserve"> a</w:t>
      </w:r>
      <w:r w:rsidR="00D141B9">
        <w:rPr>
          <w:rFonts w:ascii="Times-Roman" w:hAnsi="Times-Roman" w:cs="Times-Roman"/>
        </w:rPr>
        <w:t xml:space="preserve"> un partenariat avec les autres </w:t>
      </w:r>
      <w:r>
        <w:rPr>
          <w:rFonts w:ascii="Times-Roman" w:hAnsi="Times-Roman" w:cs="Times-Roman"/>
        </w:rPr>
        <w:t>acteurs du système de santé ; l’objectif est d’</w:t>
      </w:r>
      <w:r w:rsidR="00D141B9">
        <w:rPr>
          <w:rFonts w:ascii="Times-Roman" w:hAnsi="Times-Roman" w:cs="Times-Roman"/>
        </w:rPr>
        <w:t>assurer le</w:t>
      </w:r>
      <w:r>
        <w:rPr>
          <w:rFonts w:ascii="Times-Roman" w:hAnsi="Times-Roman" w:cs="Times-Roman"/>
        </w:rPr>
        <w:t xml:space="preserve"> meilleur niveau de santé pour l’ensemble des</w:t>
      </w:r>
      <w:r w:rsidR="005C1ABC">
        <w:rPr>
          <w:rFonts w:ascii="Times-Roman" w:hAnsi="Times-Roman" w:cs="Times-Roman"/>
        </w:rPr>
        <w:t xml:space="preserve"> </w:t>
      </w:r>
      <w:r>
        <w:rPr>
          <w:rFonts w:ascii="Times-Roman" w:hAnsi="Times-Roman" w:cs="Times-Roman"/>
        </w:rPr>
        <w:t>citoyens en respectant un esprit d’équité et une utilisation optimale des moyens.</w:t>
      </w:r>
      <w:r w:rsidR="005C1ABC">
        <w:rPr>
          <w:rFonts w:ascii="Times-Roman" w:hAnsi="Times-Roman" w:cs="Times-Roman"/>
        </w:rPr>
        <w:t xml:space="preserve"> La faculté œuvre pour assurer des services d’éducation continue sous forme de Diplômes Universitaires. </w:t>
      </w:r>
    </w:p>
    <w:p w:rsidR="00FE239E" w:rsidRDefault="00FE239E" w:rsidP="00243BA7">
      <w:pPr>
        <w:autoSpaceDE w:val="0"/>
        <w:autoSpaceDN w:val="0"/>
        <w:adjustRightInd w:val="0"/>
        <w:spacing w:after="0" w:line="240" w:lineRule="auto"/>
        <w:rPr>
          <w:rFonts w:ascii="Times-Roman" w:hAnsi="Times-Roman" w:cs="Times-Roman"/>
        </w:rPr>
      </w:pPr>
    </w:p>
    <w:p w:rsidR="00243BA7" w:rsidRDefault="00CD2A3B" w:rsidP="00243BA7">
      <w:pPr>
        <w:autoSpaceDE w:val="0"/>
        <w:autoSpaceDN w:val="0"/>
        <w:adjustRightInd w:val="0"/>
        <w:spacing w:after="0" w:line="240" w:lineRule="auto"/>
        <w:rPr>
          <w:rFonts w:ascii="Times-Roman" w:hAnsi="Times-Roman" w:cs="Times-Roman"/>
        </w:rPr>
      </w:pPr>
      <w:r>
        <w:rPr>
          <w:rFonts w:ascii="Times-Roman" w:hAnsi="Times-Roman" w:cs="Times-Roman"/>
        </w:rPr>
        <w:t>Des principes inspirant la mission</w:t>
      </w:r>
      <w:r w:rsidR="00243BA7">
        <w:rPr>
          <w:rFonts w:ascii="Times-Roman" w:hAnsi="Times-Roman" w:cs="Times-Roman"/>
        </w:rPr>
        <w:t xml:space="preserve"> et </w:t>
      </w:r>
      <w:r>
        <w:rPr>
          <w:rFonts w:ascii="Times-Roman" w:hAnsi="Times-Roman" w:cs="Times-Roman"/>
        </w:rPr>
        <w:t>prestations de la Faculté</w:t>
      </w:r>
      <w:r w:rsidR="00D141B9">
        <w:rPr>
          <w:rFonts w:ascii="Times-Roman" w:hAnsi="Times-Roman" w:cs="Times-Roman"/>
        </w:rPr>
        <w:t xml:space="preserve"> de Pharmacie</w:t>
      </w:r>
      <w:r>
        <w:rPr>
          <w:rFonts w:ascii="Times-Roman" w:hAnsi="Times-Roman" w:cs="Times-Roman"/>
        </w:rPr>
        <w:t>,</w:t>
      </w:r>
      <w:r w:rsidR="00D141B9">
        <w:rPr>
          <w:rFonts w:ascii="Times-Roman" w:hAnsi="Times-Roman" w:cs="Times-Roman"/>
        </w:rPr>
        <w:t xml:space="preserve"> il découle que la </w:t>
      </w:r>
      <w:r w:rsidR="00243BA7">
        <w:rPr>
          <w:rFonts w:ascii="Times-Roman" w:hAnsi="Times-Roman" w:cs="Times-Roman"/>
        </w:rPr>
        <w:t>f</w:t>
      </w:r>
      <w:r w:rsidR="00D141B9">
        <w:rPr>
          <w:rFonts w:ascii="Times-Roman" w:hAnsi="Times-Roman" w:cs="Times-Roman"/>
        </w:rPr>
        <w:t>inalité de la formation</w:t>
      </w:r>
      <w:r w:rsidR="00243BA7">
        <w:rPr>
          <w:rFonts w:ascii="Times-Roman" w:hAnsi="Times-Roman" w:cs="Times-Roman"/>
        </w:rPr>
        <w:t xml:space="preserve"> et de la recherche </w:t>
      </w:r>
      <w:r w:rsidR="00D141B9">
        <w:rPr>
          <w:rFonts w:ascii="Times-Roman" w:hAnsi="Times-Roman" w:cs="Times-Roman"/>
        </w:rPr>
        <w:t>pharmaceutiques</w:t>
      </w:r>
      <w:r w:rsidR="00243BA7">
        <w:rPr>
          <w:rFonts w:ascii="Times-Roman" w:hAnsi="Times-Roman" w:cs="Times-Roman"/>
        </w:rPr>
        <w:t xml:space="preserve"> ne peu</w:t>
      </w:r>
      <w:r w:rsidR="00D141B9">
        <w:rPr>
          <w:rFonts w:ascii="Times-Roman" w:hAnsi="Times-Roman" w:cs="Times-Roman"/>
        </w:rPr>
        <w:t>ven</w:t>
      </w:r>
      <w:r w:rsidR="00243BA7">
        <w:rPr>
          <w:rFonts w:ascii="Times-Roman" w:hAnsi="Times-Roman" w:cs="Times-Roman"/>
        </w:rPr>
        <w:t>t être essentiellement d’ordre</w:t>
      </w:r>
      <w:r>
        <w:rPr>
          <w:rFonts w:ascii="Times-Roman" w:hAnsi="Times-Roman" w:cs="Times-Roman"/>
        </w:rPr>
        <w:t xml:space="preserve"> </w:t>
      </w:r>
      <w:r w:rsidR="00243BA7">
        <w:rPr>
          <w:rFonts w:ascii="Times-Roman" w:hAnsi="Times-Roman" w:cs="Times-Roman"/>
        </w:rPr>
        <w:t>lucratif.</w:t>
      </w:r>
      <w:r>
        <w:rPr>
          <w:rFonts w:ascii="Times-Roman" w:hAnsi="Times-Roman" w:cs="Times-Roman"/>
        </w:rPr>
        <w:t xml:space="preserve"> Ceci est de toute façon en harmonie avec la mission de l’Université Libanaise, qui est un établissement public. </w:t>
      </w:r>
    </w:p>
    <w:p w:rsidR="00D141B9" w:rsidRPr="00592C37" w:rsidRDefault="00D141B9" w:rsidP="00243BA7">
      <w:pPr>
        <w:autoSpaceDE w:val="0"/>
        <w:autoSpaceDN w:val="0"/>
        <w:adjustRightInd w:val="0"/>
        <w:spacing w:after="0" w:line="240" w:lineRule="auto"/>
        <w:rPr>
          <w:rFonts w:ascii="Times-Italic" w:hAnsi="Times-Italic" w:cs="Times-Italic"/>
          <w:iCs/>
          <w:sz w:val="18"/>
          <w:szCs w:val="18"/>
        </w:rPr>
      </w:pPr>
    </w:p>
    <w:p w:rsidR="00243BA7" w:rsidRDefault="00CD2A3B" w:rsidP="00243BA7">
      <w:pPr>
        <w:autoSpaceDE w:val="0"/>
        <w:autoSpaceDN w:val="0"/>
        <w:adjustRightInd w:val="0"/>
        <w:spacing w:after="0" w:line="240" w:lineRule="auto"/>
        <w:rPr>
          <w:rFonts w:ascii="Times-Roman" w:hAnsi="Times-Roman" w:cs="Times-Roman"/>
        </w:rPr>
      </w:pPr>
      <w:r>
        <w:rPr>
          <w:rFonts w:ascii="Times-Roman" w:hAnsi="Times-Roman" w:cs="Times-Roman"/>
        </w:rPr>
        <w:t>D’autre part, d</w:t>
      </w:r>
      <w:r w:rsidR="00592C37">
        <w:rPr>
          <w:rFonts w:ascii="Times-Roman" w:hAnsi="Times-Roman" w:cs="Times-Roman"/>
        </w:rPr>
        <w:t>e ces mêmes principes, i</w:t>
      </w:r>
      <w:r w:rsidR="00243BA7">
        <w:rPr>
          <w:rFonts w:ascii="Times-Roman" w:hAnsi="Times-Roman" w:cs="Times-Roman"/>
        </w:rPr>
        <w:t>l ress</w:t>
      </w:r>
      <w:r w:rsidR="00592C37">
        <w:rPr>
          <w:rFonts w:ascii="Times-Roman" w:hAnsi="Times-Roman" w:cs="Times-Roman"/>
        </w:rPr>
        <w:t>ort que les Facultés de Pharmacie</w:t>
      </w:r>
      <w:r w:rsidR="00243BA7">
        <w:rPr>
          <w:rFonts w:ascii="Times-Roman" w:hAnsi="Times-Roman" w:cs="Times-Roman"/>
        </w:rPr>
        <w:t xml:space="preserve"> assurent l’év</w:t>
      </w:r>
      <w:r w:rsidR="00D141B9">
        <w:rPr>
          <w:rFonts w:ascii="Times-Roman" w:hAnsi="Times-Roman" w:cs="Times-Roman"/>
        </w:rPr>
        <w:t xml:space="preserve">aluation de leurs </w:t>
      </w:r>
      <w:r w:rsidR="00243BA7">
        <w:rPr>
          <w:rFonts w:ascii="Times-Roman" w:hAnsi="Times-Roman" w:cs="Times-Roman"/>
        </w:rPr>
        <w:t>activités.</w:t>
      </w:r>
      <w:r>
        <w:rPr>
          <w:rFonts w:ascii="Times-Roman" w:hAnsi="Times-Roman" w:cs="Times-Roman"/>
        </w:rPr>
        <w:t xml:space="preserve"> Ceci est appliqué à la Faculté de Pharmacie </w:t>
      </w:r>
      <w:r w:rsidR="00427BC9">
        <w:rPr>
          <w:rFonts w:ascii="Times-Roman" w:hAnsi="Times-Roman" w:cs="Times-Roman"/>
        </w:rPr>
        <w:t xml:space="preserve">de l’Université Libanaise </w:t>
      </w:r>
      <w:r>
        <w:rPr>
          <w:rFonts w:ascii="Times-Roman" w:hAnsi="Times-Roman" w:cs="Times-Roman"/>
        </w:rPr>
        <w:t xml:space="preserve">et contribue à l’amélioration de l’enseignement. </w:t>
      </w:r>
    </w:p>
    <w:p w:rsidR="00FE239E" w:rsidRDefault="00FE239E" w:rsidP="00243BA7">
      <w:pPr>
        <w:autoSpaceDE w:val="0"/>
        <w:autoSpaceDN w:val="0"/>
        <w:adjustRightInd w:val="0"/>
        <w:spacing w:after="0" w:line="240" w:lineRule="auto"/>
        <w:rPr>
          <w:rFonts w:ascii="Times-Roman" w:hAnsi="Times-Roman" w:cs="Times-Roman"/>
        </w:rPr>
      </w:pPr>
    </w:p>
    <w:p w:rsidR="00FE239E" w:rsidRPr="00FE239E" w:rsidRDefault="00FE239E" w:rsidP="00CD2A3B">
      <w:pPr>
        <w:autoSpaceDE w:val="0"/>
        <w:autoSpaceDN w:val="0"/>
        <w:adjustRightInd w:val="0"/>
        <w:spacing w:after="0" w:line="240" w:lineRule="auto"/>
        <w:rPr>
          <w:rFonts w:ascii="Times-Roman" w:hAnsi="Times-Roman" w:cs="Times-Roman"/>
        </w:rPr>
      </w:pPr>
      <w:r w:rsidRPr="00F85E72">
        <w:rPr>
          <w:rFonts w:ascii="Times-Roman" w:hAnsi="Times-Roman" w:cs="Times-Roman"/>
        </w:rPr>
        <w:t>La dimension éthique de ces différentes missions est incarnée dans la responsabilité sociétale que peuvent avoir les facultés de pharmacie à chaque fois que les préoccupations des parties prenantes sont prises en considération dans les pratiques et métiers de</w:t>
      </w:r>
      <w:r w:rsidR="00CD2A3B">
        <w:rPr>
          <w:rFonts w:ascii="Times-Roman" w:hAnsi="Times-Roman" w:cs="Times-Roman"/>
        </w:rPr>
        <w:t xml:space="preserve"> la faculté. C'est ainsi que la faculté</w:t>
      </w:r>
      <w:r w:rsidRPr="00F85E72">
        <w:rPr>
          <w:rFonts w:ascii="Times-Roman" w:hAnsi="Times-Roman" w:cs="Times-Roman"/>
        </w:rPr>
        <w:t xml:space="preserve"> d</w:t>
      </w:r>
      <w:r w:rsidR="00CD2A3B">
        <w:rPr>
          <w:rFonts w:ascii="Times-Roman" w:hAnsi="Times-Roman" w:cs="Times-Roman"/>
        </w:rPr>
        <w:t xml:space="preserve">e pharmacie a pour devoir de </w:t>
      </w:r>
      <w:r w:rsidRPr="00F85E72">
        <w:rPr>
          <w:rFonts w:ascii="Times-Roman" w:hAnsi="Times-Roman" w:cs="Times-Roman"/>
        </w:rPr>
        <w:t xml:space="preserve">participer à la conception, la mise en </w:t>
      </w:r>
      <w:r w:rsidRPr="00FE239E">
        <w:rPr>
          <w:rFonts w:ascii="Times-Roman" w:hAnsi="Times-Roman" w:cs="Times-Roman"/>
        </w:rPr>
        <w:t>œuvre</w:t>
      </w:r>
      <w:r w:rsidRPr="00F85E72">
        <w:rPr>
          <w:rFonts w:ascii="Times-Roman" w:hAnsi="Times-Roman" w:cs="Times-Roman"/>
        </w:rPr>
        <w:t xml:space="preserve"> et l'évaluation des politiques de santé par l'élaboration de projets collectifs de santé impliquant les différents partenaires afin de préparer le plus tôt possible les étudiants à leur futur rôle d'acteurs de santé.</w:t>
      </w:r>
      <w:r w:rsidR="00CD2A3B">
        <w:rPr>
          <w:rFonts w:ascii="Times-Roman" w:hAnsi="Times-Roman" w:cs="Times-Roman"/>
        </w:rPr>
        <w:t xml:space="preserve"> </w:t>
      </w:r>
      <w:r w:rsidRPr="00F85E72">
        <w:rPr>
          <w:rFonts w:ascii="Times-Roman" w:hAnsi="Times-Roman" w:cs="Times-Roman"/>
        </w:rPr>
        <w:t>La réponse à ces différentes attentes, exige des facultés de pharmacie des valeurs fortes et une éthique rigoureuse.</w:t>
      </w:r>
    </w:p>
    <w:p w:rsidR="00FE239E" w:rsidRDefault="00FE239E" w:rsidP="00FE239E">
      <w:pPr>
        <w:autoSpaceDE w:val="0"/>
        <w:autoSpaceDN w:val="0"/>
        <w:adjustRightInd w:val="0"/>
        <w:spacing w:after="0" w:line="240" w:lineRule="auto"/>
        <w:rPr>
          <w:rFonts w:ascii="Times New Roman" w:eastAsia="Times New Roman" w:hAnsi="Times New Roman"/>
          <w:sz w:val="24"/>
          <w:szCs w:val="24"/>
          <w:lang w:eastAsia="fr-FR"/>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III. — Les personnes ress</w:t>
      </w:r>
      <w:r w:rsidR="00CD2A3B">
        <w:rPr>
          <w:rFonts w:ascii="Times-Bold" w:hAnsi="Times-Bold" w:cs="Times-Bold"/>
          <w:b/>
          <w:bCs/>
          <w:sz w:val="26"/>
          <w:szCs w:val="26"/>
        </w:rPr>
        <w:t>ources de la Faculté</w:t>
      </w:r>
      <w:r w:rsidR="00EE5285">
        <w:rPr>
          <w:rFonts w:ascii="Times-Bold" w:hAnsi="Times-Bold" w:cs="Times-Bold"/>
          <w:b/>
          <w:bCs/>
          <w:sz w:val="26"/>
          <w:szCs w:val="26"/>
        </w:rPr>
        <w:t xml:space="preserve"> de Pharmacie</w:t>
      </w:r>
      <w:r w:rsidR="00FE239E">
        <w:rPr>
          <w:rFonts w:ascii="Times-Bold" w:hAnsi="Times-Bold" w:cs="Times-Bold"/>
          <w:b/>
          <w:bCs/>
          <w:sz w:val="26"/>
          <w:szCs w:val="26"/>
        </w:rPr>
        <w:t xml:space="preserve"> </w:t>
      </w:r>
      <w:r>
        <w:rPr>
          <w:rFonts w:ascii="Times-Bold" w:hAnsi="Times-Bold" w:cs="Times-Bold"/>
          <w:b/>
          <w:bCs/>
          <w:sz w:val="26"/>
          <w:szCs w:val="26"/>
        </w:rPr>
        <w:t>pour l’enseignement et la recherche</w:t>
      </w:r>
    </w:p>
    <w:p w:rsidR="00D141B9" w:rsidRDefault="00D141B9" w:rsidP="00243BA7">
      <w:pPr>
        <w:autoSpaceDE w:val="0"/>
        <w:autoSpaceDN w:val="0"/>
        <w:adjustRightInd w:val="0"/>
        <w:spacing w:after="0" w:line="240" w:lineRule="auto"/>
        <w:rPr>
          <w:rFonts w:ascii="Times-Roman" w:hAnsi="Times-Roman" w:cs="Times-Roman"/>
        </w:rPr>
      </w:pPr>
    </w:p>
    <w:p w:rsidR="00243BA7" w:rsidRDefault="00243BA7" w:rsidP="00E9582A">
      <w:pPr>
        <w:autoSpaceDE w:val="0"/>
        <w:autoSpaceDN w:val="0"/>
        <w:adjustRightInd w:val="0"/>
        <w:spacing w:after="0" w:line="240" w:lineRule="auto"/>
        <w:rPr>
          <w:rFonts w:ascii="Times-Roman" w:hAnsi="Times-Roman" w:cs="Times-Roman"/>
        </w:rPr>
      </w:pPr>
      <w:r>
        <w:rPr>
          <w:rFonts w:ascii="Times-Roman" w:hAnsi="Times-Roman" w:cs="Times-Roman"/>
        </w:rPr>
        <w:t>Les critères de sélection des personnes ressources sont l</w:t>
      </w:r>
      <w:r w:rsidR="00592C37">
        <w:rPr>
          <w:rFonts w:ascii="Times-Roman" w:hAnsi="Times-Roman" w:cs="Times-Roman"/>
        </w:rPr>
        <w:t xml:space="preserve">es compétences professionnelles </w:t>
      </w:r>
      <w:r>
        <w:rPr>
          <w:rFonts w:ascii="Times-Roman" w:hAnsi="Times-Roman" w:cs="Times-Roman"/>
        </w:rPr>
        <w:t>spécifiques à chaque fonction dans le respect des objectifs institution</w:t>
      </w:r>
      <w:r w:rsidR="00592C37">
        <w:rPr>
          <w:rFonts w:ascii="Times-Roman" w:hAnsi="Times-Roman" w:cs="Times-Roman"/>
        </w:rPr>
        <w:t>nels et en accord avec les buts assignés à la formation pharmaceutique</w:t>
      </w:r>
      <w:r>
        <w:rPr>
          <w:rFonts w:ascii="Times-Roman" w:hAnsi="Times-Roman" w:cs="Times-Roman"/>
        </w:rPr>
        <w:t xml:space="preserve"> tels qu’ils ont été définis dans l</w:t>
      </w:r>
      <w:r w:rsidR="00592C37">
        <w:rPr>
          <w:rFonts w:ascii="Times-Roman" w:hAnsi="Times-Roman" w:cs="Times-Roman"/>
        </w:rPr>
        <w:t xml:space="preserve">a Faculté. Le recrutement et la </w:t>
      </w:r>
      <w:r>
        <w:rPr>
          <w:rFonts w:ascii="Times-Roman" w:hAnsi="Times-Roman" w:cs="Times-Roman"/>
        </w:rPr>
        <w:t>promotion des personnes ressources en enseignement, en recherche, en soutien technique et</w:t>
      </w:r>
      <w:r w:rsidR="00CD2A3B">
        <w:rPr>
          <w:rFonts w:ascii="Times-Roman" w:hAnsi="Times-Roman" w:cs="Times-Roman"/>
        </w:rPr>
        <w:t xml:space="preserve"> </w:t>
      </w:r>
      <w:r>
        <w:rPr>
          <w:rFonts w:ascii="Times-Roman" w:hAnsi="Times-Roman" w:cs="Times-Roman"/>
        </w:rPr>
        <w:t>administr</w:t>
      </w:r>
      <w:r w:rsidR="00F012C2">
        <w:rPr>
          <w:rFonts w:ascii="Times-Roman" w:hAnsi="Times-Roman" w:cs="Times-Roman"/>
        </w:rPr>
        <w:t>atif par la faculté de pharmacie</w:t>
      </w:r>
      <w:r>
        <w:rPr>
          <w:rFonts w:ascii="Times-Roman" w:hAnsi="Times-Roman" w:cs="Times-Roman"/>
        </w:rPr>
        <w:t xml:space="preserve"> se font sur des critères et s</w:t>
      </w:r>
      <w:r w:rsidR="00592C37">
        <w:rPr>
          <w:rFonts w:ascii="Times-Roman" w:hAnsi="Times-Roman" w:cs="Times-Roman"/>
        </w:rPr>
        <w:t xml:space="preserve">elon des méthodes équitables et </w:t>
      </w:r>
      <w:r>
        <w:rPr>
          <w:rFonts w:ascii="Times-Roman" w:hAnsi="Times-Roman" w:cs="Times-Roman"/>
        </w:rPr>
        <w:t>transparent</w:t>
      </w:r>
      <w:r w:rsidR="00592C37">
        <w:rPr>
          <w:rFonts w:ascii="Times-Roman" w:hAnsi="Times-Roman" w:cs="Times-Roman"/>
        </w:rPr>
        <w:t>e</w:t>
      </w:r>
      <w:r>
        <w:rPr>
          <w:rFonts w:ascii="Times-Roman" w:hAnsi="Times-Roman" w:cs="Times-Roman"/>
        </w:rPr>
        <w:t>s, sans discrimination liée à la race, au sexe, à l’âge, à l’appartenance socio-économique,</w:t>
      </w:r>
      <w:r w:rsidR="00CD2A3B">
        <w:rPr>
          <w:rFonts w:ascii="Times-Roman" w:hAnsi="Times-Roman" w:cs="Times-Roman"/>
        </w:rPr>
        <w:t xml:space="preserve"> </w:t>
      </w:r>
      <w:r>
        <w:rPr>
          <w:rFonts w:ascii="Times-Roman" w:hAnsi="Times-Roman" w:cs="Times-Roman"/>
        </w:rPr>
        <w:t>politique ou religieuse.</w:t>
      </w:r>
    </w:p>
    <w:p w:rsidR="00592C37" w:rsidRDefault="00592C37"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Tous les enseignants et/ou chercheurs, ainsi que les pe</w:t>
      </w:r>
      <w:r w:rsidR="00592C37">
        <w:rPr>
          <w:rFonts w:ascii="Times-Roman" w:hAnsi="Times-Roman" w:cs="Times-Roman"/>
        </w:rPr>
        <w:t xml:space="preserve">rsonnes de soutien technique et </w:t>
      </w:r>
      <w:r>
        <w:rPr>
          <w:rFonts w:ascii="Times-Roman" w:hAnsi="Times-Roman" w:cs="Times-Roman"/>
        </w:rPr>
        <w:t>administratif doivent accepter le principe du regard et de l’appréciation éthique d’</w:t>
      </w:r>
      <w:r w:rsidR="00592C37">
        <w:rPr>
          <w:rFonts w:ascii="Times-Roman" w:hAnsi="Times-Roman" w:cs="Times-Roman"/>
        </w:rPr>
        <w:t xml:space="preserve">un tiers pour tout ce </w:t>
      </w:r>
      <w:r>
        <w:rPr>
          <w:rFonts w:ascii="Times-Roman" w:hAnsi="Times-Roman" w:cs="Times-Roman"/>
        </w:rPr>
        <w:t>qu’ils entreprennent de faire dans leurs missions.</w:t>
      </w:r>
    </w:p>
    <w:p w:rsidR="00592C37" w:rsidRDefault="00592C37" w:rsidP="00243BA7">
      <w:pPr>
        <w:autoSpaceDE w:val="0"/>
        <w:autoSpaceDN w:val="0"/>
        <w:adjustRightInd w:val="0"/>
        <w:spacing w:after="0" w:line="240" w:lineRule="auto"/>
        <w:rPr>
          <w:rFonts w:ascii="Times-Roman" w:hAnsi="Times-Roman" w:cs="Times-Roman"/>
        </w:rPr>
      </w:pPr>
    </w:p>
    <w:p w:rsidR="00592C37" w:rsidRDefault="00592C37" w:rsidP="00243BA7">
      <w:pPr>
        <w:autoSpaceDE w:val="0"/>
        <w:autoSpaceDN w:val="0"/>
        <w:adjustRightInd w:val="0"/>
        <w:spacing w:after="0" w:line="240" w:lineRule="auto"/>
        <w:rPr>
          <w:rFonts w:ascii="Times-Roman" w:hAnsi="Times-Roman" w:cs="Times-Roman"/>
        </w:rPr>
      </w:pPr>
    </w:p>
    <w:p w:rsidR="00E57126" w:rsidRDefault="00E57126"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IV. — L’éthique de l’apprent</w:t>
      </w:r>
      <w:r w:rsidR="00592C37">
        <w:rPr>
          <w:rFonts w:ascii="Times-Bold" w:hAnsi="Times-Bold" w:cs="Times-Bold"/>
          <w:b/>
          <w:bCs/>
          <w:sz w:val="26"/>
          <w:szCs w:val="26"/>
        </w:rPr>
        <w:t>issage des étudiants en pharmacie</w:t>
      </w: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w:t>
      </w:r>
      <w:r w:rsidR="00592C37">
        <w:rPr>
          <w:rFonts w:ascii="Times-BoldItalic" w:hAnsi="Times-BoldItalic" w:cs="Times-BoldItalic"/>
          <w:b/>
          <w:bCs/>
          <w:i/>
          <w:iCs/>
          <w:sz w:val="24"/>
          <w:szCs w:val="24"/>
        </w:rPr>
        <w:t>ernant les étudiants en Pharmacie</w:t>
      </w:r>
      <w:r>
        <w:rPr>
          <w:rFonts w:ascii="Times-BoldItalic" w:hAnsi="Times-BoldItalic" w:cs="Times-BoldItalic"/>
          <w:b/>
          <w:bCs/>
          <w:i/>
          <w:iCs/>
          <w:sz w:val="24"/>
          <w:szCs w:val="24"/>
        </w:rPr>
        <w:t xml:space="preserve"> :</w:t>
      </w:r>
    </w:p>
    <w:p w:rsidR="00592C37" w:rsidRDefault="00592C37"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L’entrée et la sélection durant les</w:t>
      </w:r>
      <w:r w:rsidR="00592C37">
        <w:rPr>
          <w:rFonts w:ascii="Times-Roman" w:hAnsi="Times-Roman" w:cs="Times-Roman"/>
        </w:rPr>
        <w:t xml:space="preserve"> études à la Faculté de Pharmacie</w:t>
      </w:r>
      <w:r>
        <w:rPr>
          <w:rFonts w:ascii="Times-Roman" w:hAnsi="Times-Roman" w:cs="Times-Roman"/>
        </w:rPr>
        <w:t xml:space="preserve"> se font sur des critères et selon</w:t>
      </w:r>
      <w:r w:rsidR="00975D73">
        <w:rPr>
          <w:rFonts w:ascii="Times-Roman" w:hAnsi="Times-Roman" w:cs="Times-Roman"/>
        </w:rPr>
        <w:t xml:space="preserve"> </w:t>
      </w:r>
      <w:r>
        <w:rPr>
          <w:rFonts w:ascii="Times-Roman" w:hAnsi="Times-Roman" w:cs="Times-Roman"/>
        </w:rPr>
        <w:t>des méthodes équitables, sans discrimination liée à la race, au sexe, à l’a</w:t>
      </w:r>
      <w:r w:rsidR="00592C37">
        <w:rPr>
          <w:rFonts w:ascii="Times-Roman" w:hAnsi="Times-Roman" w:cs="Times-Roman"/>
        </w:rPr>
        <w:t xml:space="preserve">ppartenance socioéconomique, </w:t>
      </w:r>
      <w:r>
        <w:rPr>
          <w:rFonts w:ascii="Times-Roman" w:hAnsi="Times-Roman" w:cs="Times-Roman"/>
        </w:rPr>
        <w:t xml:space="preserve">politique ou religieuse. Les seuls critères retenus sont en </w:t>
      </w:r>
      <w:r>
        <w:rPr>
          <w:rFonts w:ascii="Times-Roman" w:hAnsi="Times-Roman" w:cs="Times-Roman"/>
        </w:rPr>
        <w:lastRenderedPageBreak/>
        <w:t>a</w:t>
      </w:r>
      <w:r w:rsidR="00592C37">
        <w:rPr>
          <w:rFonts w:ascii="Times-Roman" w:hAnsi="Times-Roman" w:cs="Times-Roman"/>
        </w:rPr>
        <w:t xml:space="preserve">ccord avec les buts inhérents à </w:t>
      </w:r>
      <w:r>
        <w:rPr>
          <w:rFonts w:ascii="Times-Roman" w:hAnsi="Times-Roman" w:cs="Times-Roman"/>
        </w:rPr>
        <w:t xml:space="preserve">la formation </w:t>
      </w:r>
      <w:r w:rsidR="00592C37">
        <w:rPr>
          <w:rFonts w:ascii="Times-Roman" w:hAnsi="Times-Roman" w:cs="Times-Roman"/>
        </w:rPr>
        <w:t>pharmaceutique</w:t>
      </w:r>
      <w:r>
        <w:rPr>
          <w:rFonts w:ascii="Times-Roman" w:hAnsi="Times-Roman" w:cs="Times-Roman"/>
        </w:rPr>
        <w:t xml:space="preserve"> tel qu’il</w:t>
      </w:r>
      <w:r w:rsidR="00592C37">
        <w:rPr>
          <w:rFonts w:ascii="Times-Roman" w:hAnsi="Times-Roman" w:cs="Times-Roman"/>
        </w:rPr>
        <w:t>s ont</w:t>
      </w:r>
      <w:r>
        <w:rPr>
          <w:rFonts w:ascii="Times-Roman" w:hAnsi="Times-Roman" w:cs="Times-Roman"/>
        </w:rPr>
        <w:t xml:space="preserve"> été défini</w:t>
      </w:r>
      <w:r w:rsidR="00592C37">
        <w:rPr>
          <w:rFonts w:ascii="Times-Roman" w:hAnsi="Times-Roman" w:cs="Times-Roman"/>
        </w:rPr>
        <w:t>s</w:t>
      </w:r>
      <w:r>
        <w:rPr>
          <w:rFonts w:ascii="Times-Roman" w:hAnsi="Times-Roman" w:cs="Times-Roman"/>
        </w:rPr>
        <w:t xml:space="preserve"> </w:t>
      </w:r>
      <w:r w:rsidR="00975D73">
        <w:rPr>
          <w:rFonts w:ascii="Times-Roman" w:hAnsi="Times-Roman" w:cs="Times-Roman"/>
        </w:rPr>
        <w:t xml:space="preserve">par le règlement intérieur </w:t>
      </w:r>
      <w:r>
        <w:rPr>
          <w:rFonts w:ascii="Times-Roman" w:hAnsi="Times-Roman" w:cs="Times-Roman"/>
        </w:rPr>
        <w:t>et avec les capacités individuelles de l’étudiant.</w:t>
      </w:r>
    </w:p>
    <w:p w:rsidR="00592C37" w:rsidRDefault="00592C37"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 xml:space="preserve">La Faculté de </w:t>
      </w:r>
      <w:r w:rsidR="00592C37">
        <w:rPr>
          <w:rFonts w:ascii="Times-Roman" w:hAnsi="Times-Roman" w:cs="Times-Roman"/>
        </w:rPr>
        <w:t>Pharmacie</w:t>
      </w:r>
      <w:r>
        <w:rPr>
          <w:rFonts w:ascii="Times-Roman" w:hAnsi="Times-Roman" w:cs="Times-Roman"/>
        </w:rPr>
        <w:t xml:space="preserve"> assure à tous les étudiants en formation initiale et à tous les praticiens en</w:t>
      </w:r>
      <w:r w:rsidR="00F552BE">
        <w:rPr>
          <w:rFonts w:ascii="Times-Roman" w:hAnsi="Times-Roman" w:cs="Times-Roman"/>
        </w:rPr>
        <w:t xml:space="preserve"> </w:t>
      </w:r>
      <w:r>
        <w:rPr>
          <w:rFonts w:ascii="Times-Roman" w:hAnsi="Times-Roman" w:cs="Times-Roman"/>
        </w:rPr>
        <w:t>formation continue l’équité de l’accès aux moyens d’apprentissage dans le respect des objectifs qu’elle</w:t>
      </w:r>
      <w:r w:rsidR="00F552BE">
        <w:rPr>
          <w:rFonts w:ascii="Times-Roman" w:hAnsi="Times-Roman" w:cs="Times-Roman"/>
        </w:rPr>
        <w:t xml:space="preserve"> </w:t>
      </w:r>
      <w:r>
        <w:rPr>
          <w:rFonts w:ascii="Times-Roman" w:hAnsi="Times-Roman" w:cs="Times-Roman"/>
        </w:rPr>
        <w:t>a fixés et en optimisant les moyens dont elle dispose.</w:t>
      </w:r>
    </w:p>
    <w:p w:rsidR="001602E6" w:rsidRPr="00F012C2" w:rsidRDefault="001602E6" w:rsidP="00243BA7">
      <w:pPr>
        <w:autoSpaceDE w:val="0"/>
        <w:autoSpaceDN w:val="0"/>
        <w:adjustRightInd w:val="0"/>
        <w:spacing w:after="0" w:line="240" w:lineRule="auto"/>
        <w:rPr>
          <w:rFonts w:ascii="Times-BoldItalic" w:hAnsi="Times-BoldItalic" w:cs="Times-BoldItalic"/>
          <w:bCs/>
          <w:iCs/>
          <w:sz w:val="24"/>
          <w:szCs w:val="24"/>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Concernant la participation des </w:t>
      </w:r>
      <w:r w:rsidR="00FE239E">
        <w:rPr>
          <w:rFonts w:ascii="Times-BoldItalic" w:hAnsi="Times-BoldItalic" w:cs="Times-BoldItalic"/>
          <w:b/>
          <w:bCs/>
          <w:i/>
          <w:iCs/>
          <w:sz w:val="24"/>
          <w:szCs w:val="24"/>
        </w:rPr>
        <w:t>patient</w:t>
      </w:r>
      <w:r>
        <w:rPr>
          <w:rFonts w:ascii="Times-BoldItalic" w:hAnsi="Times-BoldItalic" w:cs="Times-BoldItalic"/>
          <w:b/>
          <w:bCs/>
          <w:i/>
          <w:iCs/>
          <w:sz w:val="24"/>
          <w:szCs w:val="24"/>
        </w:rPr>
        <w:t>s à l’enseignement médical</w:t>
      </w:r>
      <w:r w:rsidR="00FE239E">
        <w:rPr>
          <w:rFonts w:ascii="Times-BoldItalic" w:hAnsi="Times-BoldItalic" w:cs="Times-BoldItalic"/>
          <w:b/>
          <w:bCs/>
          <w:i/>
          <w:iCs/>
          <w:sz w:val="24"/>
          <w:szCs w:val="24"/>
        </w:rPr>
        <w:t xml:space="preserve"> et paramédical</w:t>
      </w:r>
      <w:r>
        <w:rPr>
          <w:rFonts w:ascii="Times-BoldItalic" w:hAnsi="Times-BoldItalic" w:cs="Times-BoldItalic"/>
          <w:b/>
          <w:bCs/>
          <w:i/>
          <w:iCs/>
          <w:sz w:val="24"/>
          <w:szCs w:val="24"/>
        </w:rPr>
        <w:t xml:space="preserve"> :</w:t>
      </w: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La formation</w:t>
      </w:r>
      <w:r w:rsidR="00F012C2">
        <w:rPr>
          <w:rFonts w:ascii="Times-Roman" w:hAnsi="Times-Roman" w:cs="Times-Roman"/>
        </w:rPr>
        <w:t xml:space="preserve"> initiale et continue des pharmacie</w:t>
      </w:r>
      <w:r>
        <w:rPr>
          <w:rFonts w:ascii="Times-Roman" w:hAnsi="Times-Roman" w:cs="Times-Roman"/>
        </w:rPr>
        <w:t>ns et autres professio</w:t>
      </w:r>
      <w:r w:rsidR="001602E6">
        <w:rPr>
          <w:rFonts w:ascii="Times-Roman" w:hAnsi="Times-Roman" w:cs="Times-Roman"/>
        </w:rPr>
        <w:t xml:space="preserve">nnels de santé est un processus </w:t>
      </w:r>
      <w:r>
        <w:rPr>
          <w:rFonts w:ascii="Times-Roman" w:hAnsi="Times-Roman" w:cs="Times-Roman"/>
        </w:rPr>
        <w:t>d’acquisition de compétences professionnelles. Cette formation requie</w:t>
      </w:r>
      <w:r w:rsidR="001602E6">
        <w:rPr>
          <w:rFonts w:ascii="Times-Roman" w:hAnsi="Times-Roman" w:cs="Times-Roman"/>
        </w:rPr>
        <w:t xml:space="preserve">rt la pratique. De ce fait, les pharmaciens en formation </w:t>
      </w:r>
      <w:r>
        <w:rPr>
          <w:rFonts w:ascii="Times-Roman" w:hAnsi="Times-Roman" w:cs="Times-Roman"/>
        </w:rPr>
        <w:t xml:space="preserve">ont besoin </w:t>
      </w:r>
      <w:r w:rsidR="001602E6">
        <w:rPr>
          <w:rFonts w:ascii="Times-Roman" w:hAnsi="Times-Roman" w:cs="Times-Roman"/>
        </w:rPr>
        <w:t xml:space="preserve">d’équipements techniques adaptés </w:t>
      </w:r>
      <w:r>
        <w:rPr>
          <w:rFonts w:ascii="Times-Roman" w:hAnsi="Times-Roman" w:cs="Times-Roman"/>
        </w:rPr>
        <w:t>à leur formation</w:t>
      </w:r>
      <w:r w:rsidR="001602E6">
        <w:rPr>
          <w:rFonts w:ascii="Times-Roman" w:hAnsi="Times-Roman" w:cs="Times-Roman"/>
        </w:rPr>
        <w:t xml:space="preserve"> et d’environnement favorable à l’exercice notamment de la dispensation des produits de santé comme la pharmacie hospitalière</w:t>
      </w:r>
      <w:r>
        <w:rPr>
          <w:rFonts w:ascii="Times-Roman" w:hAnsi="Times-Roman" w:cs="Times-Roman"/>
        </w:rPr>
        <w:t>.</w:t>
      </w:r>
    </w:p>
    <w:p w:rsidR="001602E6" w:rsidRDefault="001602E6" w:rsidP="00243BA7">
      <w:pPr>
        <w:autoSpaceDE w:val="0"/>
        <w:autoSpaceDN w:val="0"/>
        <w:adjustRightInd w:val="0"/>
        <w:spacing w:after="0" w:line="240" w:lineRule="auto"/>
        <w:rPr>
          <w:rFonts w:ascii="Times-Roman" w:hAnsi="Times-Roman" w:cs="Times-Roman"/>
        </w:rPr>
      </w:pPr>
    </w:p>
    <w:p w:rsidR="00243BA7" w:rsidRDefault="001602E6" w:rsidP="00243BA7">
      <w:pPr>
        <w:autoSpaceDE w:val="0"/>
        <w:autoSpaceDN w:val="0"/>
        <w:adjustRightInd w:val="0"/>
        <w:spacing w:after="0" w:line="240" w:lineRule="auto"/>
        <w:rPr>
          <w:rFonts w:ascii="Times-Roman" w:hAnsi="Times-Roman" w:cs="Times-Roman"/>
        </w:rPr>
      </w:pPr>
      <w:r>
        <w:rPr>
          <w:rFonts w:ascii="Times-Roman" w:hAnsi="Times-Roman" w:cs="Times-Roman"/>
        </w:rPr>
        <w:t xml:space="preserve">La relation avec le </w:t>
      </w:r>
      <w:r w:rsidR="00FE239E">
        <w:rPr>
          <w:rFonts w:ascii="Times-Roman" w:hAnsi="Times-Roman" w:cs="Times-Roman"/>
        </w:rPr>
        <w:t>patient</w:t>
      </w:r>
      <w:r>
        <w:rPr>
          <w:rFonts w:ascii="Times-Roman" w:hAnsi="Times-Roman" w:cs="Times-Roman"/>
        </w:rPr>
        <w:t xml:space="preserve"> via l’équipe médicale</w:t>
      </w:r>
      <w:r w:rsidR="00FE239E">
        <w:rPr>
          <w:rFonts w:ascii="Times-Roman" w:hAnsi="Times-Roman" w:cs="Times-Roman"/>
        </w:rPr>
        <w:t xml:space="preserve"> et </w:t>
      </w:r>
      <w:proofErr w:type="spellStart"/>
      <w:r w:rsidR="00FE239E">
        <w:rPr>
          <w:rFonts w:ascii="Times-Roman" w:hAnsi="Times-Roman" w:cs="Times-Roman"/>
        </w:rPr>
        <w:t>paramédicacle</w:t>
      </w:r>
      <w:proofErr w:type="spellEnd"/>
      <w:r>
        <w:rPr>
          <w:rFonts w:ascii="Times-Roman" w:hAnsi="Times-Roman" w:cs="Times-Roman"/>
        </w:rPr>
        <w:t xml:space="preserve"> peut avoir lieu en milieu hospitalo-universitaire </w:t>
      </w:r>
      <w:r w:rsidR="00243BA7">
        <w:rPr>
          <w:rFonts w:ascii="Times-Roman" w:hAnsi="Times-Roman" w:cs="Times-Roman"/>
        </w:rPr>
        <w:t xml:space="preserve">ou dans d’autres structures hospitalières ou </w:t>
      </w:r>
      <w:proofErr w:type="spellStart"/>
      <w:r w:rsidR="00243BA7">
        <w:rPr>
          <w:rFonts w:ascii="Times-Roman" w:hAnsi="Times-Roman" w:cs="Times-Roman"/>
        </w:rPr>
        <w:t>extra-hospitalières</w:t>
      </w:r>
      <w:proofErr w:type="spellEnd"/>
      <w:r w:rsidR="00243BA7">
        <w:rPr>
          <w:rFonts w:ascii="Times-Roman" w:hAnsi="Times-Roman" w:cs="Times-Roman"/>
        </w:rPr>
        <w:t>.</w:t>
      </w:r>
    </w:p>
    <w:p w:rsidR="00907FA1"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De ce fait, dans les ententes qui les lient aux Institutions de</w:t>
      </w:r>
      <w:r w:rsidR="00F552BE">
        <w:rPr>
          <w:rFonts w:ascii="Times-Roman" w:hAnsi="Times-Roman" w:cs="Times-Roman"/>
        </w:rPr>
        <w:t xml:space="preserve"> soins, la</w:t>
      </w:r>
      <w:r w:rsidR="001602E6">
        <w:rPr>
          <w:rFonts w:ascii="Times-Roman" w:hAnsi="Times-Roman" w:cs="Times-Roman"/>
        </w:rPr>
        <w:t xml:space="preserve"> </w:t>
      </w:r>
      <w:r w:rsidR="00F552BE">
        <w:rPr>
          <w:rFonts w:ascii="Times-Roman" w:hAnsi="Times-Roman" w:cs="Times-Roman"/>
        </w:rPr>
        <w:t>Faculté</w:t>
      </w:r>
      <w:r w:rsidR="001602E6">
        <w:rPr>
          <w:rFonts w:ascii="Times-Roman" w:hAnsi="Times-Roman" w:cs="Times-Roman"/>
        </w:rPr>
        <w:t xml:space="preserve"> de Pharmacie</w:t>
      </w:r>
      <w:r w:rsidR="00F552BE">
        <w:rPr>
          <w:rFonts w:ascii="Times-Roman" w:hAnsi="Times-Roman" w:cs="Times-Roman"/>
        </w:rPr>
        <w:t xml:space="preserve"> de l’Université Libanaise</w:t>
      </w:r>
      <w:r w:rsidR="001602E6">
        <w:rPr>
          <w:rFonts w:ascii="Times-Roman" w:hAnsi="Times-Roman" w:cs="Times-Roman"/>
        </w:rPr>
        <w:t xml:space="preserve"> </w:t>
      </w:r>
      <w:r w:rsidR="00F552BE">
        <w:rPr>
          <w:rFonts w:ascii="Times-Roman" w:hAnsi="Times-Roman" w:cs="Times-Roman"/>
        </w:rPr>
        <w:t>convient</w:t>
      </w:r>
      <w:r>
        <w:rPr>
          <w:rFonts w:ascii="Times-Roman" w:hAnsi="Times-Roman" w:cs="Times-Roman"/>
        </w:rPr>
        <w:t xml:space="preserve"> des procédures qui assurent le respect d</w:t>
      </w:r>
      <w:r w:rsidR="00907FA1">
        <w:rPr>
          <w:rFonts w:ascii="Times-Roman" w:hAnsi="Times-Roman" w:cs="Times-Roman"/>
        </w:rPr>
        <w:t xml:space="preserve">u secret professionnel en rapport avec les </w:t>
      </w:r>
      <w:r w:rsidR="00FE239E">
        <w:rPr>
          <w:rFonts w:ascii="Times-Roman" w:hAnsi="Times-Roman" w:cs="Times-Roman"/>
        </w:rPr>
        <w:t>patient</w:t>
      </w:r>
      <w:r w:rsidR="00907FA1">
        <w:rPr>
          <w:rFonts w:ascii="Times-Roman" w:hAnsi="Times-Roman" w:cs="Times-Roman"/>
        </w:rPr>
        <w:t>s traités dans les institutions de soins.</w:t>
      </w:r>
    </w:p>
    <w:p w:rsidR="00907FA1" w:rsidRDefault="00907FA1" w:rsidP="00243BA7">
      <w:pPr>
        <w:autoSpaceDE w:val="0"/>
        <w:autoSpaceDN w:val="0"/>
        <w:adjustRightInd w:val="0"/>
        <w:spacing w:after="0" w:line="240" w:lineRule="auto"/>
        <w:rPr>
          <w:rFonts w:ascii="Times-Roman" w:hAnsi="Times-Roman" w:cs="Times-Roman"/>
        </w:rPr>
      </w:pP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Concernant l’organisation des études et des stages :</w:t>
      </w:r>
    </w:p>
    <w:p w:rsidR="00907FA1" w:rsidRDefault="00907FA1" w:rsidP="00243BA7">
      <w:pPr>
        <w:autoSpaceDE w:val="0"/>
        <w:autoSpaceDN w:val="0"/>
        <w:adjustRightInd w:val="0"/>
        <w:spacing w:after="0" w:line="240" w:lineRule="auto"/>
        <w:rPr>
          <w:rFonts w:ascii="Times-Roman" w:hAnsi="Times-Roman" w:cs="Times-Roman"/>
        </w:rPr>
      </w:pPr>
    </w:p>
    <w:p w:rsidR="00243BA7" w:rsidRDefault="00F552BE" w:rsidP="00243BA7">
      <w:pPr>
        <w:autoSpaceDE w:val="0"/>
        <w:autoSpaceDN w:val="0"/>
        <w:adjustRightInd w:val="0"/>
        <w:spacing w:after="0" w:line="240" w:lineRule="auto"/>
        <w:rPr>
          <w:rFonts w:ascii="Times-Roman" w:hAnsi="Times-Roman" w:cs="Times-Roman"/>
        </w:rPr>
      </w:pPr>
      <w:r>
        <w:rPr>
          <w:rFonts w:ascii="Times-Roman" w:hAnsi="Times-Roman" w:cs="Times-Roman"/>
        </w:rPr>
        <w:t>La</w:t>
      </w:r>
      <w:r w:rsidR="00907FA1">
        <w:rPr>
          <w:rFonts w:ascii="Times-Roman" w:hAnsi="Times-Roman" w:cs="Times-Roman"/>
        </w:rPr>
        <w:t xml:space="preserve"> Faculté de Pharmacie</w:t>
      </w:r>
      <w:r>
        <w:rPr>
          <w:rFonts w:ascii="Times-Roman" w:hAnsi="Times-Roman" w:cs="Times-Roman"/>
        </w:rPr>
        <w:t xml:space="preserve"> </w:t>
      </w:r>
      <w:r w:rsidR="00243BA7">
        <w:rPr>
          <w:rFonts w:ascii="Times-Roman" w:hAnsi="Times-Roman" w:cs="Times-Roman"/>
        </w:rPr>
        <w:t>p</w:t>
      </w:r>
      <w:r>
        <w:rPr>
          <w:rFonts w:ascii="Times-Roman" w:hAnsi="Times-Roman" w:cs="Times-Roman"/>
        </w:rPr>
        <w:t>romeut</w:t>
      </w:r>
      <w:r w:rsidR="00243BA7">
        <w:rPr>
          <w:rFonts w:ascii="Times-Roman" w:hAnsi="Times-Roman" w:cs="Times-Roman"/>
        </w:rPr>
        <w:t xml:space="preserve"> pour </w:t>
      </w:r>
      <w:r w:rsidR="00907FA1">
        <w:rPr>
          <w:rFonts w:ascii="Times-Roman" w:hAnsi="Times-Roman" w:cs="Times-Roman"/>
        </w:rPr>
        <w:t>elle-même</w:t>
      </w:r>
      <w:r w:rsidR="00243BA7">
        <w:rPr>
          <w:rFonts w:ascii="Times-Roman" w:hAnsi="Times-Roman" w:cs="Times-Roman"/>
        </w:rPr>
        <w:t xml:space="preserve"> et av</w:t>
      </w:r>
      <w:r w:rsidR="00907FA1">
        <w:rPr>
          <w:rFonts w:ascii="Times-Roman" w:hAnsi="Times-Roman" w:cs="Times-Roman"/>
        </w:rPr>
        <w:t xml:space="preserve">ec les institutions partenaires </w:t>
      </w:r>
      <w:r w:rsidR="00243BA7">
        <w:rPr>
          <w:rFonts w:ascii="Times-Roman" w:hAnsi="Times-Roman" w:cs="Times-Roman"/>
        </w:rPr>
        <w:t>des recommandations et des procédures visant la qualité éthique des études et des stages</w:t>
      </w:r>
      <w:r>
        <w:rPr>
          <w:rFonts w:ascii="Times-Roman" w:hAnsi="Times-Roman" w:cs="Times-Roman"/>
        </w:rPr>
        <w:t>,</w:t>
      </w:r>
      <w:r w:rsidR="00243BA7">
        <w:rPr>
          <w:rFonts w:ascii="Times-Roman" w:hAnsi="Times-Roman" w:cs="Times-Roman"/>
        </w:rPr>
        <w:t xml:space="preserve"> en accord</w:t>
      </w:r>
      <w:r>
        <w:rPr>
          <w:rFonts w:ascii="Times-Roman" w:hAnsi="Times-Roman" w:cs="Times-Roman"/>
        </w:rPr>
        <w:t xml:space="preserve"> </w:t>
      </w:r>
      <w:r w:rsidR="00243BA7">
        <w:rPr>
          <w:rFonts w:ascii="Times-Roman" w:hAnsi="Times-Roman" w:cs="Times-Roman"/>
        </w:rPr>
        <w:t>avec le but de la formatio</w:t>
      </w:r>
      <w:r w:rsidR="00907FA1">
        <w:rPr>
          <w:rFonts w:ascii="Times-Roman" w:hAnsi="Times-Roman" w:cs="Times-Roman"/>
        </w:rPr>
        <w:t>n pharmaceutique</w:t>
      </w:r>
      <w:r>
        <w:rPr>
          <w:rFonts w:ascii="Times-Roman" w:hAnsi="Times-Roman" w:cs="Times-Roman"/>
        </w:rPr>
        <w:t>. Elle garantit</w:t>
      </w:r>
      <w:r w:rsidR="00243BA7">
        <w:rPr>
          <w:rFonts w:ascii="Times-Roman" w:hAnsi="Times-Roman" w:cs="Times-Roman"/>
        </w:rPr>
        <w:t xml:space="preserve"> la qualité éthique des formations dont elle est</w:t>
      </w:r>
      <w:r>
        <w:rPr>
          <w:rFonts w:ascii="Times-Roman" w:hAnsi="Times-Roman" w:cs="Times-Roman"/>
        </w:rPr>
        <w:t xml:space="preserve"> directement responsable, et ceci par l’élaboration des procédures adaptées aux différentes activités académiques.</w:t>
      </w:r>
    </w:p>
    <w:p w:rsidR="00907FA1" w:rsidRDefault="00907FA1" w:rsidP="00243BA7">
      <w:pPr>
        <w:autoSpaceDE w:val="0"/>
        <w:autoSpaceDN w:val="0"/>
        <w:adjustRightInd w:val="0"/>
        <w:spacing w:after="0" w:line="240" w:lineRule="auto"/>
        <w:rPr>
          <w:rFonts w:ascii="Times-Roman" w:hAnsi="Times-Roman" w:cs="Times-Roman"/>
        </w:rPr>
      </w:pP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Concernant les savoirs enseignés :</w:t>
      </w:r>
    </w:p>
    <w:p w:rsidR="00907FA1" w:rsidRDefault="00907FA1" w:rsidP="00243BA7">
      <w:pPr>
        <w:autoSpaceDE w:val="0"/>
        <w:autoSpaceDN w:val="0"/>
        <w:adjustRightInd w:val="0"/>
        <w:spacing w:after="0" w:line="240" w:lineRule="auto"/>
        <w:rPr>
          <w:rFonts w:ascii="Times-Roman" w:hAnsi="Times-Roman" w:cs="Times-Roman"/>
        </w:rPr>
      </w:pPr>
    </w:p>
    <w:p w:rsidR="00243BA7" w:rsidRDefault="0039720C" w:rsidP="00243BA7">
      <w:pPr>
        <w:autoSpaceDE w:val="0"/>
        <w:autoSpaceDN w:val="0"/>
        <w:adjustRightInd w:val="0"/>
        <w:spacing w:after="0" w:line="240" w:lineRule="auto"/>
        <w:rPr>
          <w:rFonts w:ascii="Times-Roman" w:hAnsi="Times-Roman" w:cs="Times-Roman"/>
        </w:rPr>
      </w:pPr>
      <w:r>
        <w:rPr>
          <w:rFonts w:ascii="Times-Roman" w:hAnsi="Times-Roman" w:cs="Times-Roman"/>
        </w:rPr>
        <w:t>La</w:t>
      </w:r>
      <w:r w:rsidR="00243BA7">
        <w:rPr>
          <w:rFonts w:ascii="Times-Roman" w:hAnsi="Times-Roman" w:cs="Times-Roman"/>
        </w:rPr>
        <w:t xml:space="preserve"> Faculté de </w:t>
      </w:r>
      <w:r w:rsidR="00907FA1">
        <w:rPr>
          <w:rFonts w:ascii="Times-Roman" w:hAnsi="Times-Roman" w:cs="Times-Roman"/>
        </w:rPr>
        <w:t xml:space="preserve">Pharmacie </w:t>
      </w:r>
      <w:r w:rsidR="00243BA7">
        <w:rPr>
          <w:rFonts w:ascii="Times-Roman" w:hAnsi="Times-Roman" w:cs="Times-Roman"/>
        </w:rPr>
        <w:t>est responsable de la dimension éthique de l’</w:t>
      </w:r>
      <w:r w:rsidR="00907FA1">
        <w:rPr>
          <w:rFonts w:ascii="Times-Roman" w:hAnsi="Times-Roman" w:cs="Times-Roman"/>
        </w:rPr>
        <w:t xml:space="preserve">utilisation des savoirs </w:t>
      </w:r>
      <w:r w:rsidR="00243BA7">
        <w:rPr>
          <w:rFonts w:ascii="Times-Roman" w:hAnsi="Times-Roman" w:cs="Times-Roman"/>
        </w:rPr>
        <w:t>qui sont dispensés au cours de ses programmes d’études : ces savoirs enseignés ne sont pas</w:t>
      </w:r>
      <w:r>
        <w:rPr>
          <w:rFonts w:ascii="Times-Roman" w:hAnsi="Times-Roman" w:cs="Times-Roman"/>
        </w:rPr>
        <w:t xml:space="preserve"> </w:t>
      </w:r>
      <w:r w:rsidR="00243BA7">
        <w:rPr>
          <w:rFonts w:ascii="Times-Roman" w:hAnsi="Times-Roman" w:cs="Times-Roman"/>
        </w:rPr>
        <w:t>obligatoirement neutres au regard de ce qu’ils impliquent : dans toute</w:t>
      </w:r>
      <w:r w:rsidR="00907FA1">
        <w:rPr>
          <w:rFonts w:ascii="Times-Roman" w:hAnsi="Times-Roman" w:cs="Times-Roman"/>
        </w:rPr>
        <w:t xml:space="preserve">s leurs dimensions, ils doivent </w:t>
      </w:r>
      <w:r w:rsidR="00243BA7">
        <w:rPr>
          <w:rFonts w:ascii="Times-Roman" w:hAnsi="Times-Roman" w:cs="Times-Roman"/>
        </w:rPr>
        <w:t>impérativement respecter la dignité de la personne humaine</w:t>
      </w:r>
      <w:r w:rsidR="000D25EF">
        <w:rPr>
          <w:rFonts w:ascii="Times-Roman" w:hAnsi="Times-Roman" w:cs="Times-Roman"/>
        </w:rPr>
        <w:t xml:space="preserve"> dans l’assurance de la qualité des produits de santé dispensés</w:t>
      </w:r>
      <w:r w:rsidR="00243BA7">
        <w:rPr>
          <w:rFonts w:ascii="Times-Roman" w:hAnsi="Times-Roman" w:cs="Times-Roman"/>
        </w:rPr>
        <w:t>.</w:t>
      </w:r>
    </w:p>
    <w:p w:rsidR="00907FA1" w:rsidRDefault="00907FA1" w:rsidP="00243BA7">
      <w:pPr>
        <w:autoSpaceDE w:val="0"/>
        <w:autoSpaceDN w:val="0"/>
        <w:adjustRightInd w:val="0"/>
        <w:spacing w:after="0" w:line="240" w:lineRule="auto"/>
        <w:rPr>
          <w:rFonts w:ascii="Times-Roman" w:hAnsi="Times-Roman" w:cs="Times-Roman"/>
        </w:rPr>
      </w:pPr>
    </w:p>
    <w:p w:rsidR="00907FA1" w:rsidRDefault="00907FA1" w:rsidP="00243BA7">
      <w:pPr>
        <w:autoSpaceDE w:val="0"/>
        <w:autoSpaceDN w:val="0"/>
        <w:adjustRightInd w:val="0"/>
        <w:spacing w:after="0" w:line="240" w:lineRule="auto"/>
        <w:rPr>
          <w:rFonts w:ascii="Times-Roman" w:hAnsi="Times-Roman" w:cs="Times-Roman"/>
        </w:rPr>
      </w:pP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V. — L’éthique de la </w:t>
      </w:r>
      <w:r w:rsidR="00907FA1">
        <w:rPr>
          <w:rFonts w:ascii="Times-Bold" w:hAnsi="Times-Bold" w:cs="Times-Bold"/>
          <w:b/>
          <w:bCs/>
          <w:sz w:val="26"/>
          <w:szCs w:val="26"/>
        </w:rPr>
        <w:t>recherche en Faculté de Pharmacie</w:t>
      </w:r>
    </w:p>
    <w:p w:rsidR="00907FA1" w:rsidRDefault="00907FA1" w:rsidP="00243BA7">
      <w:pPr>
        <w:autoSpaceDE w:val="0"/>
        <w:autoSpaceDN w:val="0"/>
        <w:adjustRightInd w:val="0"/>
        <w:spacing w:after="0" w:line="240" w:lineRule="auto"/>
        <w:rPr>
          <w:rFonts w:ascii="Times-Roman" w:hAnsi="Times-Roman" w:cs="Times-Roman"/>
        </w:rPr>
      </w:pPr>
    </w:p>
    <w:p w:rsidR="00243BA7" w:rsidRDefault="0039720C" w:rsidP="00243BA7">
      <w:pPr>
        <w:autoSpaceDE w:val="0"/>
        <w:autoSpaceDN w:val="0"/>
        <w:adjustRightInd w:val="0"/>
        <w:spacing w:after="0" w:line="240" w:lineRule="auto"/>
        <w:rPr>
          <w:rFonts w:ascii="Times-Roman" w:hAnsi="Times-Roman" w:cs="Times-Roman"/>
        </w:rPr>
      </w:pPr>
      <w:r>
        <w:rPr>
          <w:rFonts w:ascii="Times-Roman" w:hAnsi="Times-Roman" w:cs="Times-Roman"/>
        </w:rPr>
        <w:t>La</w:t>
      </w:r>
      <w:r w:rsidR="00243BA7">
        <w:rPr>
          <w:rFonts w:ascii="Times-Roman" w:hAnsi="Times-Roman" w:cs="Times-Roman"/>
        </w:rPr>
        <w:t xml:space="preserve"> Faculté de </w:t>
      </w:r>
      <w:r w:rsidR="00907FA1">
        <w:rPr>
          <w:rFonts w:ascii="Times-Roman" w:hAnsi="Times-Roman" w:cs="Times-Roman"/>
        </w:rPr>
        <w:t>Pharmacie</w:t>
      </w:r>
      <w:r w:rsidR="00243BA7">
        <w:rPr>
          <w:rFonts w:ascii="Times-Roman" w:hAnsi="Times-Roman" w:cs="Times-Roman"/>
        </w:rPr>
        <w:t xml:space="preserve"> adosse sa recherche universitaire aux principes de l’</w:t>
      </w:r>
      <w:r w:rsidR="00907FA1">
        <w:rPr>
          <w:rFonts w:ascii="Times-Roman" w:hAnsi="Times-Roman" w:cs="Times-Roman"/>
        </w:rPr>
        <w:t>humanisme</w:t>
      </w:r>
      <w:r>
        <w:rPr>
          <w:rFonts w:ascii="Times-Roman" w:hAnsi="Times-Roman" w:cs="Times-Roman"/>
        </w:rPr>
        <w:t>, de l’intégrité</w:t>
      </w:r>
      <w:r w:rsidR="00907FA1">
        <w:rPr>
          <w:rFonts w:ascii="Times-Roman" w:hAnsi="Times-Roman" w:cs="Times-Roman"/>
        </w:rPr>
        <w:t xml:space="preserve"> et </w:t>
      </w:r>
      <w:r w:rsidR="00243BA7">
        <w:rPr>
          <w:rFonts w:ascii="Times-Roman" w:hAnsi="Times-Roman" w:cs="Times-Roman"/>
        </w:rPr>
        <w:t>de la qualité scientifique.</w:t>
      </w:r>
    </w:p>
    <w:p w:rsidR="00907FA1" w:rsidRDefault="00907FA1" w:rsidP="00243BA7">
      <w:pPr>
        <w:autoSpaceDE w:val="0"/>
        <w:autoSpaceDN w:val="0"/>
        <w:adjustRightInd w:val="0"/>
        <w:spacing w:after="0" w:line="240" w:lineRule="auto"/>
        <w:rPr>
          <w:rFonts w:ascii="Times-BoldItalic" w:hAnsi="Times-BoldItalic" w:cs="Times-BoldItalic"/>
          <w:bCs/>
          <w:iCs/>
          <w:sz w:val="24"/>
          <w:szCs w:val="24"/>
        </w:rPr>
      </w:pPr>
    </w:p>
    <w:p w:rsidR="00907FA1" w:rsidRPr="00907FA1" w:rsidRDefault="00907FA1" w:rsidP="00243BA7">
      <w:pPr>
        <w:autoSpaceDE w:val="0"/>
        <w:autoSpaceDN w:val="0"/>
        <w:adjustRightInd w:val="0"/>
        <w:spacing w:after="0" w:line="240" w:lineRule="auto"/>
        <w:rPr>
          <w:rFonts w:ascii="Times-BoldItalic" w:hAnsi="Times-BoldItalic" w:cs="Times-BoldItalic"/>
          <w:bCs/>
          <w:iCs/>
          <w:sz w:val="24"/>
          <w:szCs w:val="24"/>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Concernant les étudiants participant aux recherches :</w:t>
      </w: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39720C">
      <w:pPr>
        <w:autoSpaceDE w:val="0"/>
        <w:autoSpaceDN w:val="0"/>
        <w:adjustRightInd w:val="0"/>
        <w:spacing w:after="0" w:line="240" w:lineRule="auto"/>
        <w:rPr>
          <w:rFonts w:ascii="Times-Roman" w:hAnsi="Times-Roman" w:cs="Times-Roman"/>
        </w:rPr>
      </w:pPr>
      <w:r>
        <w:rPr>
          <w:rFonts w:ascii="Times-Roman" w:hAnsi="Times-Roman" w:cs="Times-Roman"/>
        </w:rPr>
        <w:t>Les étudiants agissant comme des personnes ressources pour la rec</w:t>
      </w:r>
      <w:r w:rsidR="00907FA1">
        <w:rPr>
          <w:rFonts w:ascii="Times-Roman" w:hAnsi="Times-Roman" w:cs="Times-Roman"/>
        </w:rPr>
        <w:t xml:space="preserve">herche </w:t>
      </w:r>
      <w:r w:rsidR="0039720C">
        <w:rPr>
          <w:rFonts w:ascii="Times-Roman" w:hAnsi="Times-Roman" w:cs="Times-Roman"/>
        </w:rPr>
        <w:t>bénéficient</w:t>
      </w:r>
      <w:r w:rsidR="00907FA1">
        <w:rPr>
          <w:rFonts w:ascii="Times-Roman" w:hAnsi="Times-Roman" w:cs="Times-Roman"/>
        </w:rPr>
        <w:t xml:space="preserve"> de la </w:t>
      </w:r>
      <w:r>
        <w:rPr>
          <w:rFonts w:ascii="Times-Roman" w:hAnsi="Times-Roman" w:cs="Times-Roman"/>
        </w:rPr>
        <w:t>même considération que les autres personnels de recherche, qu’il s’agisse d’</w:t>
      </w:r>
      <w:r w:rsidR="00907FA1">
        <w:rPr>
          <w:rFonts w:ascii="Times-Roman" w:hAnsi="Times-Roman" w:cs="Times-Roman"/>
        </w:rPr>
        <w:t xml:space="preserve">une part des conditions </w:t>
      </w:r>
      <w:r>
        <w:rPr>
          <w:rFonts w:ascii="Times-Roman" w:hAnsi="Times-Roman" w:cs="Times-Roman"/>
        </w:rPr>
        <w:t>générales de travail et d’autre part des critères de sélection et d’évaluation.</w:t>
      </w:r>
    </w:p>
    <w:p w:rsidR="00907FA1" w:rsidRDefault="00907FA1" w:rsidP="00243BA7">
      <w:pPr>
        <w:autoSpaceDE w:val="0"/>
        <w:autoSpaceDN w:val="0"/>
        <w:adjustRightInd w:val="0"/>
        <w:spacing w:after="0" w:line="240" w:lineRule="auto"/>
        <w:rPr>
          <w:rFonts w:ascii="Times-BoldItalic" w:hAnsi="Times-BoldItalic" w:cs="Times-BoldItalic"/>
          <w:b/>
          <w:bCs/>
          <w:i/>
          <w:iCs/>
          <w:sz w:val="24"/>
          <w:szCs w:val="24"/>
        </w:rPr>
      </w:pPr>
    </w:p>
    <w:p w:rsidR="00907FA1" w:rsidRDefault="00907FA1" w:rsidP="00243BA7">
      <w:pPr>
        <w:autoSpaceDE w:val="0"/>
        <w:autoSpaceDN w:val="0"/>
        <w:adjustRightInd w:val="0"/>
        <w:spacing w:after="0" w:line="240" w:lineRule="auto"/>
        <w:rPr>
          <w:rFonts w:ascii="Times-BoldItalic" w:hAnsi="Times-BoldItalic" w:cs="Times-BoldItalic"/>
          <w:b/>
          <w:bCs/>
          <w:i/>
          <w:iCs/>
          <w:sz w:val="24"/>
          <w:szCs w:val="24"/>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lastRenderedPageBreak/>
        <w:t>Concernant les laboratoires de re</w:t>
      </w:r>
      <w:r w:rsidR="0039720C">
        <w:rPr>
          <w:rFonts w:ascii="Times-BoldItalic" w:hAnsi="Times-BoldItalic" w:cs="Times-BoldItalic"/>
          <w:b/>
          <w:bCs/>
          <w:i/>
          <w:iCs/>
          <w:sz w:val="24"/>
          <w:szCs w:val="24"/>
        </w:rPr>
        <w:t>cherche de la Faculté</w:t>
      </w:r>
      <w:r w:rsidR="00907FA1">
        <w:rPr>
          <w:rFonts w:ascii="Times-BoldItalic" w:hAnsi="Times-BoldItalic" w:cs="Times-BoldItalic"/>
          <w:b/>
          <w:bCs/>
          <w:i/>
          <w:iCs/>
          <w:sz w:val="24"/>
          <w:szCs w:val="24"/>
        </w:rPr>
        <w:t xml:space="preserve"> de Pharmacie </w:t>
      </w:r>
      <w:r>
        <w:rPr>
          <w:rFonts w:ascii="Times-BoldItalic" w:hAnsi="Times-BoldItalic" w:cs="Times-BoldItalic"/>
          <w:b/>
          <w:bCs/>
          <w:i/>
          <w:iCs/>
          <w:sz w:val="24"/>
          <w:szCs w:val="24"/>
        </w:rPr>
        <w:t>:</w:t>
      </w: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Les thématiques et les méthodes sont choisies selon les meilleur</w:t>
      </w:r>
      <w:r w:rsidR="00907FA1">
        <w:rPr>
          <w:rFonts w:ascii="Times-Roman" w:hAnsi="Times-Roman" w:cs="Times-Roman"/>
        </w:rPr>
        <w:t xml:space="preserve">s effets escomptés et selon les </w:t>
      </w:r>
      <w:r>
        <w:rPr>
          <w:rFonts w:ascii="Times-Roman" w:hAnsi="Times-Roman" w:cs="Times-Roman"/>
        </w:rPr>
        <w:t>retombées les plus bénéfiques autant pour les personnes sujets de rec</w:t>
      </w:r>
      <w:r w:rsidR="00907FA1">
        <w:rPr>
          <w:rFonts w:ascii="Times-Roman" w:hAnsi="Times-Roman" w:cs="Times-Roman"/>
        </w:rPr>
        <w:t>herches</w:t>
      </w:r>
      <w:r w:rsidR="000D25EF">
        <w:rPr>
          <w:rFonts w:ascii="Times-Roman" w:hAnsi="Times-Roman" w:cs="Times-Roman"/>
        </w:rPr>
        <w:t>,</w:t>
      </w:r>
      <w:r w:rsidR="00907FA1">
        <w:rPr>
          <w:rFonts w:ascii="Times-Roman" w:hAnsi="Times-Roman" w:cs="Times-Roman"/>
        </w:rPr>
        <w:t xml:space="preserve"> pour la population</w:t>
      </w:r>
      <w:r w:rsidR="000D25EF">
        <w:rPr>
          <w:rFonts w:ascii="Times-Roman" w:hAnsi="Times-Roman" w:cs="Times-Roman"/>
        </w:rPr>
        <w:t xml:space="preserve"> que pour l’environnement</w:t>
      </w:r>
      <w:r w:rsidR="00907FA1">
        <w:rPr>
          <w:rFonts w:ascii="Times-Roman" w:hAnsi="Times-Roman" w:cs="Times-Roman"/>
        </w:rPr>
        <w:t xml:space="preserve">. </w:t>
      </w:r>
      <w:r>
        <w:rPr>
          <w:rFonts w:ascii="Times-Roman" w:hAnsi="Times-Roman" w:cs="Times-Roman"/>
        </w:rPr>
        <w:t xml:space="preserve">Ces choix ne peuvent justifier la perte d’indépendance professionnelle </w:t>
      </w:r>
      <w:r w:rsidR="00907FA1">
        <w:rPr>
          <w:rFonts w:ascii="Times-Roman" w:hAnsi="Times-Roman" w:cs="Times-Roman"/>
        </w:rPr>
        <w:t>des chercheurs ou de la Faculté de Pharmacie elle-même.</w:t>
      </w:r>
      <w:r>
        <w:rPr>
          <w:rFonts w:ascii="Times-Roman" w:hAnsi="Times-Roman" w:cs="Times-Roman"/>
        </w:rPr>
        <w:t xml:space="preserve"> Ces choix impliquent le respect de la dignité de la personne humaine</w:t>
      </w:r>
      <w:r w:rsidR="000D25EF">
        <w:rPr>
          <w:rFonts w:ascii="Times-Roman" w:hAnsi="Times-Roman" w:cs="Times-Roman"/>
        </w:rPr>
        <w:t xml:space="preserve"> et de son environnement</w:t>
      </w:r>
      <w:r>
        <w:rPr>
          <w:rFonts w:ascii="Times-Roman" w:hAnsi="Times-Roman" w:cs="Times-Roman"/>
        </w:rPr>
        <w:t>.</w:t>
      </w: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L’analyse et la divulgation des résultats de recherche assur</w:t>
      </w:r>
      <w:r w:rsidR="00907FA1">
        <w:rPr>
          <w:rFonts w:ascii="Times-Roman" w:hAnsi="Times-Roman" w:cs="Times-Roman"/>
        </w:rPr>
        <w:t xml:space="preserve">ent la protection des personnes </w:t>
      </w:r>
      <w:r>
        <w:rPr>
          <w:rFonts w:ascii="Times-Roman" w:hAnsi="Times-Roman" w:cs="Times-Roman"/>
        </w:rPr>
        <w:t>concernées selon le principe de la confidentialité médicale.</w:t>
      </w:r>
    </w:p>
    <w:p w:rsidR="00907FA1" w:rsidRDefault="00907FA1"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t>Par ses activités de recherche, chaque chercheur relié à la F</w:t>
      </w:r>
      <w:r w:rsidR="00907FA1">
        <w:rPr>
          <w:rFonts w:ascii="Times-Roman" w:hAnsi="Times-Roman" w:cs="Times-Roman"/>
        </w:rPr>
        <w:t xml:space="preserve">aculté contribue au renom de sa </w:t>
      </w:r>
      <w:r>
        <w:rPr>
          <w:rFonts w:ascii="Times-Roman" w:hAnsi="Times-Roman" w:cs="Times-Roman"/>
        </w:rPr>
        <w:t>structure propre ainsi qu’à celui de l’institution elle-même, dans le respect des autres chercheurs.</w:t>
      </w:r>
    </w:p>
    <w:p w:rsidR="00907FA1" w:rsidRPr="000D25EF" w:rsidRDefault="00907FA1" w:rsidP="00243BA7">
      <w:pPr>
        <w:autoSpaceDE w:val="0"/>
        <w:autoSpaceDN w:val="0"/>
        <w:adjustRightInd w:val="0"/>
        <w:spacing w:after="0" w:line="240" w:lineRule="auto"/>
        <w:rPr>
          <w:rFonts w:ascii="Times-BoldItalic" w:hAnsi="Times-BoldItalic" w:cs="Times-BoldItalic"/>
          <w:bCs/>
          <w:iCs/>
          <w:sz w:val="24"/>
          <w:szCs w:val="24"/>
        </w:rPr>
      </w:pPr>
    </w:p>
    <w:p w:rsidR="00907FA1" w:rsidRPr="000D25EF" w:rsidRDefault="00907FA1" w:rsidP="00243BA7">
      <w:pPr>
        <w:autoSpaceDE w:val="0"/>
        <w:autoSpaceDN w:val="0"/>
        <w:adjustRightInd w:val="0"/>
        <w:spacing w:after="0" w:line="240" w:lineRule="auto"/>
        <w:rPr>
          <w:rFonts w:ascii="Times-BoldItalic" w:hAnsi="Times-BoldItalic" w:cs="Times-BoldItalic"/>
          <w:bCs/>
          <w:iCs/>
          <w:sz w:val="24"/>
          <w:szCs w:val="24"/>
        </w:rPr>
      </w:pPr>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Concernant les </w:t>
      </w:r>
      <w:r w:rsidR="00FE239E">
        <w:rPr>
          <w:rFonts w:ascii="Times-BoldItalic" w:hAnsi="Times-BoldItalic" w:cs="Times-BoldItalic"/>
          <w:b/>
          <w:bCs/>
          <w:i/>
          <w:iCs/>
          <w:sz w:val="24"/>
          <w:szCs w:val="24"/>
        </w:rPr>
        <w:t>patient</w:t>
      </w:r>
      <w:r>
        <w:rPr>
          <w:rFonts w:ascii="Times-BoldItalic" w:hAnsi="Times-BoldItalic" w:cs="Times-BoldItalic"/>
          <w:b/>
          <w:bCs/>
          <w:i/>
          <w:iCs/>
          <w:sz w:val="24"/>
          <w:szCs w:val="24"/>
        </w:rPr>
        <w:t xml:space="preserve">s </w:t>
      </w:r>
      <w:r w:rsidR="009D40C3">
        <w:rPr>
          <w:rFonts w:ascii="Times-BoldItalic" w:hAnsi="Times-BoldItalic" w:cs="Times-BoldItalic"/>
          <w:b/>
          <w:bCs/>
          <w:i/>
          <w:iCs/>
          <w:sz w:val="24"/>
          <w:szCs w:val="24"/>
        </w:rPr>
        <w:t xml:space="preserve">ou volontaires sains </w:t>
      </w:r>
      <w:r>
        <w:rPr>
          <w:rFonts w:ascii="Times-BoldItalic" w:hAnsi="Times-BoldItalic" w:cs="Times-BoldItalic"/>
          <w:b/>
          <w:bCs/>
          <w:i/>
          <w:iCs/>
          <w:sz w:val="24"/>
          <w:szCs w:val="24"/>
        </w:rPr>
        <w:t>participant à la recherche :</w:t>
      </w:r>
    </w:p>
    <w:p w:rsidR="000D25EF" w:rsidRDefault="000D25EF" w:rsidP="00243BA7">
      <w:pPr>
        <w:autoSpaceDE w:val="0"/>
        <w:autoSpaceDN w:val="0"/>
        <w:adjustRightInd w:val="0"/>
        <w:spacing w:after="0" w:line="240" w:lineRule="auto"/>
        <w:rPr>
          <w:rFonts w:ascii="Times-Roman" w:hAnsi="Times-Roman" w:cs="Times-Roman"/>
        </w:rPr>
      </w:pPr>
    </w:p>
    <w:p w:rsidR="009D40C3" w:rsidRDefault="009D40C3" w:rsidP="0039720C">
      <w:pPr>
        <w:autoSpaceDE w:val="0"/>
        <w:autoSpaceDN w:val="0"/>
        <w:adjustRightInd w:val="0"/>
        <w:spacing w:after="0" w:line="240" w:lineRule="auto"/>
        <w:rPr>
          <w:rFonts w:ascii="Times-Roman" w:hAnsi="Times-Roman" w:cs="Times-Roman"/>
        </w:rPr>
      </w:pPr>
      <w:r>
        <w:rPr>
          <w:rFonts w:ascii="Times-Roman" w:hAnsi="Times-Roman" w:cs="Times-Roman"/>
        </w:rPr>
        <w:t>Les pharmaciens impliqués dans des études cliniques avec les autres</w:t>
      </w:r>
      <w:r w:rsidR="00243BA7">
        <w:rPr>
          <w:rFonts w:ascii="Times-Roman" w:hAnsi="Times-Roman" w:cs="Times-Roman"/>
        </w:rPr>
        <w:t xml:space="preserve"> professionnels de santé ont besoin de la participation de </w:t>
      </w:r>
      <w:r w:rsidR="00FE239E">
        <w:rPr>
          <w:rFonts w:ascii="Times-Roman" w:hAnsi="Times-Roman" w:cs="Times-Roman"/>
        </w:rPr>
        <w:t>patient</w:t>
      </w:r>
      <w:r w:rsidR="00243BA7">
        <w:rPr>
          <w:rFonts w:ascii="Times-Roman" w:hAnsi="Times-Roman" w:cs="Times-Roman"/>
        </w:rPr>
        <w:t>s</w:t>
      </w:r>
      <w:r>
        <w:rPr>
          <w:rFonts w:ascii="Times-Roman" w:hAnsi="Times-Roman" w:cs="Times-Roman"/>
        </w:rPr>
        <w:t xml:space="preserve"> ou de volontaires sains</w:t>
      </w:r>
      <w:r w:rsidR="00243BA7">
        <w:rPr>
          <w:rFonts w:ascii="Times-Roman" w:hAnsi="Times-Roman" w:cs="Times-Roman"/>
        </w:rPr>
        <w:t xml:space="preserve"> à leurs recherches. Dans les en</w:t>
      </w:r>
      <w:r>
        <w:rPr>
          <w:rFonts w:ascii="Times-Roman" w:hAnsi="Times-Roman" w:cs="Times-Roman"/>
        </w:rPr>
        <w:t>tentes qui les lient à ces personnes</w:t>
      </w:r>
      <w:r w:rsidR="00243BA7">
        <w:rPr>
          <w:rFonts w:ascii="Times-Roman" w:hAnsi="Times-Roman" w:cs="Times-Roman"/>
        </w:rPr>
        <w:t xml:space="preserve"> e</w:t>
      </w:r>
      <w:r w:rsidR="0039720C">
        <w:rPr>
          <w:rFonts w:ascii="Times-Roman" w:hAnsi="Times-Roman" w:cs="Times-Roman"/>
        </w:rPr>
        <w:t>t aux Institutions de soins, la Faculté</w:t>
      </w:r>
      <w:r>
        <w:rPr>
          <w:rFonts w:ascii="Times-Roman" w:hAnsi="Times-Roman" w:cs="Times-Roman"/>
        </w:rPr>
        <w:t xml:space="preserve"> de Pharmacie</w:t>
      </w:r>
      <w:r w:rsidR="0039720C">
        <w:rPr>
          <w:rFonts w:ascii="Times-Roman" w:hAnsi="Times-Roman" w:cs="Times-Roman"/>
        </w:rPr>
        <w:t xml:space="preserve"> convien</w:t>
      </w:r>
      <w:r w:rsidR="00243BA7">
        <w:rPr>
          <w:rFonts w:ascii="Times-Roman" w:hAnsi="Times-Roman" w:cs="Times-Roman"/>
        </w:rPr>
        <w:t>t des procédures qui assurent le respect de la dignité et l’autonomie</w:t>
      </w:r>
      <w:r w:rsidR="0039720C">
        <w:rPr>
          <w:rFonts w:ascii="Times-Roman" w:hAnsi="Times-Roman" w:cs="Times-Roman"/>
        </w:rPr>
        <w:t xml:space="preserve"> </w:t>
      </w:r>
      <w:r w:rsidR="00243BA7">
        <w:rPr>
          <w:rFonts w:ascii="Times-Roman" w:hAnsi="Times-Roman" w:cs="Times-Roman"/>
        </w:rPr>
        <w:t xml:space="preserve">des </w:t>
      </w:r>
      <w:r>
        <w:rPr>
          <w:rFonts w:ascii="Times-Roman" w:hAnsi="Times-Roman" w:cs="Times-Roman"/>
        </w:rPr>
        <w:t xml:space="preserve">personnes </w:t>
      </w:r>
      <w:r w:rsidR="00243BA7">
        <w:rPr>
          <w:rFonts w:ascii="Times-Roman" w:hAnsi="Times-Roman" w:cs="Times-Roman"/>
        </w:rPr>
        <w:t>se prêtant à la recherche en tenant compte</w:t>
      </w:r>
      <w:r w:rsidR="000D25EF">
        <w:rPr>
          <w:rFonts w:ascii="Times-Roman" w:hAnsi="Times-Roman" w:cs="Times-Roman"/>
        </w:rPr>
        <w:t xml:space="preserve"> des principes de bienfaisance</w:t>
      </w:r>
      <w:r w:rsidR="0039720C">
        <w:rPr>
          <w:rFonts w:ascii="Times-Roman" w:hAnsi="Times-Roman" w:cs="Times-Roman"/>
        </w:rPr>
        <w:t xml:space="preserve"> et de confidentialité</w:t>
      </w:r>
      <w:r w:rsidR="000D25EF">
        <w:rPr>
          <w:rFonts w:ascii="Times-Roman" w:hAnsi="Times-Roman" w:cs="Times-Roman"/>
        </w:rPr>
        <w:t>.</w:t>
      </w:r>
    </w:p>
    <w:p w:rsidR="009D40C3" w:rsidRDefault="009D40C3" w:rsidP="00243BA7">
      <w:pPr>
        <w:autoSpaceDE w:val="0"/>
        <w:autoSpaceDN w:val="0"/>
        <w:adjustRightInd w:val="0"/>
        <w:spacing w:after="0" w:line="240" w:lineRule="auto"/>
        <w:rPr>
          <w:rFonts w:ascii="Times-Roman" w:hAnsi="Times-Roman" w:cs="Times-Roman"/>
        </w:rPr>
      </w:pPr>
    </w:p>
    <w:p w:rsidR="00243BA7" w:rsidRDefault="009D40C3" w:rsidP="0039720C">
      <w:pPr>
        <w:autoSpaceDE w:val="0"/>
        <w:autoSpaceDN w:val="0"/>
        <w:adjustRightInd w:val="0"/>
        <w:spacing w:after="0" w:line="240" w:lineRule="auto"/>
        <w:rPr>
          <w:rFonts w:ascii="Times-Roman" w:hAnsi="Times-Roman" w:cs="Times-Roman"/>
        </w:rPr>
      </w:pPr>
      <w:r>
        <w:rPr>
          <w:rFonts w:ascii="Times-Roman" w:hAnsi="Times-Roman" w:cs="Times-Roman"/>
        </w:rPr>
        <w:t xml:space="preserve">Des règles </w:t>
      </w:r>
      <w:r w:rsidR="00243BA7">
        <w:rPr>
          <w:rFonts w:ascii="Times-Roman" w:hAnsi="Times-Roman" w:cs="Times-Roman"/>
        </w:rPr>
        <w:t>d’éthique rigoureuses doivent être appliquées lors de dons de corps, d’organes et de produits humai</w:t>
      </w:r>
      <w:r>
        <w:rPr>
          <w:rFonts w:ascii="Times-Roman" w:hAnsi="Times-Roman" w:cs="Times-Roman"/>
        </w:rPr>
        <w:t xml:space="preserve">ns </w:t>
      </w:r>
      <w:r w:rsidR="00243BA7">
        <w:rPr>
          <w:rFonts w:ascii="Times-Roman" w:hAnsi="Times-Roman" w:cs="Times-Roman"/>
        </w:rPr>
        <w:t>en post mortem pour la recherche ou l’enseignement ; elles respectent d</w:t>
      </w:r>
      <w:r>
        <w:rPr>
          <w:rFonts w:ascii="Times-Roman" w:hAnsi="Times-Roman" w:cs="Times-Roman"/>
        </w:rPr>
        <w:t xml:space="preserve">ans tous les cas la volonté des </w:t>
      </w:r>
      <w:r w:rsidR="00243BA7">
        <w:rPr>
          <w:rFonts w:ascii="Times-Roman" w:hAnsi="Times-Roman" w:cs="Times-Roman"/>
        </w:rPr>
        <w:t>donneurs quand elle a été exprimée et les lois en vigueur.</w:t>
      </w:r>
    </w:p>
    <w:p w:rsidR="009D40C3" w:rsidRDefault="009D40C3" w:rsidP="00243BA7">
      <w:pPr>
        <w:autoSpaceDE w:val="0"/>
        <w:autoSpaceDN w:val="0"/>
        <w:adjustRightInd w:val="0"/>
        <w:spacing w:after="0" w:line="240" w:lineRule="auto"/>
        <w:rPr>
          <w:rFonts w:ascii="Times-BoldItalic" w:hAnsi="Times-BoldItalic" w:cs="Times-BoldItalic"/>
          <w:bCs/>
          <w:iCs/>
          <w:sz w:val="24"/>
          <w:szCs w:val="24"/>
        </w:rPr>
      </w:pPr>
    </w:p>
    <w:p w:rsidR="000D25EF" w:rsidRPr="000D25EF" w:rsidRDefault="000D25EF" w:rsidP="00243BA7">
      <w:pPr>
        <w:autoSpaceDE w:val="0"/>
        <w:autoSpaceDN w:val="0"/>
        <w:adjustRightInd w:val="0"/>
        <w:spacing w:after="0" w:line="240" w:lineRule="auto"/>
        <w:rPr>
          <w:rFonts w:ascii="Times-BoldItalic" w:hAnsi="Times-BoldItalic" w:cs="Times-BoldItalic"/>
          <w:bCs/>
          <w:iCs/>
          <w:sz w:val="24"/>
          <w:szCs w:val="24"/>
        </w:rPr>
      </w:pPr>
    </w:p>
    <w:p w:rsidR="000D25EF" w:rsidRDefault="000D25EF" w:rsidP="000D25EF">
      <w:pPr>
        <w:autoSpaceDE w:val="0"/>
        <w:autoSpaceDN w:val="0"/>
        <w:adjustRightInd w:val="0"/>
        <w:spacing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Concernant les animaux participant à la recherche :</w:t>
      </w:r>
    </w:p>
    <w:p w:rsidR="00E57126" w:rsidRPr="00037ACC" w:rsidRDefault="00E57126" w:rsidP="00037ACC">
      <w:pPr>
        <w:autoSpaceDE w:val="0"/>
        <w:autoSpaceDN w:val="0"/>
        <w:adjustRightInd w:val="0"/>
        <w:rPr>
          <w:rFonts w:ascii="Times-Roman" w:hAnsi="Times-Roman" w:cs="Times-Roman"/>
        </w:rPr>
      </w:pPr>
      <w:r w:rsidRPr="00037ACC">
        <w:rPr>
          <w:rFonts w:ascii="Times-Roman" w:hAnsi="Times-Roman" w:cs="Times-Roman"/>
        </w:rPr>
        <w:t>Tout recours à des animaux en vue d'une expérimentation engage la responsabilité morale de chaque personne impliquée. La faculté de pharmacie est moralement responsable des expérimentations pratiquées</w:t>
      </w:r>
      <w:r w:rsidR="00037ACC">
        <w:rPr>
          <w:rFonts w:ascii="Times-Roman" w:hAnsi="Times-Roman" w:cs="Times-Roman"/>
        </w:rPr>
        <w:t xml:space="preserve"> sur les animaux de laboratoire dans ses locaux ; elle</w:t>
      </w:r>
      <w:r w:rsidRPr="00037ACC">
        <w:rPr>
          <w:rFonts w:ascii="Times-Roman" w:hAnsi="Times-Roman" w:cs="Times-Roman"/>
        </w:rPr>
        <w:t xml:space="preserve"> procède à l'application des bonnes pratiques de l'expérimentation animale et le respect de l'éthique animale dans les pratiques de la recherche biomédicale.</w:t>
      </w:r>
    </w:p>
    <w:p w:rsidR="000D25EF" w:rsidRDefault="000D25EF" w:rsidP="00243BA7">
      <w:pPr>
        <w:autoSpaceDE w:val="0"/>
        <w:autoSpaceDN w:val="0"/>
        <w:adjustRightInd w:val="0"/>
        <w:spacing w:after="0" w:line="240" w:lineRule="auto"/>
        <w:rPr>
          <w:rFonts w:ascii="Times-BoldItalic" w:hAnsi="Times-BoldItalic" w:cs="Times-BoldItalic"/>
          <w:bCs/>
          <w:iCs/>
          <w:sz w:val="24"/>
          <w:szCs w:val="24"/>
        </w:rPr>
      </w:pPr>
    </w:p>
    <w:p w:rsidR="000D25EF" w:rsidRPr="000D25EF" w:rsidRDefault="000D25EF" w:rsidP="00243BA7">
      <w:pPr>
        <w:autoSpaceDE w:val="0"/>
        <w:autoSpaceDN w:val="0"/>
        <w:adjustRightInd w:val="0"/>
        <w:spacing w:after="0" w:line="240" w:lineRule="auto"/>
        <w:rPr>
          <w:rFonts w:ascii="Times-BoldItalic" w:hAnsi="Times-BoldItalic" w:cs="Times-BoldItalic"/>
          <w:bCs/>
          <w:iCs/>
          <w:sz w:val="24"/>
          <w:szCs w:val="24"/>
        </w:rPr>
      </w:pPr>
      <w:bookmarkStart w:id="0" w:name="_GoBack"/>
      <w:bookmarkEnd w:id="0"/>
    </w:p>
    <w:p w:rsidR="00243BA7" w:rsidRDefault="00243BA7" w:rsidP="00243BA7">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Concernant l’utilisation et la valorisation des savoirs issus de la recherche :</w:t>
      </w:r>
    </w:p>
    <w:p w:rsidR="009D40C3" w:rsidRDefault="009D40C3" w:rsidP="00243BA7">
      <w:pPr>
        <w:autoSpaceDE w:val="0"/>
        <w:autoSpaceDN w:val="0"/>
        <w:adjustRightInd w:val="0"/>
        <w:spacing w:after="0" w:line="240" w:lineRule="auto"/>
        <w:rPr>
          <w:rFonts w:ascii="Times-Roman" w:hAnsi="Times-Roman" w:cs="Times-Roman"/>
        </w:rPr>
      </w:pPr>
    </w:p>
    <w:p w:rsidR="00243BA7" w:rsidRDefault="00F22DB1" w:rsidP="003F2412">
      <w:pPr>
        <w:autoSpaceDE w:val="0"/>
        <w:autoSpaceDN w:val="0"/>
        <w:adjustRightInd w:val="0"/>
        <w:spacing w:after="0" w:line="240" w:lineRule="auto"/>
        <w:rPr>
          <w:rFonts w:ascii="Times-Roman" w:hAnsi="Times-Roman" w:cs="Times-Roman"/>
        </w:rPr>
      </w:pPr>
      <w:r>
        <w:rPr>
          <w:rFonts w:ascii="Times-Roman" w:hAnsi="Times-Roman" w:cs="Times-Roman"/>
        </w:rPr>
        <w:t>La Faculté</w:t>
      </w:r>
      <w:r w:rsidR="00243BA7">
        <w:rPr>
          <w:rFonts w:ascii="Times-Roman" w:hAnsi="Times-Roman" w:cs="Times-Roman"/>
        </w:rPr>
        <w:t xml:space="preserve"> de </w:t>
      </w:r>
      <w:r w:rsidR="009D40C3">
        <w:rPr>
          <w:rFonts w:ascii="Times-Roman" w:hAnsi="Times-Roman" w:cs="Times-Roman"/>
        </w:rPr>
        <w:t xml:space="preserve">Pharmacie </w:t>
      </w:r>
      <w:r>
        <w:rPr>
          <w:rFonts w:ascii="Times-Roman" w:hAnsi="Times-Roman" w:cs="Times-Roman"/>
        </w:rPr>
        <w:t>de l’Université Libanaise est responsable</w:t>
      </w:r>
      <w:r w:rsidR="00243BA7">
        <w:rPr>
          <w:rFonts w:ascii="Times-Roman" w:hAnsi="Times-Roman" w:cs="Times-Roman"/>
        </w:rPr>
        <w:t xml:space="preserve"> de la dimensio</w:t>
      </w:r>
      <w:r w:rsidR="009D40C3">
        <w:rPr>
          <w:rFonts w:ascii="Times-Roman" w:hAnsi="Times-Roman" w:cs="Times-Roman"/>
        </w:rPr>
        <w:t>n éthique des savoirs issus des recherches</w:t>
      </w:r>
      <w:r w:rsidR="003F2412">
        <w:rPr>
          <w:rFonts w:ascii="Times-Roman" w:hAnsi="Times-Roman" w:cs="Times-Roman"/>
        </w:rPr>
        <w:t xml:space="preserve"> menées sous son</w:t>
      </w:r>
      <w:r w:rsidR="00243BA7">
        <w:rPr>
          <w:rFonts w:ascii="Times-Roman" w:hAnsi="Times-Roman" w:cs="Times-Roman"/>
        </w:rPr>
        <w:t xml:space="preserve"> égide. </w:t>
      </w:r>
      <w:r w:rsidR="003F2412">
        <w:rPr>
          <w:rFonts w:ascii="Times-Roman" w:hAnsi="Times-Roman" w:cs="Times-Roman"/>
        </w:rPr>
        <w:t>Ceci</w:t>
      </w:r>
      <w:r w:rsidR="00243BA7">
        <w:rPr>
          <w:rFonts w:ascii="Times-Roman" w:hAnsi="Times-Roman" w:cs="Times-Roman"/>
        </w:rPr>
        <w:t xml:space="preserve"> a pour but un bénéfice individuel immédiat ou potentiel des patients</w:t>
      </w:r>
      <w:r w:rsidR="003F2412">
        <w:rPr>
          <w:rFonts w:ascii="Times-Roman" w:hAnsi="Times-Roman" w:cs="Times-Roman"/>
        </w:rPr>
        <w:t xml:space="preserve"> </w:t>
      </w:r>
      <w:r w:rsidR="00243BA7">
        <w:rPr>
          <w:rFonts w:ascii="Times-Roman" w:hAnsi="Times-Roman" w:cs="Times-Roman"/>
        </w:rPr>
        <w:t>et/ou un bénéfice collectif qui tient compte des répercussions éventuelles sur l’</w:t>
      </w:r>
      <w:r w:rsidR="009D40C3">
        <w:rPr>
          <w:rFonts w:ascii="Times-Roman" w:hAnsi="Times-Roman" w:cs="Times-Roman"/>
        </w:rPr>
        <w:t xml:space="preserve">environnement, </w:t>
      </w:r>
      <w:r w:rsidR="00243BA7">
        <w:rPr>
          <w:rFonts w:ascii="Times-Roman" w:hAnsi="Times-Roman" w:cs="Times-Roman"/>
        </w:rPr>
        <w:t>les</w:t>
      </w:r>
      <w:r w:rsidR="003F2412">
        <w:rPr>
          <w:rFonts w:ascii="Times-Roman" w:hAnsi="Times-Roman" w:cs="Times-Roman"/>
        </w:rPr>
        <w:t xml:space="preserve"> </w:t>
      </w:r>
      <w:r w:rsidR="00243BA7">
        <w:rPr>
          <w:rFonts w:ascii="Times-Roman" w:hAnsi="Times-Roman" w:cs="Times-Roman"/>
        </w:rPr>
        <w:t>individus et la société.</w:t>
      </w:r>
    </w:p>
    <w:p w:rsidR="009D40C3" w:rsidRDefault="009D40C3" w:rsidP="00243BA7">
      <w:pPr>
        <w:autoSpaceDE w:val="0"/>
        <w:autoSpaceDN w:val="0"/>
        <w:adjustRightInd w:val="0"/>
        <w:spacing w:after="0" w:line="240" w:lineRule="auto"/>
        <w:rPr>
          <w:rFonts w:ascii="Times-Roman" w:hAnsi="Times-Roman" w:cs="Times-Roman"/>
        </w:rPr>
      </w:pPr>
    </w:p>
    <w:p w:rsidR="00243BA7" w:rsidRDefault="00243BA7" w:rsidP="00F655E4">
      <w:pPr>
        <w:autoSpaceDE w:val="0"/>
        <w:autoSpaceDN w:val="0"/>
        <w:adjustRightInd w:val="0"/>
        <w:spacing w:after="0" w:line="240" w:lineRule="auto"/>
        <w:rPr>
          <w:rFonts w:ascii="Times-Roman" w:hAnsi="Times-Roman" w:cs="Times-Roman"/>
        </w:rPr>
      </w:pPr>
      <w:r>
        <w:rPr>
          <w:rFonts w:ascii="Times-Roman" w:hAnsi="Times-Roman" w:cs="Times-Roman"/>
        </w:rPr>
        <w:t>Les savoirs issus des travaux de recherche ne sont pas obligatoi</w:t>
      </w:r>
      <w:r w:rsidR="009D40C3">
        <w:rPr>
          <w:rFonts w:ascii="Times-Roman" w:hAnsi="Times-Roman" w:cs="Times-Roman"/>
        </w:rPr>
        <w:t xml:space="preserve">rement neutres et ont un aspect </w:t>
      </w:r>
      <w:r>
        <w:rPr>
          <w:rFonts w:ascii="Times-Roman" w:hAnsi="Times-Roman" w:cs="Times-Roman"/>
        </w:rPr>
        <w:t>éthique dont les investigateurs sont appe</w:t>
      </w:r>
      <w:r w:rsidR="00F655E4">
        <w:rPr>
          <w:rFonts w:ascii="Times-Roman" w:hAnsi="Times-Roman" w:cs="Times-Roman"/>
        </w:rPr>
        <w:t>lés par la Faculté</w:t>
      </w:r>
      <w:r w:rsidR="009D40C3">
        <w:rPr>
          <w:rFonts w:ascii="Times-Roman" w:hAnsi="Times-Roman" w:cs="Times-Roman"/>
        </w:rPr>
        <w:t xml:space="preserve"> de Pharmacie</w:t>
      </w:r>
      <w:r>
        <w:rPr>
          <w:rFonts w:ascii="Times-Roman" w:hAnsi="Times-Roman" w:cs="Times-Roman"/>
        </w:rPr>
        <w:t xml:space="preserve"> à prendre la mesure. Leur</w:t>
      </w:r>
      <w:r w:rsidR="00F655E4">
        <w:rPr>
          <w:rFonts w:ascii="Times-Roman" w:hAnsi="Times-Roman" w:cs="Times-Roman"/>
        </w:rPr>
        <w:t xml:space="preserve"> </w:t>
      </w:r>
      <w:r>
        <w:rPr>
          <w:rFonts w:ascii="Times-Roman" w:hAnsi="Times-Roman" w:cs="Times-Roman"/>
        </w:rPr>
        <w:t xml:space="preserve">utilisation ne peut être considérée éthique que si elle respecte certains critères dont le </w:t>
      </w:r>
      <w:r w:rsidR="009D40C3">
        <w:rPr>
          <w:rFonts w:ascii="Times-Roman" w:hAnsi="Times-Roman" w:cs="Times-Roman"/>
        </w:rPr>
        <w:t xml:space="preserve">principal est le </w:t>
      </w:r>
      <w:r>
        <w:rPr>
          <w:rFonts w:ascii="Times-Roman" w:hAnsi="Times-Roman" w:cs="Times-Roman"/>
        </w:rPr>
        <w:t>respect de la dignité de la personne humaine.</w:t>
      </w:r>
      <w:r w:rsidR="00F655E4">
        <w:rPr>
          <w:rFonts w:ascii="Times-Roman" w:hAnsi="Times-Roman" w:cs="Times-Roman"/>
        </w:rPr>
        <w:t xml:space="preserve"> </w:t>
      </w:r>
      <w:r>
        <w:rPr>
          <w:rFonts w:ascii="Times-Roman" w:hAnsi="Times-Roman" w:cs="Times-Roman"/>
        </w:rPr>
        <w:t>Les retombées et bénéfices éventuels doivent profiter à tous les act</w:t>
      </w:r>
      <w:r w:rsidR="009D40C3">
        <w:rPr>
          <w:rFonts w:ascii="Times-Roman" w:hAnsi="Times-Roman" w:cs="Times-Roman"/>
        </w:rPr>
        <w:t xml:space="preserve">eurs de la recherche au premier </w:t>
      </w:r>
      <w:r>
        <w:rPr>
          <w:rFonts w:ascii="Times-Roman" w:hAnsi="Times-Roman" w:cs="Times-Roman"/>
        </w:rPr>
        <w:t xml:space="preserve">rang desquels il y a les </w:t>
      </w:r>
      <w:r w:rsidR="00FE239E">
        <w:rPr>
          <w:rFonts w:ascii="Times-Roman" w:hAnsi="Times-Roman" w:cs="Times-Roman"/>
        </w:rPr>
        <w:t>patient</w:t>
      </w:r>
      <w:r>
        <w:rPr>
          <w:rFonts w:ascii="Times-Roman" w:hAnsi="Times-Roman" w:cs="Times-Roman"/>
        </w:rPr>
        <w:t>s concernés.</w:t>
      </w:r>
    </w:p>
    <w:p w:rsidR="00342B83" w:rsidRDefault="00342B83" w:rsidP="00243BA7">
      <w:pPr>
        <w:autoSpaceDE w:val="0"/>
        <w:autoSpaceDN w:val="0"/>
        <w:adjustRightInd w:val="0"/>
        <w:spacing w:after="0" w:line="240" w:lineRule="auto"/>
        <w:rPr>
          <w:rFonts w:ascii="Times-Roman" w:hAnsi="Times-Roman" w:cs="Times-Roman"/>
        </w:rPr>
      </w:pPr>
    </w:p>
    <w:p w:rsidR="00243BA7" w:rsidRDefault="00243BA7" w:rsidP="00243BA7">
      <w:pPr>
        <w:autoSpaceDE w:val="0"/>
        <w:autoSpaceDN w:val="0"/>
        <w:adjustRightInd w:val="0"/>
        <w:spacing w:after="0" w:line="240" w:lineRule="auto"/>
        <w:rPr>
          <w:rFonts w:ascii="Times-Roman" w:hAnsi="Times-Roman" w:cs="Times-Roman"/>
        </w:rPr>
      </w:pPr>
      <w:r>
        <w:rPr>
          <w:rFonts w:ascii="Times-Roman" w:hAnsi="Times-Roman" w:cs="Times-Roman"/>
        </w:rPr>
        <w:lastRenderedPageBreak/>
        <w:t>Tous les chercheurs y compris les étudiants doivent profite</w:t>
      </w:r>
      <w:r w:rsidR="00342B83">
        <w:rPr>
          <w:rFonts w:ascii="Times-Roman" w:hAnsi="Times-Roman" w:cs="Times-Roman"/>
        </w:rPr>
        <w:t xml:space="preserve">r des retombées scientifiques à </w:t>
      </w:r>
      <w:r>
        <w:rPr>
          <w:rFonts w:ascii="Times-Roman" w:hAnsi="Times-Roman" w:cs="Times-Roman"/>
        </w:rPr>
        <w:t>proportion de leur participation active aux travaux, à la condition que cela n’</w:t>
      </w:r>
      <w:r w:rsidR="00342B83">
        <w:rPr>
          <w:rFonts w:ascii="Times-Roman" w:hAnsi="Times-Roman" w:cs="Times-Roman"/>
        </w:rPr>
        <w:t xml:space="preserve">entache pas leur </w:t>
      </w:r>
      <w:r>
        <w:rPr>
          <w:rFonts w:ascii="Times-Roman" w:hAnsi="Times-Roman" w:cs="Times-Roman"/>
        </w:rPr>
        <w:t>indépendance professionnelle que ce soit dans leurs acti</w:t>
      </w:r>
      <w:r w:rsidR="00342B83">
        <w:rPr>
          <w:rFonts w:ascii="Times-Roman" w:hAnsi="Times-Roman" w:cs="Times-Roman"/>
        </w:rPr>
        <w:t xml:space="preserve">vités de soins, de recherche ou </w:t>
      </w:r>
      <w:r w:rsidR="00F655E4">
        <w:rPr>
          <w:rFonts w:ascii="Times-Roman" w:hAnsi="Times-Roman" w:cs="Times-Roman"/>
        </w:rPr>
        <w:t>d’enseignement. La Faculté assure</w:t>
      </w:r>
      <w:r>
        <w:rPr>
          <w:rFonts w:ascii="Times-Roman" w:hAnsi="Times-Roman" w:cs="Times-Roman"/>
        </w:rPr>
        <w:t xml:space="preserve"> aux chercheurs, y comp</w:t>
      </w:r>
      <w:r w:rsidR="00342B83">
        <w:rPr>
          <w:rFonts w:ascii="Times-Roman" w:hAnsi="Times-Roman" w:cs="Times-Roman"/>
        </w:rPr>
        <w:t xml:space="preserve">ris les étudiants impliqués, la </w:t>
      </w:r>
      <w:r>
        <w:rPr>
          <w:rFonts w:ascii="Times-Roman" w:hAnsi="Times-Roman" w:cs="Times-Roman"/>
        </w:rPr>
        <w:t>reconnaissance de leur propriété intellectuelle.</w:t>
      </w:r>
    </w:p>
    <w:p w:rsidR="00342B83" w:rsidRDefault="00342B83" w:rsidP="00243BA7">
      <w:pPr>
        <w:autoSpaceDE w:val="0"/>
        <w:autoSpaceDN w:val="0"/>
        <w:adjustRightInd w:val="0"/>
        <w:spacing w:after="0" w:line="240" w:lineRule="auto"/>
        <w:rPr>
          <w:rFonts w:ascii="Times-Bold" w:hAnsi="Times-Bold" w:cs="Times-Bold"/>
          <w:b/>
          <w:bCs/>
          <w:sz w:val="26"/>
          <w:szCs w:val="26"/>
        </w:rPr>
      </w:pPr>
    </w:p>
    <w:p w:rsidR="00342B83" w:rsidRDefault="00342B83" w:rsidP="00243BA7">
      <w:pPr>
        <w:autoSpaceDE w:val="0"/>
        <w:autoSpaceDN w:val="0"/>
        <w:adjustRightInd w:val="0"/>
        <w:spacing w:after="0" w:line="240" w:lineRule="auto"/>
        <w:rPr>
          <w:rFonts w:ascii="Times-Bold" w:hAnsi="Times-Bold" w:cs="Times-Bold"/>
          <w:b/>
          <w:bCs/>
          <w:sz w:val="26"/>
          <w:szCs w:val="26"/>
        </w:rPr>
      </w:pPr>
    </w:p>
    <w:p w:rsidR="00243BA7" w:rsidRDefault="00243BA7"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VI. — L’éthique de la coop</w:t>
      </w:r>
      <w:r w:rsidR="00342B83">
        <w:rPr>
          <w:rFonts w:ascii="Times-Bold" w:hAnsi="Times-Bold" w:cs="Times-Bold"/>
          <w:b/>
          <w:bCs/>
          <w:sz w:val="26"/>
          <w:szCs w:val="26"/>
        </w:rPr>
        <w:t xml:space="preserve">ération </w:t>
      </w:r>
      <w:r w:rsidR="00F65D89">
        <w:rPr>
          <w:rFonts w:ascii="Times-Bold" w:hAnsi="Times-Bold" w:cs="Times-Bold"/>
          <w:b/>
          <w:bCs/>
          <w:sz w:val="26"/>
          <w:szCs w:val="26"/>
        </w:rPr>
        <w:t>avec d’autres</w:t>
      </w:r>
      <w:r w:rsidR="00342B83">
        <w:rPr>
          <w:rFonts w:ascii="Times-Bold" w:hAnsi="Times-Bold" w:cs="Times-Bold"/>
          <w:b/>
          <w:bCs/>
          <w:sz w:val="26"/>
          <w:szCs w:val="26"/>
        </w:rPr>
        <w:t xml:space="preserve"> Facultés de Pharmacie</w:t>
      </w:r>
    </w:p>
    <w:p w:rsidR="00342B83" w:rsidRDefault="00342B83" w:rsidP="00243BA7">
      <w:pPr>
        <w:autoSpaceDE w:val="0"/>
        <w:autoSpaceDN w:val="0"/>
        <w:adjustRightInd w:val="0"/>
        <w:spacing w:after="0" w:line="240" w:lineRule="auto"/>
        <w:rPr>
          <w:rFonts w:ascii="Times-Roman" w:hAnsi="Times-Roman" w:cs="Times-Roman"/>
        </w:rPr>
      </w:pPr>
    </w:p>
    <w:p w:rsidR="00243BA7" w:rsidRDefault="00243BA7" w:rsidP="00F65D89">
      <w:pPr>
        <w:autoSpaceDE w:val="0"/>
        <w:autoSpaceDN w:val="0"/>
        <w:adjustRightInd w:val="0"/>
        <w:spacing w:after="0" w:line="240" w:lineRule="auto"/>
        <w:rPr>
          <w:rFonts w:ascii="Times-Roman" w:hAnsi="Times-Roman" w:cs="Times-Roman"/>
        </w:rPr>
      </w:pPr>
      <w:r>
        <w:rPr>
          <w:rFonts w:ascii="Times-Roman" w:hAnsi="Times-Roman" w:cs="Times-Roman"/>
        </w:rPr>
        <w:t xml:space="preserve">La coopération concernant l’enseignement comme la recherche est mise en </w:t>
      </w:r>
      <w:r w:rsidR="00F65D89">
        <w:rPr>
          <w:rFonts w:ascii="Times-Roman" w:hAnsi="Times-Roman" w:cs="Times-Roman"/>
        </w:rPr>
        <w:t>œuvre avec l</w:t>
      </w:r>
      <w:r w:rsidR="00342B83">
        <w:rPr>
          <w:rFonts w:ascii="Times-Roman" w:hAnsi="Times-Roman" w:cs="Times-Roman"/>
        </w:rPr>
        <w:t xml:space="preserve">es </w:t>
      </w:r>
      <w:r>
        <w:rPr>
          <w:rFonts w:ascii="Times-Roman" w:hAnsi="Times-Roman" w:cs="Times-Roman"/>
        </w:rPr>
        <w:t xml:space="preserve">institutions </w:t>
      </w:r>
      <w:r w:rsidR="00F65D89">
        <w:rPr>
          <w:rFonts w:ascii="Times-Roman" w:hAnsi="Times-Roman" w:cs="Times-Roman"/>
        </w:rPr>
        <w:t xml:space="preserve">privées Libanaises ou étrangères. </w:t>
      </w:r>
      <w:r w:rsidR="00342B83">
        <w:rPr>
          <w:rFonts w:ascii="Times-Roman" w:hAnsi="Times-Roman" w:cs="Times-Roman"/>
        </w:rPr>
        <w:t xml:space="preserve">Dans ces ententes </w:t>
      </w:r>
      <w:r>
        <w:rPr>
          <w:rFonts w:ascii="Times-Roman" w:hAnsi="Times-Roman" w:cs="Times-Roman"/>
        </w:rPr>
        <w:t>de coopéra</w:t>
      </w:r>
      <w:r w:rsidR="005F5C38">
        <w:rPr>
          <w:rFonts w:ascii="Times-Roman" w:hAnsi="Times-Roman" w:cs="Times-Roman"/>
        </w:rPr>
        <w:t>tion, chaque Faculté de Pharmacie</w:t>
      </w:r>
      <w:r>
        <w:rPr>
          <w:rFonts w:ascii="Times-Roman" w:hAnsi="Times-Roman" w:cs="Times-Roman"/>
        </w:rPr>
        <w:t xml:space="preserve"> reconnaît les mêmes </w:t>
      </w:r>
      <w:r w:rsidR="00342B83">
        <w:rPr>
          <w:rFonts w:ascii="Times-Roman" w:hAnsi="Times-Roman" w:cs="Times-Roman"/>
        </w:rPr>
        <w:t xml:space="preserve">valeurs centrées sur la dignité </w:t>
      </w:r>
      <w:r>
        <w:rPr>
          <w:rFonts w:ascii="Times-Roman" w:hAnsi="Times-Roman" w:cs="Times-Roman"/>
        </w:rPr>
        <w:t>humaine, applique les mêmes critères centrés sur le principe d</w:t>
      </w:r>
      <w:r w:rsidR="00342B83">
        <w:rPr>
          <w:rFonts w:ascii="Times-Roman" w:hAnsi="Times-Roman" w:cs="Times-Roman"/>
        </w:rPr>
        <w:t xml:space="preserve">e justice et respecte les mêmes </w:t>
      </w:r>
      <w:r>
        <w:rPr>
          <w:rFonts w:ascii="Times-Roman" w:hAnsi="Times-Roman" w:cs="Times-Roman"/>
        </w:rPr>
        <w:t>engagements de transparence et de responsabilité que dans ses ententes nationales ou régionales.</w:t>
      </w:r>
    </w:p>
    <w:p w:rsidR="00342B83" w:rsidRDefault="00342B83" w:rsidP="00243BA7">
      <w:pPr>
        <w:autoSpaceDE w:val="0"/>
        <w:autoSpaceDN w:val="0"/>
        <w:adjustRightInd w:val="0"/>
        <w:spacing w:after="0" w:line="240" w:lineRule="auto"/>
        <w:rPr>
          <w:rFonts w:ascii="Times-Bold" w:hAnsi="Times-Bold" w:cs="Times-Bold"/>
          <w:b/>
          <w:bCs/>
          <w:sz w:val="26"/>
          <w:szCs w:val="26"/>
        </w:rPr>
      </w:pPr>
    </w:p>
    <w:p w:rsidR="00342B83" w:rsidRDefault="00342B83" w:rsidP="00243BA7">
      <w:pPr>
        <w:autoSpaceDE w:val="0"/>
        <w:autoSpaceDN w:val="0"/>
        <w:adjustRightInd w:val="0"/>
        <w:spacing w:after="0" w:line="240" w:lineRule="auto"/>
        <w:rPr>
          <w:rFonts w:ascii="Times-Bold" w:hAnsi="Times-Bold" w:cs="Times-Bold"/>
          <w:b/>
          <w:bCs/>
          <w:sz w:val="26"/>
          <w:szCs w:val="26"/>
        </w:rPr>
      </w:pPr>
    </w:p>
    <w:p w:rsidR="00243BA7" w:rsidRDefault="00342B83" w:rsidP="00243BA7">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V</w:t>
      </w:r>
      <w:r w:rsidR="00243BA7">
        <w:rPr>
          <w:rFonts w:ascii="Times-Bold" w:hAnsi="Times-Bold" w:cs="Times-Bold"/>
          <w:b/>
          <w:bCs/>
          <w:sz w:val="26"/>
          <w:szCs w:val="26"/>
        </w:rPr>
        <w:t>II. — L’apprentissage de l’</w:t>
      </w:r>
      <w:r>
        <w:rPr>
          <w:rFonts w:ascii="Times-Bold" w:hAnsi="Times-Bold" w:cs="Times-Bold"/>
          <w:b/>
          <w:bCs/>
          <w:sz w:val="26"/>
          <w:szCs w:val="26"/>
        </w:rPr>
        <w:t>éthique pharmaceutique</w:t>
      </w:r>
    </w:p>
    <w:p w:rsidR="00342B83" w:rsidRDefault="00342B83" w:rsidP="00243BA7">
      <w:pPr>
        <w:autoSpaceDE w:val="0"/>
        <w:autoSpaceDN w:val="0"/>
        <w:adjustRightInd w:val="0"/>
        <w:spacing w:after="0" w:line="240" w:lineRule="auto"/>
        <w:rPr>
          <w:rFonts w:ascii="Times-Roman" w:hAnsi="Times-Roman" w:cs="Times-Roman"/>
        </w:rPr>
      </w:pPr>
    </w:p>
    <w:p w:rsidR="00243BA7" w:rsidRDefault="00F65D89" w:rsidP="00243BA7">
      <w:pPr>
        <w:autoSpaceDE w:val="0"/>
        <w:autoSpaceDN w:val="0"/>
        <w:adjustRightInd w:val="0"/>
        <w:spacing w:after="0" w:line="240" w:lineRule="auto"/>
        <w:rPr>
          <w:rFonts w:ascii="Times-Roman" w:hAnsi="Times-Roman" w:cs="Times-Roman"/>
        </w:rPr>
      </w:pPr>
      <w:r>
        <w:rPr>
          <w:rFonts w:ascii="Times-Roman" w:hAnsi="Times-Roman" w:cs="Times-Roman"/>
        </w:rPr>
        <w:t>La</w:t>
      </w:r>
      <w:r w:rsidR="00243BA7">
        <w:rPr>
          <w:rFonts w:ascii="Times-Roman" w:hAnsi="Times-Roman" w:cs="Times-Roman"/>
        </w:rPr>
        <w:t xml:space="preserve"> Faculté de </w:t>
      </w:r>
      <w:r w:rsidR="00342B83">
        <w:rPr>
          <w:rFonts w:ascii="Times-Roman" w:hAnsi="Times-Roman" w:cs="Times-Roman"/>
        </w:rPr>
        <w:t xml:space="preserve">Pharmacie </w:t>
      </w:r>
      <w:r w:rsidR="00243BA7">
        <w:rPr>
          <w:rFonts w:ascii="Times-Roman" w:hAnsi="Times-Roman" w:cs="Times-Roman"/>
        </w:rPr>
        <w:t>a un programme de formation</w:t>
      </w:r>
      <w:r w:rsidR="00342B83">
        <w:rPr>
          <w:rFonts w:ascii="Times-Roman" w:hAnsi="Times-Roman" w:cs="Times-Roman"/>
        </w:rPr>
        <w:t xml:space="preserve"> explicite au professionnalisme pharmaceutique</w:t>
      </w:r>
      <w:r w:rsidR="00243BA7">
        <w:rPr>
          <w:rFonts w:ascii="Times-Roman" w:hAnsi="Times-Roman" w:cs="Times-Roman"/>
        </w:rPr>
        <w:t>, lequel inclut la formation initiale et continue à l’</w:t>
      </w:r>
      <w:r w:rsidR="00342B83">
        <w:rPr>
          <w:rFonts w:ascii="Times-Roman" w:hAnsi="Times-Roman" w:cs="Times-Roman"/>
        </w:rPr>
        <w:t>éthique pharmaceutique</w:t>
      </w:r>
      <w:r w:rsidR="00243BA7">
        <w:rPr>
          <w:rFonts w:ascii="Times-Roman" w:hAnsi="Times-Roman" w:cs="Times-Roman"/>
        </w:rPr>
        <w:t>.</w:t>
      </w:r>
    </w:p>
    <w:p w:rsidR="00342B83" w:rsidRDefault="00342B83" w:rsidP="00243BA7">
      <w:pPr>
        <w:autoSpaceDE w:val="0"/>
        <w:autoSpaceDN w:val="0"/>
        <w:adjustRightInd w:val="0"/>
        <w:spacing w:after="0" w:line="240" w:lineRule="auto"/>
        <w:rPr>
          <w:rFonts w:ascii="Times-Roman" w:hAnsi="Times-Roman" w:cs="Times-Roman"/>
        </w:rPr>
      </w:pPr>
    </w:p>
    <w:sectPr w:rsidR="00342B83" w:rsidSect="00CC49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Times-BoldItalic">
    <w:panose1 w:val="00000000000000000000"/>
    <w:charset w:val="00"/>
    <w:family w:val="swiss"/>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64D33"/>
    <w:multiLevelType w:val="hybridMultilevel"/>
    <w:tmpl w:val="AA5C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B7448"/>
    <w:multiLevelType w:val="hybridMultilevel"/>
    <w:tmpl w:val="625E346E"/>
    <w:lvl w:ilvl="0" w:tplc="E4680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574DD"/>
    <w:multiLevelType w:val="hybridMultilevel"/>
    <w:tmpl w:val="1A58F72E"/>
    <w:lvl w:ilvl="0" w:tplc="E468078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79004E"/>
    <w:multiLevelType w:val="hybridMultilevel"/>
    <w:tmpl w:val="BE54328C"/>
    <w:lvl w:ilvl="0" w:tplc="E4680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43BA7"/>
    <w:rsid w:val="00037ACC"/>
    <w:rsid w:val="000B418B"/>
    <w:rsid w:val="000D25EF"/>
    <w:rsid w:val="001602E6"/>
    <w:rsid w:val="00165713"/>
    <w:rsid w:val="00195A0B"/>
    <w:rsid w:val="001D1841"/>
    <w:rsid w:val="0021388A"/>
    <w:rsid w:val="00243BA7"/>
    <w:rsid w:val="002515D9"/>
    <w:rsid w:val="00287BBE"/>
    <w:rsid w:val="00342B83"/>
    <w:rsid w:val="0039720C"/>
    <w:rsid w:val="003F2412"/>
    <w:rsid w:val="00427BC9"/>
    <w:rsid w:val="00432FB2"/>
    <w:rsid w:val="00436011"/>
    <w:rsid w:val="004A78EB"/>
    <w:rsid w:val="004B4404"/>
    <w:rsid w:val="00592C37"/>
    <w:rsid w:val="005C1ABC"/>
    <w:rsid w:val="005F5C38"/>
    <w:rsid w:val="007A1501"/>
    <w:rsid w:val="008F0F71"/>
    <w:rsid w:val="00907FA1"/>
    <w:rsid w:val="00975D73"/>
    <w:rsid w:val="009D04DC"/>
    <w:rsid w:val="009D40C3"/>
    <w:rsid w:val="009F342F"/>
    <w:rsid w:val="00B13461"/>
    <w:rsid w:val="00BC02CB"/>
    <w:rsid w:val="00CA4BEA"/>
    <w:rsid w:val="00CC49C4"/>
    <w:rsid w:val="00CD2A3B"/>
    <w:rsid w:val="00D141B9"/>
    <w:rsid w:val="00DA1D70"/>
    <w:rsid w:val="00DA394A"/>
    <w:rsid w:val="00DD02A8"/>
    <w:rsid w:val="00DD07A2"/>
    <w:rsid w:val="00DE36AC"/>
    <w:rsid w:val="00DE53ED"/>
    <w:rsid w:val="00E11D74"/>
    <w:rsid w:val="00E507C7"/>
    <w:rsid w:val="00E57126"/>
    <w:rsid w:val="00E767A8"/>
    <w:rsid w:val="00E9582A"/>
    <w:rsid w:val="00EE5285"/>
    <w:rsid w:val="00F012C2"/>
    <w:rsid w:val="00F22DB1"/>
    <w:rsid w:val="00F552BE"/>
    <w:rsid w:val="00F655E4"/>
    <w:rsid w:val="00F65D89"/>
    <w:rsid w:val="00FD68AD"/>
    <w:rsid w:val="00FE239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C4"/>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126"/>
    <w:pPr>
      <w:spacing w:before="100" w:beforeAutospacing="1" w:after="100" w:afterAutospacing="1" w:line="240" w:lineRule="auto"/>
    </w:pPr>
    <w:rPr>
      <w:rFonts w:ascii="Times New Roman" w:eastAsia="Times New Roman" w:hAnsi="Times New Roman"/>
      <w:sz w:val="24"/>
      <w:szCs w:val="24"/>
      <w:lang w:eastAsia="fr-FR"/>
    </w:rPr>
  </w:style>
  <w:style w:type="paragraph" w:styleId="BalloonText">
    <w:name w:val="Balloon Text"/>
    <w:basedOn w:val="Normal"/>
    <w:link w:val="BalloonTextChar"/>
    <w:uiPriority w:val="99"/>
    <w:semiHidden/>
    <w:unhideWhenUsed/>
    <w:rsid w:val="00FE2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39E"/>
    <w:rPr>
      <w:rFonts w:ascii="Tahoma" w:hAnsi="Tahoma" w:cs="Tahoma"/>
      <w:sz w:val="16"/>
      <w:szCs w:val="16"/>
      <w:lang w:eastAsia="en-US"/>
    </w:rPr>
  </w:style>
  <w:style w:type="paragraph" w:styleId="Title">
    <w:name w:val="Title"/>
    <w:basedOn w:val="Normal"/>
    <w:next w:val="Normal"/>
    <w:link w:val="TitleChar"/>
    <w:uiPriority w:val="10"/>
    <w:qFormat/>
    <w:rsid w:val="00195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A0B"/>
    <w:rPr>
      <w:rFonts w:asciiTheme="majorHAnsi" w:eastAsiaTheme="majorEastAsia" w:hAnsiTheme="majorHAnsi" w:cstheme="majorBidi"/>
      <w:color w:val="17365D" w:themeColor="text2" w:themeShade="BF"/>
      <w:spacing w:val="5"/>
      <w:kern w:val="28"/>
      <w:sz w:val="52"/>
      <w:szCs w:val="52"/>
      <w:lang w:val="fr-FR"/>
    </w:rPr>
  </w:style>
  <w:style w:type="paragraph" w:styleId="ListParagraph">
    <w:name w:val="List Paragraph"/>
    <w:basedOn w:val="Normal"/>
    <w:uiPriority w:val="34"/>
    <w:qFormat/>
    <w:rsid w:val="001D1841"/>
    <w:pPr>
      <w:ind w:left="720"/>
      <w:contextualSpacing/>
    </w:pPr>
    <w:rPr>
      <w:rFonts w:asciiTheme="minorHAnsi" w:eastAsiaTheme="minorEastAsia" w:hAnsiTheme="minorHAnsi" w:cstheme="minorBidi"/>
      <w:lang w:val="en-US"/>
    </w:rPr>
  </w:style>
</w:styles>
</file>

<file path=word/webSettings.xml><?xml version="1.0" encoding="utf-8"?>
<w:webSettings xmlns:r="http://schemas.openxmlformats.org/officeDocument/2006/relationships" xmlns:w="http://schemas.openxmlformats.org/wordprocessingml/2006/main">
  <w:divs>
    <w:div w:id="334306838">
      <w:bodyDiv w:val="1"/>
      <w:marLeft w:val="0"/>
      <w:marRight w:val="0"/>
      <w:marTop w:val="0"/>
      <w:marBottom w:val="0"/>
      <w:divBdr>
        <w:top w:val="none" w:sz="0" w:space="0" w:color="auto"/>
        <w:left w:val="none" w:sz="0" w:space="0" w:color="auto"/>
        <w:bottom w:val="none" w:sz="0" w:space="0" w:color="auto"/>
        <w:right w:val="none" w:sz="0" w:space="0" w:color="auto"/>
      </w:divBdr>
      <w:divsChild>
        <w:div w:id="2096634422">
          <w:marLeft w:val="0"/>
          <w:marRight w:val="0"/>
          <w:marTop w:val="0"/>
          <w:marBottom w:val="0"/>
          <w:divBdr>
            <w:top w:val="none" w:sz="0" w:space="0" w:color="auto"/>
            <w:left w:val="none" w:sz="0" w:space="0" w:color="auto"/>
            <w:bottom w:val="none" w:sz="0" w:space="0" w:color="auto"/>
            <w:right w:val="none" w:sz="0" w:space="0" w:color="auto"/>
          </w:divBdr>
          <w:divsChild>
            <w:div w:id="14867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2300</Words>
  <Characters>13110</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user</cp:lastModifiedBy>
  <cp:revision>21</cp:revision>
  <cp:lastPrinted>2013-04-01T13:10:00Z</cp:lastPrinted>
  <dcterms:created xsi:type="dcterms:W3CDTF">2013-08-04T08:21:00Z</dcterms:created>
  <dcterms:modified xsi:type="dcterms:W3CDTF">2013-08-21T06:54:00Z</dcterms:modified>
</cp:coreProperties>
</file>