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Pr="000B6E45" w:rsidRDefault="00E20787" w:rsidP="00300EF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7A54" w:rsidRDefault="00300EFB" w:rsidP="00300EFB">
      <w:pPr>
        <w:spacing w:after="0"/>
        <w:jc w:val="both"/>
        <w:rPr>
          <w:rFonts w:cstheme="minorHAnsi"/>
          <w:b/>
          <w:bCs/>
          <w:sz w:val="32"/>
          <w:szCs w:val="32"/>
          <w:lang w:val="fr-FR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165735</wp:posOffset>
            </wp:positionV>
            <wp:extent cx="1133475" cy="1104900"/>
            <wp:effectExtent l="19050" t="0" r="9525" b="0"/>
            <wp:wrapSquare wrapText="bothSides"/>
            <wp:docPr id="2" name="Picture 1" descr="Logo Fac Pharmacie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c Pharmacie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2D4C" w:rsidRPr="00EF2D4C" w:rsidRDefault="00EF2D4C" w:rsidP="00300EFB">
      <w:pPr>
        <w:spacing w:after="0"/>
        <w:jc w:val="both"/>
        <w:rPr>
          <w:rFonts w:asciiTheme="majorBidi" w:hAnsiTheme="majorBidi" w:cstheme="majorBidi"/>
          <w:b/>
          <w:bCs/>
          <w:sz w:val="48"/>
          <w:szCs w:val="48"/>
          <w:lang w:val="fr-FR"/>
        </w:rPr>
      </w:pPr>
      <w:r w:rsidRPr="00EF2D4C">
        <w:rPr>
          <w:rFonts w:asciiTheme="majorBidi" w:hAnsiTheme="majorBidi" w:cstheme="majorBidi"/>
          <w:b/>
          <w:bCs/>
          <w:sz w:val="48"/>
          <w:szCs w:val="48"/>
          <w:lang w:val="fr-FR"/>
        </w:rPr>
        <w:t>Université Libanaise</w:t>
      </w:r>
    </w:p>
    <w:p w:rsidR="00EF2D4C" w:rsidRPr="00EF2D4C" w:rsidRDefault="00EF2D4C" w:rsidP="00300EFB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  <w:lang w:val="fr-FR"/>
        </w:rPr>
      </w:pPr>
      <w:r w:rsidRPr="00EF2D4C">
        <w:rPr>
          <w:rFonts w:asciiTheme="majorBidi" w:hAnsiTheme="majorBidi" w:cstheme="majorBidi"/>
          <w:b/>
          <w:bCs/>
          <w:sz w:val="40"/>
          <w:szCs w:val="40"/>
          <w:lang w:val="fr-FR"/>
        </w:rPr>
        <w:t>Faculté de Pharmacie</w:t>
      </w:r>
    </w:p>
    <w:p w:rsidR="00E20787" w:rsidRPr="00EF2D4C" w:rsidRDefault="00E20787" w:rsidP="00300EFB">
      <w:pPr>
        <w:spacing w:after="0"/>
        <w:jc w:val="both"/>
        <w:rPr>
          <w:rFonts w:cstheme="minorHAnsi"/>
          <w:b/>
          <w:bCs/>
          <w:sz w:val="12"/>
          <w:szCs w:val="12"/>
          <w:lang w:val="fr-FR"/>
        </w:rPr>
      </w:pPr>
    </w:p>
    <w:p w:rsidR="00EF2D4C" w:rsidRPr="00EF2D4C" w:rsidRDefault="00EF2D4C" w:rsidP="00300EFB">
      <w:pPr>
        <w:spacing w:after="0"/>
        <w:jc w:val="both"/>
        <w:rPr>
          <w:rFonts w:ascii="Script MT Bold" w:hAnsi="Script MT Bold" w:cs="Arabic Typesetting"/>
          <w:b/>
          <w:bCs/>
          <w:sz w:val="32"/>
          <w:szCs w:val="32"/>
          <w:lang w:val="fr-FR"/>
        </w:rPr>
      </w:pPr>
    </w:p>
    <w:p w:rsidR="003E3E69" w:rsidRPr="00EF2D4C" w:rsidRDefault="00936F15" w:rsidP="00300EFB">
      <w:pPr>
        <w:spacing w:after="0"/>
        <w:jc w:val="both"/>
        <w:rPr>
          <w:rFonts w:ascii="Script MT Bold" w:hAnsi="Script MT Bold" w:cs="Arabic Typesetting"/>
          <w:b/>
          <w:bCs/>
          <w:sz w:val="44"/>
          <w:szCs w:val="44"/>
          <w:lang w:val="fr-FR"/>
        </w:rPr>
      </w:pPr>
      <w:r w:rsidRPr="00EF2D4C">
        <w:rPr>
          <w:rFonts w:ascii="Script MT Bold" w:hAnsi="Script MT Bold" w:cs="Arabic Typesetting"/>
          <w:b/>
          <w:bCs/>
          <w:sz w:val="44"/>
          <w:szCs w:val="44"/>
          <w:lang w:val="fr-FR"/>
        </w:rPr>
        <w:t>Mission</w:t>
      </w:r>
    </w:p>
    <w:p w:rsidR="00936F15" w:rsidRPr="00EF2D4C" w:rsidRDefault="00847E68" w:rsidP="00CF1784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En harmonie avec la mission de l’Université Libanaise, l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>a faculté de pharmacie œu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 xml:space="preserve">vre dans le secteur </w:t>
      </w:r>
      <w:r w:rsidR="005336B0" w:rsidRPr="00EF2D4C">
        <w:rPr>
          <w:rFonts w:asciiTheme="majorBidi" w:hAnsiTheme="majorBidi" w:cstheme="majorBidi"/>
          <w:sz w:val="24"/>
          <w:szCs w:val="24"/>
          <w:lang w:val="fr-FR"/>
        </w:rPr>
        <w:t>public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>à</w:t>
      </w:r>
      <w:r w:rsidR="00F82FC6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CF1784">
        <w:rPr>
          <w:rFonts w:asciiTheme="majorBidi" w:hAnsiTheme="majorBidi" w:cstheme="majorBidi"/>
          <w:sz w:val="24"/>
          <w:szCs w:val="24"/>
          <w:lang w:val="fr-FR"/>
        </w:rPr>
        <w:t>assurer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F82FC6" w:rsidRPr="00EF2D4C">
        <w:rPr>
          <w:rFonts w:asciiTheme="majorBidi" w:hAnsiTheme="majorBidi" w:cstheme="majorBidi"/>
          <w:sz w:val="24"/>
          <w:szCs w:val="24"/>
          <w:lang w:val="fr-FR"/>
        </w:rPr>
        <w:t>aux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>étudiant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>s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en pharmacie et post diplômé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s </w:t>
      </w:r>
      <w:r w:rsidR="00F82FC6" w:rsidRPr="00EF2D4C">
        <w:rPr>
          <w:rFonts w:asciiTheme="majorBidi" w:hAnsiTheme="majorBidi" w:cstheme="majorBidi"/>
          <w:sz w:val="24"/>
          <w:szCs w:val="24"/>
          <w:lang w:val="fr-FR"/>
        </w:rPr>
        <w:t>une formation centrée sur le patient afin de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répondre aux besoins évolutifs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de la société en soins de santé ;</w:t>
      </w:r>
      <w:r w:rsidR="00936F15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 </w:t>
      </w:r>
      <w:r w:rsidR="001D7D9B" w:rsidRPr="00EF2D4C">
        <w:rPr>
          <w:rFonts w:asciiTheme="majorBidi" w:hAnsiTheme="majorBidi" w:cstheme="majorBidi"/>
          <w:sz w:val="24"/>
          <w:szCs w:val="24"/>
          <w:lang w:val="fr-FR"/>
        </w:rPr>
        <w:t>elle s’engage à</w:t>
      </w:r>
      <w:r w:rsidR="00F82FC6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Pr="00EF2D4C">
        <w:rPr>
          <w:rFonts w:asciiTheme="majorBidi" w:hAnsiTheme="majorBidi" w:cstheme="majorBidi"/>
          <w:sz w:val="24"/>
          <w:szCs w:val="24"/>
          <w:lang w:val="fr-FR"/>
        </w:rPr>
        <w:t>assurer l’excellence académique scientifique et professionnelle</w:t>
      </w:r>
      <w:r w:rsidR="00F82FC6" w:rsidRPr="00EF2D4C"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F82FC6" w:rsidRPr="00300EFB" w:rsidRDefault="00F82FC6" w:rsidP="00300EFB">
      <w:pPr>
        <w:spacing w:after="0"/>
        <w:jc w:val="both"/>
        <w:rPr>
          <w:rFonts w:cstheme="minorHAnsi"/>
          <w:sz w:val="12"/>
          <w:szCs w:val="12"/>
          <w:lang w:val="fr-FR"/>
        </w:rPr>
      </w:pPr>
    </w:p>
    <w:p w:rsidR="004C0DF0" w:rsidRPr="00EF2D4C" w:rsidRDefault="004C0DF0" w:rsidP="00300EFB">
      <w:pPr>
        <w:spacing w:after="0"/>
        <w:jc w:val="both"/>
        <w:rPr>
          <w:rFonts w:ascii="Script MT Bold" w:hAnsi="Script MT Bold" w:cs="Arabic Typesetting"/>
          <w:b/>
          <w:bCs/>
          <w:sz w:val="44"/>
          <w:szCs w:val="44"/>
          <w:lang w:val="fr-FR"/>
        </w:rPr>
      </w:pPr>
      <w:r w:rsidRPr="00EF2D4C">
        <w:rPr>
          <w:rFonts w:ascii="Script MT Bold" w:hAnsi="Script MT Bold" w:cs="Arabic Typesetting"/>
          <w:b/>
          <w:bCs/>
          <w:sz w:val="44"/>
          <w:szCs w:val="44"/>
          <w:lang w:val="fr-FR"/>
        </w:rPr>
        <w:t>Vision</w:t>
      </w:r>
    </w:p>
    <w:p w:rsidR="004C0DF0" w:rsidRPr="00300EFB" w:rsidRDefault="004C0DF0" w:rsidP="00CF1784">
      <w:p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La faculté de pharmacie sera reconnue nationalement comme centre 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 xml:space="preserve">académique 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>d’excellence  pour la formation de qualité centrée sur le patient et réponda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 xml:space="preserve">nt aux besoins </w:t>
      </w:r>
      <w:r w:rsidR="00847E68" w:rsidRPr="00300EFB">
        <w:rPr>
          <w:rFonts w:asciiTheme="majorBidi" w:hAnsiTheme="majorBidi" w:cstheme="majorBidi"/>
          <w:sz w:val="24"/>
          <w:szCs w:val="24"/>
          <w:lang w:val="fr-FR"/>
        </w:rPr>
        <w:t xml:space="preserve">de la société 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>en soins de santé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, 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 xml:space="preserve">et 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pour ses contributions </w:t>
      </w:r>
      <w:r w:rsidR="00CF1784">
        <w:rPr>
          <w:rFonts w:asciiTheme="majorBidi" w:hAnsiTheme="majorBidi" w:cstheme="majorBidi"/>
          <w:sz w:val="24"/>
          <w:szCs w:val="24"/>
          <w:lang w:val="fr-FR"/>
        </w:rPr>
        <w:t>aux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 recherche</w:t>
      </w:r>
      <w:r w:rsidR="00CF1784"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>. La faculté contribuera efficacement dan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>s la reforme des soins de santé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 dans le pays et sera le partenaire de choix 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 xml:space="preserve">des professionnels de santé 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>et l’interfa</w:t>
      </w:r>
      <w:r w:rsidR="001D7D9B" w:rsidRPr="00300EFB">
        <w:rPr>
          <w:rFonts w:asciiTheme="majorBidi" w:hAnsiTheme="majorBidi" w:cstheme="majorBidi"/>
          <w:sz w:val="24"/>
          <w:szCs w:val="24"/>
          <w:lang w:val="fr-FR"/>
        </w:rPr>
        <w:t>ce de tous les partenaires potentiels</w:t>
      </w:r>
      <w:r w:rsidRPr="00300EFB">
        <w:rPr>
          <w:rFonts w:asciiTheme="majorBidi" w:hAnsiTheme="majorBidi" w:cstheme="majorBidi"/>
          <w:sz w:val="24"/>
          <w:szCs w:val="24"/>
          <w:lang w:val="fr-FR"/>
        </w:rPr>
        <w:t xml:space="preserve"> opérant dans le pays. </w:t>
      </w:r>
    </w:p>
    <w:p w:rsidR="007E2FA1" w:rsidRPr="00300EFB" w:rsidRDefault="007E2FA1" w:rsidP="00300EFB">
      <w:pPr>
        <w:spacing w:after="0"/>
        <w:jc w:val="both"/>
        <w:rPr>
          <w:rFonts w:cstheme="minorHAnsi"/>
          <w:b/>
          <w:bCs/>
          <w:sz w:val="14"/>
          <w:szCs w:val="14"/>
          <w:lang w:val="fr-FR"/>
        </w:rPr>
      </w:pPr>
    </w:p>
    <w:p w:rsidR="00DB3AA7" w:rsidRPr="00EF2D4C" w:rsidRDefault="00DB3AA7" w:rsidP="00300EFB">
      <w:pPr>
        <w:spacing w:after="0"/>
        <w:jc w:val="both"/>
        <w:rPr>
          <w:rFonts w:ascii="Script MT Bold" w:hAnsi="Script MT Bold" w:cs="Arabic Typesetting"/>
          <w:b/>
          <w:bCs/>
          <w:sz w:val="44"/>
          <w:szCs w:val="44"/>
          <w:lang w:val="fr-FR"/>
        </w:rPr>
      </w:pPr>
      <w:r w:rsidRPr="00EF2D4C">
        <w:rPr>
          <w:rFonts w:ascii="Script MT Bold" w:hAnsi="Script MT Bold" w:cs="Arabic Typesetting"/>
          <w:b/>
          <w:bCs/>
          <w:sz w:val="44"/>
          <w:szCs w:val="44"/>
          <w:lang w:val="fr-FR"/>
        </w:rPr>
        <w:t>Valeurs 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Equité</w:t>
      </w:r>
    </w:p>
    <w:p w:rsidR="00DB3AA7" w:rsidRPr="00EF2D4C" w:rsidRDefault="00DB3AA7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Intégrité</w:t>
      </w:r>
    </w:p>
    <w:p w:rsidR="00DB3AA7" w:rsidRPr="00EF2D4C" w:rsidRDefault="00DB3AA7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Innovation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Excellence</w:t>
      </w:r>
    </w:p>
    <w:p w:rsidR="000D788A" w:rsidRPr="00EF2D4C" w:rsidRDefault="00CF1784" w:rsidP="00CF1784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Citoyennet</w:t>
      </w:r>
      <w:r w:rsidRPr="00EF2D4C">
        <w:rPr>
          <w:rFonts w:asciiTheme="majorBidi" w:hAnsiTheme="majorBidi" w:cstheme="majorBidi"/>
          <w:sz w:val="24"/>
          <w:szCs w:val="24"/>
          <w:lang w:val="fr-FR"/>
        </w:rPr>
        <w:t>é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Engagement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Responsabilité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Communication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Professionnalisme</w:t>
      </w:r>
    </w:p>
    <w:p w:rsidR="00300EFB" w:rsidRPr="00EF2D4C" w:rsidRDefault="00300EFB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Apprentissage Continu</w:t>
      </w:r>
    </w:p>
    <w:p w:rsidR="00847E68" w:rsidRPr="00EF2D4C" w:rsidRDefault="00847E68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Respect de la dignité</w:t>
      </w:r>
      <w:r w:rsidR="007E2FA1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et des droits</w:t>
      </w:r>
      <w:r w:rsidRPr="00EF2D4C">
        <w:rPr>
          <w:rFonts w:asciiTheme="majorBidi" w:hAnsiTheme="majorBidi" w:cstheme="majorBidi"/>
          <w:sz w:val="24"/>
          <w:szCs w:val="24"/>
          <w:lang w:val="fr-FR"/>
        </w:rPr>
        <w:t xml:space="preserve"> de l’homme</w:t>
      </w:r>
    </w:p>
    <w:p w:rsidR="00947036" w:rsidRPr="00EF2D4C" w:rsidRDefault="00994CC1" w:rsidP="00300EFB">
      <w:pPr>
        <w:pStyle w:val="ListParagraph"/>
        <w:numPr>
          <w:ilvl w:val="0"/>
          <w:numId w:val="6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Suprématie</w:t>
      </w:r>
      <w:r w:rsidR="001A3DCF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de la dimension hum</w:t>
      </w:r>
      <w:r w:rsidR="00267A54" w:rsidRPr="00EF2D4C">
        <w:rPr>
          <w:rFonts w:asciiTheme="majorBidi" w:hAnsiTheme="majorBidi" w:cstheme="majorBidi"/>
          <w:sz w:val="24"/>
          <w:szCs w:val="24"/>
          <w:lang w:val="fr-FR"/>
        </w:rPr>
        <w:t>aine au détriment du profit maté</w:t>
      </w:r>
      <w:r w:rsidR="001A3DCF" w:rsidRPr="00EF2D4C">
        <w:rPr>
          <w:rFonts w:asciiTheme="majorBidi" w:hAnsiTheme="majorBidi" w:cstheme="majorBidi"/>
          <w:sz w:val="24"/>
          <w:szCs w:val="24"/>
          <w:lang w:val="fr-FR"/>
        </w:rPr>
        <w:t>riel.</w:t>
      </w:r>
    </w:p>
    <w:p w:rsidR="00EF2D4C" w:rsidRPr="00300EFB" w:rsidRDefault="00EF2D4C" w:rsidP="00300EFB">
      <w:pPr>
        <w:spacing w:after="0"/>
        <w:jc w:val="both"/>
        <w:rPr>
          <w:rFonts w:ascii="Script MT Bold" w:hAnsi="Script MT Bold" w:cs="Arabic Typesetting"/>
          <w:b/>
          <w:bCs/>
          <w:sz w:val="12"/>
          <w:szCs w:val="12"/>
          <w:lang w:val="fr-FR"/>
        </w:rPr>
      </w:pPr>
    </w:p>
    <w:p w:rsidR="00EF2D4C" w:rsidRPr="00EF2D4C" w:rsidRDefault="00EF2D4C" w:rsidP="00300EFB">
      <w:pPr>
        <w:spacing w:after="0"/>
        <w:jc w:val="both"/>
        <w:rPr>
          <w:rFonts w:ascii="Script MT Bold" w:hAnsi="Script MT Bold" w:cs="Arabic Typesetting"/>
          <w:b/>
          <w:bCs/>
          <w:sz w:val="44"/>
          <w:szCs w:val="44"/>
          <w:lang w:val="fr-FR"/>
        </w:rPr>
      </w:pPr>
      <w:r w:rsidRPr="00EF2D4C">
        <w:rPr>
          <w:rFonts w:ascii="Script MT Bold" w:hAnsi="Script MT Bold" w:cs="Arabic Typesetting"/>
          <w:b/>
          <w:bCs/>
          <w:sz w:val="44"/>
          <w:szCs w:val="44"/>
          <w:lang w:val="fr-FR"/>
        </w:rPr>
        <w:t xml:space="preserve">Objectifs </w:t>
      </w:r>
    </w:p>
    <w:p w:rsidR="00EF2D4C" w:rsidRPr="00EF2D4C" w:rsidRDefault="00EF2D4C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Education efficace, efficiente et innovante, diversifiée et centrée sur le patient, permettant l’acquisition des compétences  nécessaires pour les différentes professions pharmaceutiques.</w:t>
      </w:r>
    </w:p>
    <w:p w:rsidR="00EF2D4C" w:rsidRPr="00EF2D4C" w:rsidRDefault="00EF2D4C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Qualité garantie par le processus d’évaluation continu des programmes et des processus</w:t>
      </w:r>
      <w:r w:rsidR="00300EF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300EFB" w:rsidRPr="00EF2D4C" w:rsidRDefault="00300EFB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Environnement ouvert à la communication, l’innovation et la participation</w:t>
      </w:r>
      <w:r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EF2D4C" w:rsidRPr="00EF2D4C" w:rsidRDefault="00EF2D4C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Partenariat pour le développement de la pratique professionnelle</w:t>
      </w:r>
      <w:r w:rsidR="00300EFB">
        <w:rPr>
          <w:rFonts w:asciiTheme="majorBidi" w:hAnsiTheme="majorBidi" w:cstheme="majorBidi"/>
          <w:sz w:val="24"/>
          <w:szCs w:val="24"/>
          <w:lang w:val="fr-FR"/>
        </w:rPr>
        <w:t>.</w:t>
      </w:r>
      <w:r w:rsidRPr="00EF2D4C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:rsidR="00EF2D4C" w:rsidRPr="00EF2D4C" w:rsidRDefault="00CF1784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Progrès</w:t>
      </w:r>
      <w:r w:rsidR="00EF2D4C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scientifique et appui de la recherche</w:t>
      </w:r>
      <w:r w:rsidR="00300EF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EF2D4C" w:rsidRPr="00EF2D4C" w:rsidRDefault="00EF2D4C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EF2D4C">
        <w:rPr>
          <w:rFonts w:asciiTheme="majorBidi" w:hAnsiTheme="majorBidi" w:cstheme="majorBidi"/>
          <w:sz w:val="24"/>
          <w:szCs w:val="24"/>
          <w:lang w:val="fr-FR"/>
        </w:rPr>
        <w:t>Respect des valeurs et de la déontologie</w:t>
      </w:r>
      <w:r w:rsidR="00300EFB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EF2D4C" w:rsidRPr="00300EFB" w:rsidRDefault="00CF1784" w:rsidP="00300EFB">
      <w:pPr>
        <w:pStyle w:val="ListParagraph"/>
        <w:numPr>
          <w:ilvl w:val="0"/>
          <w:numId w:val="5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Soutien</w:t>
      </w:r>
      <w:r w:rsidR="00EF2D4C" w:rsidRPr="00EF2D4C">
        <w:rPr>
          <w:rFonts w:asciiTheme="majorBidi" w:hAnsiTheme="majorBidi" w:cstheme="majorBidi"/>
          <w:sz w:val="24"/>
          <w:szCs w:val="24"/>
          <w:lang w:val="fr-FR"/>
        </w:rPr>
        <w:t xml:space="preserve"> de l’éducation continue</w:t>
      </w:r>
      <w:r w:rsidR="00300EFB">
        <w:rPr>
          <w:rFonts w:asciiTheme="majorBidi" w:hAnsiTheme="majorBidi" w:cstheme="majorBidi"/>
          <w:sz w:val="24"/>
          <w:szCs w:val="24"/>
          <w:lang w:val="fr-FR"/>
        </w:rPr>
        <w:t>.</w:t>
      </w:r>
    </w:p>
    <w:sectPr w:rsidR="00EF2D4C" w:rsidRPr="00300EFB" w:rsidSect="00300EFB">
      <w:pgSz w:w="12240" w:h="15840"/>
      <w:pgMar w:top="142" w:right="1183" w:bottom="426" w:left="1440" w:header="720" w:footer="720" w:gutter="0"/>
      <w:pgBorders w:offsetFrom="page">
        <w:top w:val="twistedLines1" w:sz="12" w:space="24" w:color="auto"/>
        <w:left w:val="twistedLines1" w:sz="12" w:space="24" w:color="auto"/>
        <w:bottom w:val="twistedLines1" w:sz="12" w:space="24" w:color="auto"/>
        <w:right w:val="twistedLines1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701A"/>
    <w:multiLevelType w:val="hybridMultilevel"/>
    <w:tmpl w:val="08D2A86C"/>
    <w:lvl w:ilvl="0" w:tplc="9A183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574DD"/>
    <w:multiLevelType w:val="hybridMultilevel"/>
    <w:tmpl w:val="1A58F72E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72C29"/>
    <w:multiLevelType w:val="hybridMultilevel"/>
    <w:tmpl w:val="2972705E"/>
    <w:lvl w:ilvl="0" w:tplc="E468078E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6279004E"/>
    <w:multiLevelType w:val="hybridMultilevel"/>
    <w:tmpl w:val="BE54328C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F2AF4"/>
    <w:multiLevelType w:val="hybridMultilevel"/>
    <w:tmpl w:val="1B5A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F31CF"/>
    <w:multiLevelType w:val="hybridMultilevel"/>
    <w:tmpl w:val="1B5A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36F15"/>
    <w:rsid w:val="000B6E45"/>
    <w:rsid w:val="000D788A"/>
    <w:rsid w:val="00145BF4"/>
    <w:rsid w:val="00160CE1"/>
    <w:rsid w:val="001A3DCF"/>
    <w:rsid w:val="001D7D9B"/>
    <w:rsid w:val="00262495"/>
    <w:rsid w:val="00267A54"/>
    <w:rsid w:val="00300EFB"/>
    <w:rsid w:val="003948BA"/>
    <w:rsid w:val="003E3E69"/>
    <w:rsid w:val="004C0DF0"/>
    <w:rsid w:val="005336B0"/>
    <w:rsid w:val="00582C09"/>
    <w:rsid w:val="00626C59"/>
    <w:rsid w:val="006E6440"/>
    <w:rsid w:val="00743226"/>
    <w:rsid w:val="007A0738"/>
    <w:rsid w:val="007D1AA3"/>
    <w:rsid w:val="007E2FA1"/>
    <w:rsid w:val="00847E68"/>
    <w:rsid w:val="00886189"/>
    <w:rsid w:val="008D1132"/>
    <w:rsid w:val="008F1165"/>
    <w:rsid w:val="00936F15"/>
    <w:rsid w:val="00947036"/>
    <w:rsid w:val="00994CC1"/>
    <w:rsid w:val="009E2C7E"/>
    <w:rsid w:val="009F1FBD"/>
    <w:rsid w:val="00A274E7"/>
    <w:rsid w:val="00A73F08"/>
    <w:rsid w:val="00B927DD"/>
    <w:rsid w:val="00CF1784"/>
    <w:rsid w:val="00D83C5A"/>
    <w:rsid w:val="00DB3AA7"/>
    <w:rsid w:val="00E00CF3"/>
    <w:rsid w:val="00E20787"/>
    <w:rsid w:val="00E9705A"/>
    <w:rsid w:val="00EA47B2"/>
    <w:rsid w:val="00EF2D4C"/>
    <w:rsid w:val="00F8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d5f5f9"/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59"/>
    <w:pPr>
      <w:ind w:left="720"/>
      <w:contextualSpacing/>
    </w:pPr>
  </w:style>
  <w:style w:type="character" w:customStyle="1" w:styleId="hps">
    <w:name w:val="hps"/>
    <w:basedOn w:val="DefaultParagraphFont"/>
    <w:rsid w:val="00B927DD"/>
  </w:style>
  <w:style w:type="paragraph" w:styleId="BalloonText">
    <w:name w:val="Balloon Text"/>
    <w:basedOn w:val="Normal"/>
    <w:link w:val="BalloonTextChar"/>
    <w:uiPriority w:val="99"/>
    <w:semiHidden/>
    <w:unhideWhenUsed/>
    <w:rsid w:val="00EF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packardbell</dc:creator>
  <cp:keywords/>
  <dc:description/>
  <cp:lastModifiedBy>User</cp:lastModifiedBy>
  <cp:revision>30</cp:revision>
  <cp:lastPrinted>2013-05-13T09:22:00Z</cp:lastPrinted>
  <dcterms:created xsi:type="dcterms:W3CDTF">2013-04-16T08:26:00Z</dcterms:created>
  <dcterms:modified xsi:type="dcterms:W3CDTF">2013-06-27T13:18:00Z</dcterms:modified>
</cp:coreProperties>
</file>