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4D6D54" w14:paraId="27DC5B71" w14:textId="77777777" w:rsidTr="007D41BE">
        <w:trPr>
          <w:trHeight w:val="1762"/>
        </w:trPr>
        <w:tc>
          <w:tcPr>
            <w:tcW w:w="1998" w:type="dxa"/>
            <w:tcBorders>
              <w:top w:val="nil"/>
              <w:left w:val="nil"/>
              <w:bottom w:val="nil"/>
              <w:right w:val="nil"/>
            </w:tcBorders>
          </w:tcPr>
          <w:p w14:paraId="2F4A87BC" w14:textId="23125F8A" w:rsidR="0033217F" w:rsidRDefault="004D6D54"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pict w14:anchorId="2B3435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5pt;height:84.85pt">
                  <v:imagedata r:id="rId11" o:title=""/>
                </v:shape>
              </w:pict>
            </w:r>
          </w:p>
        </w:tc>
        <w:tc>
          <w:tcPr>
            <w:tcW w:w="2908" w:type="dxa"/>
            <w:tcBorders>
              <w:top w:val="nil"/>
              <w:left w:val="nil"/>
              <w:bottom w:val="nil"/>
              <w:right w:val="nil"/>
            </w:tcBorders>
          </w:tcPr>
          <w:p w14:paraId="186405BA" w14:textId="77777777" w:rsidR="00787C72" w:rsidRPr="004D6D54" w:rsidRDefault="0033217F" w:rsidP="0033217F">
            <w:pPr>
              <w:spacing w:after="120"/>
              <w:rPr>
                <w:rFonts w:asciiTheme="majorHAnsi" w:eastAsiaTheme="minorEastAsia" w:hAnsiTheme="majorHAnsi" w:cstheme="majorHAnsi"/>
                <w:b/>
                <w:color w:val="3B7179"/>
                <w:kern w:val="24"/>
                <w:sz w:val="28"/>
                <w:szCs w:val="28"/>
                <w:lang w:val="en-US" w:eastAsia="fr-FR"/>
              </w:rPr>
            </w:pPr>
            <w:r w:rsidRPr="004D6D54">
              <w:rPr>
                <w:rFonts w:asciiTheme="majorHAnsi" w:eastAsiaTheme="minorEastAsia" w:hAnsiTheme="majorHAnsi" w:cstheme="majorHAnsi"/>
                <w:b/>
                <w:color w:val="3B7179"/>
                <w:kern w:val="24"/>
                <w:sz w:val="28"/>
                <w:szCs w:val="28"/>
                <w:lang w:val="en-US" w:eastAsia="fr-FR"/>
              </w:rPr>
              <w:t>Didier</w:t>
            </w:r>
          </w:p>
          <w:p w14:paraId="256D70AB" w14:textId="318B8248" w:rsidR="0033217F" w:rsidRPr="004D6D54" w:rsidRDefault="0033217F" w:rsidP="0033217F">
            <w:pPr>
              <w:spacing w:after="120"/>
              <w:rPr>
                <w:rFonts w:asciiTheme="majorHAnsi" w:eastAsiaTheme="minorEastAsia" w:hAnsiTheme="majorHAnsi" w:cstheme="majorHAnsi"/>
                <w:b/>
                <w:color w:val="3B7179"/>
                <w:kern w:val="24"/>
                <w:sz w:val="28"/>
                <w:szCs w:val="28"/>
                <w:lang w:val="en-US" w:eastAsia="fr-FR"/>
              </w:rPr>
            </w:pPr>
            <w:r w:rsidRPr="004D6D54">
              <w:rPr>
                <w:rFonts w:asciiTheme="majorHAnsi" w:eastAsiaTheme="minorEastAsia" w:hAnsiTheme="majorHAnsi" w:cstheme="majorHAnsi"/>
                <w:b/>
                <w:color w:val="3B7179"/>
                <w:kern w:val="24"/>
                <w:sz w:val="28"/>
                <w:szCs w:val="28"/>
                <w:lang w:val="en-US" w:eastAsia="fr-FR"/>
              </w:rPr>
              <w:t>REVILLON</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sidRPr="004D6D54">
              <w:rPr>
                <w:rFonts w:asciiTheme="majorHAnsi" w:eastAsiaTheme="minorEastAsia" w:hAnsiTheme="majorHAnsi" w:cstheme="majorHAnsi"/>
                <w:color w:val="6C6E70" w:themeColor="text2"/>
                <w:kern w:val="24"/>
                <w:lang w:val="en-US" w:eastAsia="fr-FR"/>
              </w:rPr>
              <w:t>Transport and Mobility Project Manager</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4D6D54" w:rsidRDefault="0033217F" w:rsidP="0033217F">
            <w:pPr>
              <w:spacing w:after="20"/>
              <w:rPr>
                <w:rFonts w:asciiTheme="majorHAnsi" w:eastAsiaTheme="minorEastAsia" w:hAnsiTheme="majorHAnsi" w:cstheme="majorHAnsi"/>
                <w:color w:val="6C6E70" w:themeColor="text2"/>
                <w:kern w:val="24"/>
                <w:sz w:val="16"/>
                <w:szCs w:val="16"/>
                <w:lang w:val="en-US" w:eastAsia="fr-FR"/>
              </w:rPr>
            </w:pPr>
            <w:r w:rsidRPr="004D6D54">
              <w:rPr>
                <w:rFonts w:asciiTheme="majorHAnsi" w:eastAsia="Avenir Black" w:hAnsiTheme="majorHAnsi" w:cstheme="majorHAnsi"/>
                <w:b/>
                <w:color w:val="6C6E70" w:themeColor="text2"/>
                <w:kern w:val="24"/>
                <w:sz w:val="16"/>
                <w:szCs w:val="16"/>
                <w:lang w:val="en-US" w:eastAsia="fr-FR"/>
              </w:rPr>
              <w:t>Year of Birth</w:t>
            </w:r>
            <w:r w:rsidR="006151EA" w:rsidRPr="004D6D54">
              <w:rPr>
                <w:rFonts w:asciiTheme="majorHAnsi" w:eastAsia="Avenir Black" w:hAnsiTheme="majorHAnsi" w:cstheme="majorHAnsi"/>
                <w:b/>
                <w:color w:val="6C6E70" w:themeColor="text2"/>
                <w:kern w:val="24"/>
                <w:sz w:val="16"/>
                <w:szCs w:val="16"/>
                <w:lang w:val="en-US" w:eastAsia="fr-FR"/>
              </w:rPr>
              <w:t xml:space="preserve"> </w:t>
            </w:r>
            <w:r w:rsidRPr="004D6D54">
              <w:rPr>
                <w:rFonts w:asciiTheme="majorHAnsi" w:eastAsiaTheme="minorEastAsia" w:hAnsiTheme="majorHAnsi" w:cstheme="majorHAnsi"/>
                <w:color w:val="6C6E70" w:themeColor="text2"/>
                <w:kern w:val="24"/>
                <w:sz w:val="16"/>
                <w:szCs w:val="16"/>
                <w:lang w:val="en-US" w:eastAsia="fr-FR"/>
              </w:rPr>
              <w:t>: 1964</w:t>
            </w:r>
          </w:p>
          <w:p w14:paraId="6B784FAF" w14:textId="375B8E69" w:rsidR="0057584D" w:rsidRPr="004D6D54" w:rsidRDefault="0033217F" w:rsidP="004E141B">
            <w:pPr>
              <w:spacing w:after="20"/>
              <w:rPr>
                <w:rFonts w:asciiTheme="majorHAnsi" w:eastAsiaTheme="minorEastAsia" w:hAnsiTheme="majorHAnsi" w:cstheme="majorHAnsi"/>
                <w:color w:val="6C6E70" w:themeColor="text2"/>
                <w:kern w:val="24"/>
                <w:sz w:val="16"/>
                <w:szCs w:val="16"/>
                <w:lang w:val="en-US" w:eastAsia="fr-FR"/>
              </w:rPr>
            </w:pPr>
            <w:r w:rsidRPr="004D6D54">
              <w:rPr>
                <w:rFonts w:asciiTheme="majorHAnsi" w:eastAsia="Avenir Black" w:hAnsiTheme="majorHAnsi" w:cstheme="majorHAnsi"/>
                <w:b/>
                <w:color w:val="6C6E70" w:themeColor="text2"/>
                <w:kern w:val="24"/>
                <w:sz w:val="16"/>
                <w:szCs w:val="16"/>
                <w:lang w:val="en-US" w:eastAsia="fr-FR"/>
              </w:rPr>
              <w:t>Country of residence</w:t>
            </w:r>
            <w:r w:rsidRPr="004D6D54">
              <w:rPr>
                <w:rFonts w:asciiTheme="majorHAnsi" w:eastAsiaTheme="minorEastAsia" w:hAnsiTheme="majorHAnsi" w:cstheme="majorHAnsi"/>
                <w:color w:val="6C6E70" w:themeColor="text2"/>
                <w:kern w:val="24"/>
                <w:sz w:val="16"/>
                <w:szCs w:val="16"/>
                <w:lang w:val="en-US" w:eastAsia="fr-FR"/>
              </w:rPr>
              <w:t xml:space="preserve"> : FRANCE</w:t>
            </w:r>
            <w:r w:rsidR="004D6D54" w:rsidRPr="004D6D54">
              <w:rPr>
                <w:lang w:val="en-US"/>
              </w:rPr>
              <w:br/>
            </w:r>
            <w:r w:rsidRPr="004D6D54">
              <w:rPr>
                <w:rFonts w:asciiTheme="majorHAnsi" w:eastAsia="Avenir Black" w:hAnsiTheme="majorHAnsi" w:cstheme="majorHAnsi"/>
                <w:b/>
                <w:color w:val="6C6E70" w:themeColor="text2"/>
                <w:kern w:val="24"/>
                <w:sz w:val="16"/>
                <w:szCs w:val="16"/>
                <w:lang w:val="en-US" w:eastAsia="fr-FR"/>
              </w:rPr>
              <w:t>Company</w:t>
            </w:r>
            <w:r w:rsidRPr="004D6D54">
              <w:rPr>
                <w:rFonts w:asciiTheme="majorHAnsi" w:eastAsiaTheme="minorEastAsia" w:hAnsiTheme="majorHAnsi" w:cstheme="majorHAnsi"/>
                <w:color w:val="6C6E70" w:themeColor="text2"/>
                <w:kern w:val="24"/>
                <w:sz w:val="16"/>
                <w:szCs w:val="16"/>
                <w:lang w:val="en-US" w:eastAsia="fr-FR"/>
              </w:rPr>
              <w:t xml:space="preserve"> : SETEC INTERNATIONAL</w:t>
            </w:r>
            <w:r w:rsidR="004D6D54" w:rsidRPr="004D6D54">
              <w:rPr>
                <w:lang w:val="en-US"/>
              </w:rPr>
              <w:br/>
            </w:r>
            <w:hyperlink r:id="rId12" w:history="1">
              <w:r w:rsidR="00D11675" w:rsidRPr="00214695">
                <w:rPr>
                  <w:rFonts w:asciiTheme="majorHAnsi" w:eastAsiaTheme="minorEastAsia" w:hAnsiTheme="majorHAnsi" w:cstheme="majorHAnsi"/>
                  <w:color w:val="6C6E70" w:themeColor="text2"/>
                  <w:kern w:val="24"/>
                  <w:sz w:val="16"/>
                  <w:szCs w:val="16"/>
                  <w:u w:val="single"/>
                  <w:lang w:val="en-US" w:eastAsia="fr-FR"/>
                </w:rPr>
                <w:t>didier.revillon@setec.com</w:t>
              </w:r>
              <w:r w:rsidR="004D6D54" w:rsidRPr="004D6D54">
                <w:rPr>
                  <w:lang w:val="en-US"/>
                </w:rPr>
                <w:br/>
              </w:r>
            </w:hyperlink>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36 years</w:t>
            </w:r>
            <w:r w:rsidR="004D6D54" w:rsidRPr="004D6D54">
              <w:rPr>
                <w:lang w:val="en-US"/>
              </w:rPr>
              <w:br/>
            </w:r>
            <w:r w:rsidRPr="00752312">
              <w:rPr>
                <w:rFonts w:asciiTheme="majorHAnsi" w:eastAsiaTheme="minorEastAsia" w:hAnsiTheme="majorHAnsi" w:cstheme="majorHAnsi"/>
                <w:b/>
                <w:bCs/>
                <w:color w:val="6C6E70" w:themeColor="text2"/>
                <w:kern w:val="24"/>
                <w:sz w:val="16"/>
                <w:szCs w:val="16"/>
                <w:lang w:val="en-US" w:eastAsia="fr-FR"/>
              </w:rPr>
              <w:t>Year of entry to Setec</w:t>
            </w:r>
            <w:r w:rsidRPr="00214695">
              <w:rPr>
                <w:rFonts w:asciiTheme="majorHAnsi" w:eastAsiaTheme="minorEastAsia" w:hAnsiTheme="majorHAnsi" w:cstheme="majorHAnsi"/>
                <w:color w:val="6C6E70" w:themeColor="text2"/>
                <w:kern w:val="24"/>
                <w:sz w:val="16"/>
                <w:szCs w:val="16"/>
                <w:lang w:val="en-US" w:eastAsia="fr-FR"/>
              </w:rPr>
              <w:t>: 1988</w:t>
            </w:r>
          </w:p>
        </w:tc>
      </w:tr>
      <w:tr w:rsidR="0033217F" w:rsidRPr="004D6D54"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4D6D54" w:rsidRDefault="00627F2C" w:rsidP="00627F2C">
            <w:pPr>
              <w:spacing w:after="40"/>
              <w:jc w:val="both"/>
              <w:rPr>
                <w:rFonts w:asciiTheme="majorHAnsi" w:eastAsiaTheme="minorEastAsia" w:hAnsiTheme="majorHAnsi" w:cstheme="majorHAnsi"/>
                <w:color w:val="6C6E70" w:themeColor="text2"/>
                <w:kern w:val="24"/>
                <w:sz w:val="16"/>
                <w:szCs w:val="16"/>
                <w:lang w:val="en-US" w:eastAsia="fr-FR"/>
              </w:rPr>
            </w:pP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4D6D54" w:rsidRDefault="009E72ED" w:rsidP="00302583">
      <w:pPr>
        <w:pStyle w:val="Sansinterligne"/>
        <w:rPr>
          <w:caps/>
          <w:lang w:val="en-US"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Transport and mobility studies</w:t>
            </w:r>
          </w:p>
          <w:p w14:paraId="376A1E59"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Railway infrastructure</w:t>
            </w:r>
          </w:p>
          <w:p w14:paraId="7D1AFF04"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Road and motorway infrastructure</w:t>
            </w:r>
          </w:p>
          <w:p w14:paraId="0FB62F9F"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Metro lines</w:t>
            </w:r>
          </w:p>
          <w:p w14:paraId="5B4DA148"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Soft mobilities</w:t>
            </w:r>
          </w:p>
          <w:p w14:paraId="4C311BAD"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Tramway</w:t>
            </w:r>
          </w:p>
          <w:p w14:paraId="12FF917E"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Stations/ Multimodal transportation hubs</w:t>
            </w:r>
          </w:p>
          <w:p w14:paraId="717D59D9"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Spatial analysis</w:t>
            </w:r>
          </w:p>
          <w:p w14:paraId="70ECDA2E"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Socio-economic evaluation</w:t>
            </w:r>
          </w:p>
          <w:p w14:paraId="497B1CC2"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Urban development/Sustainable Development</w:t>
            </w:r>
          </w:p>
          <w:p w14:paraId="130B16AC"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Freight transportation</w:t>
            </w:r>
          </w:p>
          <w:p w14:paraId="2B716FF2" w14:textId="77777777"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Urban transport</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Diagnostics</w:t>
            </w:r>
          </w:p>
          <w:p w14:paraId="39E057E1"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TRAINING COURSES</w:t>
            </w:r>
          </w:p>
          <w:p w14:paraId="6E9818B8"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Coordination of studies</w:t>
            </w:r>
          </w:p>
          <w:p w14:paraId="5BF93DB5"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Consulting and auditing</w:t>
            </w:r>
          </w:p>
          <w:p w14:paraId="03C13421" w14:textId="77777777"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Upstream studies / feasibility studies / Preliminary studies</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Risk analysis</w:t>
            </w:r>
          </w:p>
          <w:p w14:paraId="25F994A1"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Financial balance sheet</w:t>
            </w:r>
          </w:p>
          <w:p w14:paraId="72C7B8A1"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Data Sciences and data processing</w:t>
            </w:r>
          </w:p>
          <w:p w14:paraId="7302F803"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Territorial diagnosis</w:t>
            </w:r>
          </w:p>
          <w:p w14:paraId="53F19149"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Dimensioning of transport and parking systems</w:t>
            </w:r>
          </w:p>
          <w:p w14:paraId="755F83A5"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Economic contribution study</w:t>
            </w:r>
          </w:p>
          <w:p w14:paraId="6C4A40E2"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Feasibility study and socio-economic evaluation</w:t>
            </w:r>
          </w:p>
          <w:p w14:paraId="77A80653"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Mobility study</w:t>
            </w:r>
          </w:p>
          <w:p w14:paraId="04079179"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Econometric study</w:t>
            </w:r>
          </w:p>
          <w:p w14:paraId="3164710D"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Evaluation of travel policies</w:t>
            </w:r>
          </w:p>
          <w:p w14:paraId="7551CBFF"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Traffic modeling and forecasting</w:t>
            </w:r>
          </w:p>
          <w:p w14:paraId="5E0BF264"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Traffic modeling and forecasting (dynamic simulations)</w:t>
            </w:r>
          </w:p>
          <w:p w14:paraId="0B5ED0CE"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Multimodal modeling of traffic and movements</w:t>
            </w:r>
          </w:p>
          <w:p w14:paraId="4F7D2695"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Transport planning and mobility</w:t>
            </w:r>
          </w:p>
          <w:p w14:paraId="0F3E015E"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Follow-up and analysis of passenger investigations</w:t>
            </w:r>
          </w:p>
          <w:p w14:paraId="58C72174" w14:textId="77777777"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Geographic Information System</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A civil engineer from the Ponts et Chaussées, Didier completed his final year project at setec, which he joined on completion. He then spent his entire career in the field of transport planning, covering all modes of transport, and is now a recognised expert in the fields of mobility modelling and socio-economic cost-benefit assessment. Since 2010, he has carried out the socio-economic assessments of the Grand Paris Express project, including wider economic benefits, and has worked on a large number of rail projects for RFF and then SNCF Réseau. Internationally, he led the development of the multimodal model for Dakar and has acted as transport expert for several sustainable urban mobility plans (Tangiers, Agadir, Santos, etc.). He acts as project manager and/or expert and heads up the Mobility &amp; Transport division of setec international, which is made up of around thirty engineers specialising in mobility issues and project evaluation. He has also developed considerable expertise in pedestrian flow studies for multimodal transport hubs and complex buildings.</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5211"/>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1B39F3"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p w14:paraId="6A5B42B8" w14:textId="77777777" w:rsidR="004D6D54" w:rsidRDefault="004D6D54">
            <w:pPr>
              <w:cnfStyle w:val="100000000000" w:firstRow="1" w:lastRow="0" w:firstColumn="0" w:lastColumn="0" w:oddVBand="0" w:evenVBand="0" w:oddHBand="0" w:evenHBand="0" w:firstRowFirstColumn="0" w:firstRowLastColumn="0" w:lastRowFirstColumn="0" w:lastRowLastColumn="0"/>
            </w:pPr>
          </w:p>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57A814FF" w14:textId="5FA0FAC2" w:rsidR="006A5046" w:rsidRDefault="00F3037B" w:rsidP="001B7DFD">
      <w:pPr>
        <w:spacing w:after="40" w:line="240" w:lineRule="auto"/>
        <w:jc w:val="both"/>
        <w:rPr>
          <w:rFonts w:asciiTheme="majorHAnsi" w:eastAsia="Avenir Black" w:hAnsiTheme="majorHAnsi" w:cstheme="majorHAnsi"/>
          <w:b/>
          <w:caps/>
          <w:color w:val="6C6E70" w:themeColor="text2"/>
          <w:kern w:val="24"/>
          <w:sz w:val="15"/>
          <w:szCs w:val="15"/>
          <w:lang w:eastAsia="fr-FR"/>
        </w:rPr>
      </w:pPr>
      <w:r>
        <w:rPr>
          <w:rFonts w:asciiTheme="majorHAnsi" w:eastAsia="Avenir Black" w:hAnsiTheme="majorHAnsi" w:cstheme="majorHAnsi"/>
          <w:b/>
          <w:caps/>
          <w:color w:val="6C6E70" w:themeColor="text2"/>
          <w:kern w:val="24"/>
          <w:sz w:val="15"/>
          <w:szCs w:val="15"/>
          <w:lang w:eastAsia="fr-FR"/>
        </w:rPr>
        <w:t>Related activities</w:t>
      </w:r>
    </w:p>
    <w:p w14:paraId="663A70F2" w14:textId="4627E21F"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Slovakian Ministry of Finance – Training on CBA and traffic modelling (November 2017) : International Monetary Fund</w:t>
      </w:r>
    </w:p>
    <w:p w14:paraId="4A1B760B" w14:textId="77777777"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Agadir Urban Municipality - Training in transport planning and use of TransCAD and TransModeler - Morocco (November 2013/January 2014) - Mission Director</w:t>
      </w:r>
    </w:p>
    <w:p w14:paraId="1A8C5EBD" w14:textId="77777777"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EIVP (École des Ingénieurs de la Ville de Paris - Master Urbantic (2012/In progress) - Intervention on dynamic simulation</w:t>
      </w:r>
    </w:p>
    <w:p w14:paraId="161B2ADD" w14:textId="77777777"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ENPC (École nationale des Ponts et Chaussées) - Master TraDD (Transport and sustainable development) (2006/2012) - Course development and animation within the Transport Demand module.</w:t>
      </w:r>
    </w:p>
    <w:p w14:paraId="2B482E96" w14:textId="77777777"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ENPC (École Nationale des Ponts et Chaussées) - Master of Railway and Guided Systems (2009/2012) - Course development and animation in the framework of the module on Transport demand</w:t>
      </w:r>
    </w:p>
    <w:p w14:paraId="0B300337" w14:textId="77777777" w:rsidR="006A5046" w:rsidRDefault="006A5046" w:rsidP="006A5046">
      <w:pPr>
        <w:spacing w:after="40" w:line="240" w:lineRule="auto"/>
        <w:jc w:val="both"/>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color w:val="6C6E70" w:themeColor="text2"/>
          <w:kern w:val="24"/>
          <w:sz w:val="16"/>
          <w:szCs w:val="16"/>
          <w:lang w:eastAsia="fr-FR"/>
        </w:rPr>
        <w:t>• SETRA (Service for technical studies on roads and motorways) - Development of courses and facilitation of training sessions on travel modelling using transCAD software. (2003/2004) - Programme development and animation.</w:t>
      </w: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1988</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MSc Civil Engineering Degree specialized in Transportation</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Ecole Nationale des Ponts et Chaussées (ENPC)</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430835"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Sustainable Urban Mobility Plan of Agadir</w:t>
            </w:r>
            <w:r w:rsidR="004D6D54">
              <w:br/>
            </w:r>
            <w:r w:rsidRPr="00184130">
              <w:rPr>
                <w:rFonts w:asciiTheme="majorHAnsi" w:eastAsiaTheme="minorEastAsia" w:hAnsiTheme="majorHAnsi" w:cstheme="majorHAnsi"/>
                <w:color w:val="6C6E70" w:themeColor="text2"/>
                <w:kern w:val="24"/>
                <w:sz w:val="16"/>
                <w:szCs w:val="16"/>
                <w:lang w:eastAsia="fr-FR"/>
              </w:rPr>
              <w:t>MAROC</w:t>
            </w:r>
            <w:r w:rsidR="004D6D54">
              <w:br/>
            </w:r>
            <w:r w:rsidR="00273DBF" w:rsidRPr="00184130">
              <w:rPr>
                <w:rFonts w:asciiTheme="majorHAnsi" w:eastAsiaTheme="minorEastAsia" w:hAnsiTheme="majorHAnsi" w:cstheme="majorHAnsi"/>
                <w:color w:val="6C6E70" w:themeColor="text2"/>
                <w:kern w:val="24"/>
                <w:sz w:val="16"/>
                <w:szCs w:val="16"/>
                <w:lang w:eastAsia="fr-FR"/>
              </w:rPr>
              <w:t>Société de développement local Grand Agadir pour la Mobilité et les Déplacements Urbains</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Development of a traffic model, traffic forecasts, expertise on transport policy and development of public transport system</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In progress</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95ECBE0" w14:textId="77777777" w:rsidTr="00E56542">
        <w:trPr>
          <w:cantSplit/>
          <w:trHeight w:val="170"/>
        </w:trPr>
        <w:tc>
          <w:tcPr>
            <w:tcW w:w="170" w:type="dxa"/>
            <w:shd w:val="clear" w:color="auto" w:fill="F2F2F2" w:themeFill="background1" w:themeFillShade="F2"/>
          </w:tcPr>
          <w:p w14:paraId="4BF81CD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8771F0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CED13F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E25050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D3F1D9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D37914D" w14:textId="77777777" w:rsidTr="00E56542">
        <w:trPr>
          <w:cantSplit/>
          <w:trHeight w:val="325"/>
        </w:trPr>
        <w:tc>
          <w:tcPr>
            <w:tcW w:w="170" w:type="dxa"/>
            <w:shd w:val="clear" w:color="auto" w:fill="F2F2F2" w:themeFill="background1" w:themeFillShade="F2"/>
          </w:tcPr>
          <w:p w14:paraId="04C015B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80CB516"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Greater Cairo Metro Line 6 – Concept Design</w:t>
            </w:r>
            <w:r w:rsidR="004D6D54">
              <w:br/>
            </w:r>
            <w:r w:rsidRPr="00184130">
              <w:rPr>
                <w:rFonts w:asciiTheme="majorHAnsi" w:eastAsiaTheme="minorEastAsia" w:hAnsiTheme="majorHAnsi" w:cstheme="majorHAnsi"/>
                <w:color w:val="6C6E70" w:themeColor="text2"/>
                <w:kern w:val="24"/>
                <w:sz w:val="16"/>
                <w:szCs w:val="16"/>
                <w:lang w:eastAsia="fr-FR"/>
              </w:rPr>
              <w:t>EGYPTE</w:t>
            </w:r>
            <w:r w:rsidR="004D6D54">
              <w:br/>
            </w:r>
            <w:r w:rsidR="00273DBF" w:rsidRPr="00184130">
              <w:rPr>
                <w:rFonts w:asciiTheme="majorHAnsi" w:eastAsiaTheme="minorEastAsia" w:hAnsiTheme="majorHAnsi" w:cstheme="majorHAnsi"/>
                <w:color w:val="6C6E70" w:themeColor="text2"/>
                <w:kern w:val="24"/>
                <w:sz w:val="16"/>
                <w:szCs w:val="16"/>
                <w:lang w:eastAsia="fr-FR"/>
              </w:rPr>
              <w:t>NAT</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A8BF70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6902F1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Expertise on traffic modelling / socio-economic appraisal</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In progress</w:t>
            </w:r>
          </w:p>
        </w:tc>
        <w:tc>
          <w:tcPr>
            <w:tcW w:w="170" w:type="dxa"/>
            <w:shd w:val="clear" w:color="auto" w:fill="FFFFFF" w:themeFill="background1"/>
          </w:tcPr>
          <w:p w14:paraId="446C63A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4F76337" w14:textId="77777777" w:rsidTr="00E56542">
        <w:trPr>
          <w:cantSplit/>
          <w:trHeight w:val="170"/>
        </w:trPr>
        <w:tc>
          <w:tcPr>
            <w:tcW w:w="170" w:type="dxa"/>
            <w:shd w:val="clear" w:color="auto" w:fill="F2F2F2" w:themeFill="background1" w:themeFillShade="F2"/>
          </w:tcPr>
          <w:p w14:paraId="27CE011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50C286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E76732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12C451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A630D0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1A617A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92C448C" w14:textId="77777777" w:rsidTr="00E56542">
        <w:trPr>
          <w:cantSplit/>
          <w:trHeight w:val="170"/>
        </w:trPr>
        <w:tc>
          <w:tcPr>
            <w:tcW w:w="170" w:type="dxa"/>
            <w:shd w:val="clear" w:color="auto" w:fill="F2F2F2" w:themeFill="background1" w:themeFillShade="F2"/>
          </w:tcPr>
          <w:p w14:paraId="5BE520C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02843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3BFA5F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A4DB45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20B5E4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1B688F4" w14:textId="77777777" w:rsidTr="00E56542">
        <w:trPr>
          <w:cantSplit/>
          <w:trHeight w:val="325"/>
        </w:trPr>
        <w:tc>
          <w:tcPr>
            <w:tcW w:w="170" w:type="dxa"/>
            <w:shd w:val="clear" w:color="auto" w:fill="F2F2F2" w:themeFill="background1" w:themeFillShade="F2"/>
          </w:tcPr>
          <w:p w14:paraId="624E93A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B82B9D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Awali Master Plan</w:t>
            </w:r>
            <w:r w:rsidR="004D6D54">
              <w:br/>
            </w:r>
            <w:r w:rsidRPr="00184130">
              <w:rPr>
                <w:rFonts w:asciiTheme="majorHAnsi" w:eastAsiaTheme="minorEastAsia" w:hAnsiTheme="majorHAnsi" w:cstheme="majorHAnsi"/>
                <w:color w:val="6C6E70" w:themeColor="text2"/>
                <w:kern w:val="24"/>
                <w:sz w:val="16"/>
                <w:szCs w:val="16"/>
                <w:lang w:eastAsia="fr-FR"/>
              </w:rPr>
              <w:t>BAHREIN</w:t>
            </w:r>
            <w:r w:rsidR="004D6D54">
              <w:br/>
            </w:r>
            <w:r w:rsidR="00273DBF" w:rsidRPr="00184130">
              <w:rPr>
                <w:rFonts w:asciiTheme="majorHAnsi" w:eastAsiaTheme="minorEastAsia" w:hAnsiTheme="majorHAnsi" w:cstheme="majorHAnsi"/>
                <w:color w:val="6C6E70" w:themeColor="text2"/>
                <w:kern w:val="24"/>
                <w:sz w:val="16"/>
                <w:szCs w:val="16"/>
                <w:lang w:eastAsia="fr-FR"/>
              </w:rPr>
              <w:t>BAPCO on behalf of SOM</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11F6C7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D907CC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expertise on mobility</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In progress</w:t>
            </w:r>
          </w:p>
        </w:tc>
        <w:tc>
          <w:tcPr>
            <w:tcW w:w="170" w:type="dxa"/>
            <w:shd w:val="clear" w:color="auto" w:fill="FFFFFF" w:themeFill="background1"/>
          </w:tcPr>
          <w:p w14:paraId="7B0FA19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7BC8376" w14:textId="77777777" w:rsidTr="00E56542">
        <w:trPr>
          <w:cantSplit/>
          <w:trHeight w:val="170"/>
        </w:trPr>
        <w:tc>
          <w:tcPr>
            <w:tcW w:w="170" w:type="dxa"/>
            <w:shd w:val="clear" w:color="auto" w:fill="F2F2F2" w:themeFill="background1" w:themeFillShade="F2"/>
          </w:tcPr>
          <w:p w14:paraId="72B0B8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0A4F71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3A8804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4E09D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6DC97E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60C311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F551263" w14:textId="77777777" w:rsidTr="00E56542">
        <w:trPr>
          <w:cantSplit/>
          <w:trHeight w:val="170"/>
        </w:trPr>
        <w:tc>
          <w:tcPr>
            <w:tcW w:w="170" w:type="dxa"/>
            <w:shd w:val="clear" w:color="auto" w:fill="F2F2F2" w:themeFill="background1" w:themeFillShade="F2"/>
          </w:tcPr>
          <w:p w14:paraId="4CC3BA6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BD3289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EC8BF2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65B4C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7A0652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06DAD3F" w14:textId="77777777" w:rsidTr="00E56542">
        <w:trPr>
          <w:cantSplit/>
          <w:trHeight w:val="325"/>
        </w:trPr>
        <w:tc>
          <w:tcPr>
            <w:tcW w:w="170" w:type="dxa"/>
            <w:shd w:val="clear" w:color="auto" w:fill="F2F2F2" w:themeFill="background1" w:themeFillShade="F2"/>
          </w:tcPr>
          <w:p w14:paraId="4DAF208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280B11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Bukhara Master Plan</w:t>
            </w:r>
            <w:r w:rsidR="004D6D54">
              <w:br/>
            </w:r>
            <w:r w:rsidRPr="00184130">
              <w:rPr>
                <w:rFonts w:asciiTheme="majorHAnsi" w:eastAsiaTheme="minorEastAsia" w:hAnsiTheme="majorHAnsi" w:cstheme="majorHAnsi"/>
                <w:color w:val="6C6E70" w:themeColor="text2"/>
                <w:kern w:val="24"/>
                <w:sz w:val="16"/>
                <w:szCs w:val="16"/>
                <w:lang w:eastAsia="fr-FR"/>
              </w:rPr>
              <w:t>OUZBEKISTAN</w:t>
            </w:r>
            <w:r w:rsidR="004D6D54">
              <w:br/>
            </w:r>
            <w:r w:rsidR="00273DBF" w:rsidRPr="00184130">
              <w:rPr>
                <w:rFonts w:asciiTheme="majorHAnsi" w:eastAsiaTheme="minorEastAsia" w:hAnsiTheme="majorHAnsi" w:cstheme="majorHAnsi"/>
                <w:color w:val="6C6E70" w:themeColor="text2"/>
                <w:kern w:val="24"/>
                <w:sz w:val="16"/>
                <w:szCs w:val="16"/>
                <w:lang w:eastAsia="fr-FR"/>
              </w:rPr>
              <w:t>Uzbekistan state on behalf of Wilmotte / Deloite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E16A07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516B84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Diagnostic of mobility, best practices, mobility forecast and proposals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In progress</w:t>
            </w:r>
          </w:p>
        </w:tc>
        <w:tc>
          <w:tcPr>
            <w:tcW w:w="170" w:type="dxa"/>
            <w:shd w:val="clear" w:color="auto" w:fill="FFFFFF" w:themeFill="background1"/>
          </w:tcPr>
          <w:p w14:paraId="43A8DE8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D0B4C34" w14:textId="77777777" w:rsidTr="00E56542">
        <w:trPr>
          <w:cantSplit/>
          <w:trHeight w:val="170"/>
        </w:trPr>
        <w:tc>
          <w:tcPr>
            <w:tcW w:w="170" w:type="dxa"/>
            <w:shd w:val="clear" w:color="auto" w:fill="F2F2F2" w:themeFill="background1" w:themeFillShade="F2"/>
          </w:tcPr>
          <w:p w14:paraId="4A9C194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183DA3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A576D1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701B2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7185F4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5774FF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7ABA9DD" w14:textId="77777777" w:rsidTr="00E56542">
        <w:trPr>
          <w:cantSplit/>
          <w:trHeight w:val="170"/>
        </w:trPr>
        <w:tc>
          <w:tcPr>
            <w:tcW w:w="170" w:type="dxa"/>
            <w:shd w:val="clear" w:color="auto" w:fill="F2F2F2" w:themeFill="background1" w:themeFillShade="F2"/>
          </w:tcPr>
          <w:p w14:paraId="0D429D5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F9B668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7B8306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0262C4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37D442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50BDA99" w14:textId="77777777" w:rsidTr="00E56542">
        <w:trPr>
          <w:cantSplit/>
          <w:trHeight w:val="325"/>
        </w:trPr>
        <w:tc>
          <w:tcPr>
            <w:tcW w:w="170" w:type="dxa"/>
            <w:shd w:val="clear" w:color="auto" w:fill="F2F2F2" w:themeFill="background1" w:themeFillShade="F2"/>
          </w:tcPr>
          <w:p w14:paraId="2FA0512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4557AF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Regional Master Plan for Jizan Region</w:t>
            </w:r>
            <w:r w:rsidR="004D6D54">
              <w:br/>
            </w:r>
            <w:r w:rsidRPr="00184130">
              <w:rPr>
                <w:rFonts w:asciiTheme="majorHAnsi" w:eastAsiaTheme="minorEastAsia" w:hAnsiTheme="majorHAnsi" w:cstheme="majorHAnsi"/>
                <w:color w:val="6C6E70" w:themeColor="text2"/>
                <w:kern w:val="24"/>
                <w:sz w:val="16"/>
                <w:szCs w:val="16"/>
                <w:lang w:eastAsia="fr-FR"/>
              </w:rPr>
              <w:t>ARABIE SAOUDITE</w:t>
            </w:r>
            <w:r w:rsidR="004D6D54">
              <w:br/>
            </w:r>
            <w:r w:rsidR="00273DBF" w:rsidRPr="00184130">
              <w:rPr>
                <w:rFonts w:asciiTheme="majorHAnsi" w:eastAsiaTheme="minorEastAsia" w:hAnsiTheme="majorHAnsi" w:cstheme="majorHAnsi"/>
                <w:color w:val="6C6E70" w:themeColor="text2"/>
                <w:kern w:val="24"/>
                <w:sz w:val="16"/>
                <w:szCs w:val="16"/>
                <w:lang w:eastAsia="fr-FR"/>
              </w:rPr>
              <w:t>JSO / DASC</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E5C1C7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EBDECC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Diagnostic of mobility, best practices, mobility forecast and proposals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In progress</w:t>
            </w:r>
          </w:p>
        </w:tc>
        <w:tc>
          <w:tcPr>
            <w:tcW w:w="170" w:type="dxa"/>
            <w:shd w:val="clear" w:color="auto" w:fill="FFFFFF" w:themeFill="background1"/>
          </w:tcPr>
          <w:p w14:paraId="17319AC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884D637" w14:textId="77777777" w:rsidTr="00E56542">
        <w:trPr>
          <w:cantSplit/>
          <w:trHeight w:val="170"/>
        </w:trPr>
        <w:tc>
          <w:tcPr>
            <w:tcW w:w="170" w:type="dxa"/>
            <w:shd w:val="clear" w:color="auto" w:fill="F2F2F2" w:themeFill="background1" w:themeFillShade="F2"/>
          </w:tcPr>
          <w:p w14:paraId="12CE07A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5089D5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688B5E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5B7013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8B73B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B1AC12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AE75F47" w14:textId="77777777" w:rsidTr="00E56542">
        <w:trPr>
          <w:cantSplit/>
          <w:trHeight w:val="170"/>
        </w:trPr>
        <w:tc>
          <w:tcPr>
            <w:tcW w:w="170" w:type="dxa"/>
            <w:shd w:val="clear" w:color="auto" w:fill="F2F2F2" w:themeFill="background1" w:themeFillShade="F2"/>
          </w:tcPr>
          <w:p w14:paraId="2C704EA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B864EE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A8F00B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B1C2B4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2B5FE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C0C2ABF" w14:textId="77777777" w:rsidTr="00E56542">
        <w:trPr>
          <w:cantSplit/>
          <w:trHeight w:val="325"/>
        </w:trPr>
        <w:tc>
          <w:tcPr>
            <w:tcW w:w="170" w:type="dxa"/>
            <w:shd w:val="clear" w:color="auto" w:fill="F2F2F2" w:themeFill="background1" w:themeFillShade="F2"/>
          </w:tcPr>
          <w:p w14:paraId="393ED69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ABB9814"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Sustainable Urban Mobility Plan of Tangiers</w:t>
            </w:r>
            <w:r w:rsidR="004D6D54">
              <w:br/>
            </w:r>
            <w:r w:rsidRPr="00184130">
              <w:rPr>
                <w:rFonts w:asciiTheme="majorHAnsi" w:eastAsiaTheme="minorEastAsia" w:hAnsiTheme="majorHAnsi" w:cstheme="majorHAnsi"/>
                <w:color w:val="6C6E70" w:themeColor="text2"/>
                <w:kern w:val="24"/>
                <w:sz w:val="16"/>
                <w:szCs w:val="16"/>
                <w:lang w:eastAsia="fr-FR"/>
              </w:rPr>
              <w:t>MAROC</w:t>
            </w:r>
            <w:r w:rsidR="004D6D54">
              <w:br/>
            </w:r>
            <w:r w:rsidR="00273DBF" w:rsidRPr="00184130">
              <w:rPr>
                <w:rFonts w:asciiTheme="majorHAnsi" w:eastAsiaTheme="minorEastAsia" w:hAnsiTheme="majorHAnsi" w:cstheme="majorHAnsi"/>
                <w:color w:val="6C6E70" w:themeColor="text2"/>
                <w:kern w:val="24"/>
                <w:sz w:val="16"/>
                <w:szCs w:val="16"/>
                <w:lang w:eastAsia="fr-FR"/>
              </w:rPr>
              <w:t>Agence pour la Promotion et le développement du Nord / Ville de Tanger</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9C611B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EA2097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Development of a traffic model, traffic forecasts, expertise on transport policy and development of public transport system</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In progress</w:t>
            </w:r>
          </w:p>
        </w:tc>
        <w:tc>
          <w:tcPr>
            <w:tcW w:w="170" w:type="dxa"/>
            <w:shd w:val="clear" w:color="auto" w:fill="FFFFFF" w:themeFill="background1"/>
          </w:tcPr>
          <w:p w14:paraId="3951393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A31423D" w14:textId="77777777" w:rsidTr="00E56542">
        <w:trPr>
          <w:cantSplit/>
          <w:trHeight w:val="170"/>
        </w:trPr>
        <w:tc>
          <w:tcPr>
            <w:tcW w:w="170" w:type="dxa"/>
            <w:shd w:val="clear" w:color="auto" w:fill="F2F2F2" w:themeFill="background1" w:themeFillShade="F2"/>
          </w:tcPr>
          <w:p w14:paraId="79D0DDB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CD5B65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DC0851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DBD9AC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DE736E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EC6D23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DE6F266" w14:textId="77777777" w:rsidTr="00E56542">
        <w:trPr>
          <w:cantSplit/>
          <w:trHeight w:val="170"/>
        </w:trPr>
        <w:tc>
          <w:tcPr>
            <w:tcW w:w="170" w:type="dxa"/>
            <w:shd w:val="clear" w:color="auto" w:fill="F2F2F2" w:themeFill="background1" w:themeFillShade="F2"/>
          </w:tcPr>
          <w:p w14:paraId="4C7C2AD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284CBF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B922D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1E4C4B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05BD42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FCFABDF" w14:textId="77777777" w:rsidTr="00E56542">
        <w:trPr>
          <w:cantSplit/>
          <w:trHeight w:val="325"/>
        </w:trPr>
        <w:tc>
          <w:tcPr>
            <w:tcW w:w="170" w:type="dxa"/>
            <w:shd w:val="clear" w:color="auto" w:fill="F2F2F2" w:themeFill="background1" w:themeFillShade="F2"/>
          </w:tcPr>
          <w:p w14:paraId="7FEE142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B8860B4"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Due Diligence for a Public Transport project in Morrocco</w:t>
            </w:r>
            <w:r w:rsidR="004D6D54">
              <w:br/>
            </w:r>
            <w:r w:rsidRPr="00184130">
              <w:rPr>
                <w:rFonts w:asciiTheme="majorHAnsi" w:eastAsiaTheme="minorEastAsia" w:hAnsiTheme="majorHAnsi" w:cstheme="majorHAnsi"/>
                <w:color w:val="6C6E70" w:themeColor="text2"/>
                <w:kern w:val="24"/>
                <w:sz w:val="16"/>
                <w:szCs w:val="16"/>
                <w:lang w:eastAsia="fr-FR"/>
              </w:rPr>
              <w:t>MAROC</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9F2C45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16212B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traffic and revenue audit and forecasts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2023 - 2023</w:t>
            </w:r>
          </w:p>
        </w:tc>
        <w:tc>
          <w:tcPr>
            <w:tcW w:w="170" w:type="dxa"/>
            <w:shd w:val="clear" w:color="auto" w:fill="FFFFFF" w:themeFill="background1"/>
          </w:tcPr>
          <w:p w14:paraId="4A74042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B7FB675" w14:textId="77777777" w:rsidTr="00E56542">
        <w:trPr>
          <w:cantSplit/>
          <w:trHeight w:val="170"/>
        </w:trPr>
        <w:tc>
          <w:tcPr>
            <w:tcW w:w="170" w:type="dxa"/>
            <w:shd w:val="clear" w:color="auto" w:fill="F2F2F2" w:themeFill="background1" w:themeFillShade="F2"/>
          </w:tcPr>
          <w:p w14:paraId="3D017F3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D79A4A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EAEDF2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5B2D90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93C5B1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D87815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41BD2D8" w14:textId="77777777" w:rsidTr="00E56542">
        <w:trPr>
          <w:cantSplit/>
          <w:trHeight w:val="170"/>
        </w:trPr>
        <w:tc>
          <w:tcPr>
            <w:tcW w:w="170" w:type="dxa"/>
            <w:shd w:val="clear" w:color="auto" w:fill="F2F2F2" w:themeFill="background1" w:themeFillShade="F2"/>
          </w:tcPr>
          <w:p w14:paraId="3278DFF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234AA8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97F8FF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DC26E5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70FCC4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9340688" w14:textId="77777777" w:rsidTr="00E56542">
        <w:trPr>
          <w:cantSplit/>
          <w:trHeight w:val="325"/>
        </w:trPr>
        <w:tc>
          <w:tcPr>
            <w:tcW w:w="170" w:type="dxa"/>
            <w:shd w:val="clear" w:color="auto" w:fill="F2F2F2" w:themeFill="background1" w:themeFillShade="F2"/>
          </w:tcPr>
          <w:p w14:paraId="6A74A49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7DC673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OD surveys on 40 bus routes in Dakar</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Dakar Mobilité</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D7081B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02C65E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Survey design, survey analysis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2023 - 2023</w:t>
            </w:r>
          </w:p>
        </w:tc>
        <w:tc>
          <w:tcPr>
            <w:tcW w:w="170" w:type="dxa"/>
            <w:shd w:val="clear" w:color="auto" w:fill="FFFFFF" w:themeFill="background1"/>
          </w:tcPr>
          <w:p w14:paraId="224E197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B7556BF" w14:textId="77777777" w:rsidTr="00E56542">
        <w:trPr>
          <w:cantSplit/>
          <w:trHeight w:val="170"/>
        </w:trPr>
        <w:tc>
          <w:tcPr>
            <w:tcW w:w="170" w:type="dxa"/>
            <w:shd w:val="clear" w:color="auto" w:fill="F2F2F2" w:themeFill="background1" w:themeFillShade="F2"/>
          </w:tcPr>
          <w:p w14:paraId="4BEB658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0A1AE0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59E03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A04D7B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6D383D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F8DCB7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6F404FC" w14:textId="77777777" w:rsidTr="00E56542">
        <w:trPr>
          <w:cantSplit/>
          <w:trHeight w:val="170"/>
        </w:trPr>
        <w:tc>
          <w:tcPr>
            <w:tcW w:w="170" w:type="dxa"/>
            <w:shd w:val="clear" w:color="auto" w:fill="F2F2F2" w:themeFill="background1" w:themeFillShade="F2"/>
          </w:tcPr>
          <w:p w14:paraId="4DC31AE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0EBC9C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0A8206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CEEB0E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C0495C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AA6B623" w14:textId="77777777" w:rsidTr="00E56542">
        <w:trPr>
          <w:cantSplit/>
          <w:trHeight w:val="325"/>
        </w:trPr>
        <w:tc>
          <w:tcPr>
            <w:tcW w:w="170" w:type="dxa"/>
            <w:shd w:val="clear" w:color="auto" w:fill="F2F2F2" w:themeFill="background1" w:themeFillShade="F2"/>
          </w:tcPr>
          <w:p w14:paraId="6A7008D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7102361"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Sustainable Urban Mobility Plan of Santos</w:t>
            </w:r>
            <w:r w:rsidR="004D6D54">
              <w:br/>
            </w:r>
            <w:r w:rsidRPr="00184130">
              <w:rPr>
                <w:rFonts w:asciiTheme="majorHAnsi" w:eastAsiaTheme="minorEastAsia" w:hAnsiTheme="majorHAnsi" w:cstheme="majorHAnsi"/>
                <w:color w:val="6C6E70" w:themeColor="text2"/>
                <w:kern w:val="24"/>
                <w:sz w:val="16"/>
                <w:szCs w:val="16"/>
                <w:lang w:eastAsia="fr-FR"/>
              </w:rPr>
              <w:t>BRESIL</w:t>
            </w:r>
            <w:r w:rsidR="004D6D54">
              <w:br/>
            </w:r>
            <w:r w:rsidR="00273DBF" w:rsidRPr="00184130">
              <w:rPr>
                <w:rFonts w:asciiTheme="majorHAnsi" w:eastAsiaTheme="minorEastAsia" w:hAnsiTheme="majorHAnsi" w:cstheme="majorHAnsi"/>
                <w:color w:val="6C6E70" w:themeColor="text2"/>
                <w:kern w:val="24"/>
                <w:sz w:val="16"/>
                <w:szCs w:val="16"/>
                <w:lang w:eastAsia="fr-FR"/>
              </w:rPr>
              <w:t>RMBS</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12A2311"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890336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Expert in multimodal traffic modelling and planning including active modes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2022 - 2023</w:t>
            </w:r>
          </w:p>
        </w:tc>
        <w:tc>
          <w:tcPr>
            <w:tcW w:w="170" w:type="dxa"/>
            <w:shd w:val="clear" w:color="auto" w:fill="FFFFFF" w:themeFill="background1"/>
          </w:tcPr>
          <w:p w14:paraId="4F116D9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140E37D" w14:textId="77777777" w:rsidTr="00E56542">
        <w:trPr>
          <w:cantSplit/>
          <w:trHeight w:val="170"/>
        </w:trPr>
        <w:tc>
          <w:tcPr>
            <w:tcW w:w="170" w:type="dxa"/>
            <w:shd w:val="clear" w:color="auto" w:fill="F2F2F2" w:themeFill="background1" w:themeFillShade="F2"/>
          </w:tcPr>
          <w:p w14:paraId="18A64CF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EE3309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CCBE5A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536E90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69585F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1642A4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14D3883" w14:textId="77777777" w:rsidTr="00E56542">
        <w:trPr>
          <w:cantSplit/>
          <w:trHeight w:val="170"/>
        </w:trPr>
        <w:tc>
          <w:tcPr>
            <w:tcW w:w="170" w:type="dxa"/>
            <w:shd w:val="clear" w:color="auto" w:fill="F2F2F2" w:themeFill="background1" w:themeFillShade="F2"/>
          </w:tcPr>
          <w:p w14:paraId="5AB7711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A79494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9FD1A2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DE169E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BA919B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FC29E1E" w14:textId="77777777" w:rsidTr="00E56542">
        <w:trPr>
          <w:cantSplit/>
          <w:trHeight w:val="325"/>
        </w:trPr>
        <w:tc>
          <w:tcPr>
            <w:tcW w:w="170" w:type="dxa"/>
            <w:shd w:val="clear" w:color="auto" w:fill="F2F2F2" w:themeFill="background1" w:themeFillShade="F2"/>
          </w:tcPr>
          <w:p w14:paraId="2A7DACC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259B75E"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Traffic forecasts for the line 15 south of the Grand Paris Express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Keolis</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6DC54A9"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DA8A41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Development of a traffic model, traffic and revenue forecasts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2022 - 2022</w:t>
            </w:r>
          </w:p>
        </w:tc>
        <w:tc>
          <w:tcPr>
            <w:tcW w:w="170" w:type="dxa"/>
            <w:shd w:val="clear" w:color="auto" w:fill="FFFFFF" w:themeFill="background1"/>
          </w:tcPr>
          <w:p w14:paraId="09AD131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507C48A" w14:textId="77777777" w:rsidTr="00E56542">
        <w:trPr>
          <w:cantSplit/>
          <w:trHeight w:val="170"/>
        </w:trPr>
        <w:tc>
          <w:tcPr>
            <w:tcW w:w="170" w:type="dxa"/>
            <w:shd w:val="clear" w:color="auto" w:fill="F2F2F2" w:themeFill="background1" w:themeFillShade="F2"/>
          </w:tcPr>
          <w:p w14:paraId="7838BE4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3E8EB1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9905CE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49BC1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1C105C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60BCEC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D681A67" w14:textId="77777777" w:rsidTr="00E56542">
        <w:trPr>
          <w:cantSplit/>
          <w:trHeight w:val="170"/>
        </w:trPr>
        <w:tc>
          <w:tcPr>
            <w:tcW w:w="170" w:type="dxa"/>
            <w:shd w:val="clear" w:color="auto" w:fill="F2F2F2" w:themeFill="background1" w:themeFillShade="F2"/>
          </w:tcPr>
          <w:p w14:paraId="1E0890A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9A2CA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550125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BDD1D9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CC5700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629382C" w14:textId="77777777" w:rsidTr="00E56542">
        <w:trPr>
          <w:cantSplit/>
          <w:trHeight w:val="325"/>
        </w:trPr>
        <w:tc>
          <w:tcPr>
            <w:tcW w:w="170" w:type="dxa"/>
            <w:shd w:val="clear" w:color="auto" w:fill="F2F2F2" w:themeFill="background1" w:themeFillShade="F2"/>
          </w:tcPr>
          <w:p w14:paraId="7DC9DB66"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3F2CD2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Due Diligence for a touristic train project</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54B5C0D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BB4BAB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audit of traffic and revenues, traffic and revenue forecasts for a consultant scenario</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2022 - 2022</w:t>
            </w:r>
          </w:p>
        </w:tc>
        <w:tc>
          <w:tcPr>
            <w:tcW w:w="170" w:type="dxa"/>
            <w:shd w:val="clear" w:color="auto" w:fill="FFFFFF" w:themeFill="background1"/>
          </w:tcPr>
          <w:p w14:paraId="3F6D10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DE0FB8C" w14:textId="77777777" w:rsidTr="00E56542">
        <w:trPr>
          <w:cantSplit/>
          <w:trHeight w:val="170"/>
        </w:trPr>
        <w:tc>
          <w:tcPr>
            <w:tcW w:w="170" w:type="dxa"/>
            <w:shd w:val="clear" w:color="auto" w:fill="F2F2F2" w:themeFill="background1" w:themeFillShade="F2"/>
          </w:tcPr>
          <w:p w14:paraId="065CCB5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0F0F2B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69D105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28948C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7B9CC5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B1F10C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67B2C31" w14:textId="77777777" w:rsidTr="00E56542">
        <w:trPr>
          <w:cantSplit/>
          <w:trHeight w:val="170"/>
        </w:trPr>
        <w:tc>
          <w:tcPr>
            <w:tcW w:w="170" w:type="dxa"/>
            <w:shd w:val="clear" w:color="auto" w:fill="F2F2F2" w:themeFill="background1" w:themeFillShade="F2"/>
          </w:tcPr>
          <w:p w14:paraId="01D4C51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A98FE4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A5FF99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EF6A96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7CE0AA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015B501" w14:textId="77777777" w:rsidTr="00E56542">
        <w:trPr>
          <w:cantSplit/>
          <w:trHeight w:val="325"/>
        </w:trPr>
        <w:tc>
          <w:tcPr>
            <w:tcW w:w="170" w:type="dxa"/>
            <w:shd w:val="clear" w:color="auto" w:fill="F2F2F2" w:themeFill="background1" w:themeFillShade="F2"/>
          </w:tcPr>
          <w:p w14:paraId="5E5B1BE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8497CE6"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Due Diligence for the TER of Dakar</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Meriidiam</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6496E8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A22FFC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OD Survey design, survey analysis and modal choice modelling, traffic and revenue forecasts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2022 - 2022</w:t>
            </w:r>
          </w:p>
        </w:tc>
        <w:tc>
          <w:tcPr>
            <w:tcW w:w="170" w:type="dxa"/>
            <w:shd w:val="clear" w:color="auto" w:fill="FFFFFF" w:themeFill="background1"/>
          </w:tcPr>
          <w:p w14:paraId="1BBA2B2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2662010" w14:textId="77777777" w:rsidTr="00E56542">
        <w:trPr>
          <w:cantSplit/>
          <w:trHeight w:val="170"/>
        </w:trPr>
        <w:tc>
          <w:tcPr>
            <w:tcW w:w="170" w:type="dxa"/>
            <w:shd w:val="clear" w:color="auto" w:fill="F2F2F2" w:themeFill="background1" w:themeFillShade="F2"/>
          </w:tcPr>
          <w:p w14:paraId="6BCDD8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52FD711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FE81A8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64F90F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578B28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32E8EE0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F9BAD35" w14:textId="77777777" w:rsidTr="00E56542">
        <w:trPr>
          <w:cantSplit/>
          <w:trHeight w:val="170"/>
        </w:trPr>
        <w:tc>
          <w:tcPr>
            <w:tcW w:w="170" w:type="dxa"/>
            <w:shd w:val="clear" w:color="auto" w:fill="F2F2F2" w:themeFill="background1" w:themeFillShade="F2"/>
          </w:tcPr>
          <w:p w14:paraId="2D00C28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132DD0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75538C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B709DE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A65D4A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96E06F4" w14:textId="77777777" w:rsidTr="00E56542">
        <w:trPr>
          <w:cantSplit/>
          <w:trHeight w:val="325"/>
        </w:trPr>
        <w:tc>
          <w:tcPr>
            <w:tcW w:w="170" w:type="dxa"/>
            <w:shd w:val="clear" w:color="auto" w:fill="F2F2F2" w:themeFill="background1" w:themeFillShade="F2"/>
          </w:tcPr>
          <w:p w14:paraId="4250C05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EEFADA3"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Stated preferences surveys for the BRT of Dakar</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Dakar Mobilité</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BE50C8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D1D4C8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Survey design, survey analysis and modal choice modelling</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2022 - 2022</w:t>
            </w:r>
          </w:p>
        </w:tc>
        <w:tc>
          <w:tcPr>
            <w:tcW w:w="170" w:type="dxa"/>
            <w:shd w:val="clear" w:color="auto" w:fill="FFFFFF" w:themeFill="background1"/>
          </w:tcPr>
          <w:p w14:paraId="480D186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209EA6E" w14:textId="77777777" w:rsidTr="00E56542">
        <w:trPr>
          <w:cantSplit/>
          <w:trHeight w:val="170"/>
        </w:trPr>
        <w:tc>
          <w:tcPr>
            <w:tcW w:w="170" w:type="dxa"/>
            <w:shd w:val="clear" w:color="auto" w:fill="F2F2F2" w:themeFill="background1" w:themeFillShade="F2"/>
          </w:tcPr>
          <w:p w14:paraId="4D0D88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B46B36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25CA14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6A4D3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C5773F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173744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4BD97E3" w14:textId="77777777" w:rsidTr="00E56542">
        <w:trPr>
          <w:cantSplit/>
          <w:trHeight w:val="170"/>
        </w:trPr>
        <w:tc>
          <w:tcPr>
            <w:tcW w:w="170" w:type="dxa"/>
            <w:shd w:val="clear" w:color="auto" w:fill="F2F2F2" w:themeFill="background1" w:themeFillShade="F2"/>
          </w:tcPr>
          <w:p w14:paraId="4540741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4B1E42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78A9D0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BB644B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A763AE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FC0D858" w14:textId="77777777" w:rsidTr="00E56542">
        <w:trPr>
          <w:cantSplit/>
          <w:trHeight w:val="325"/>
        </w:trPr>
        <w:tc>
          <w:tcPr>
            <w:tcW w:w="170" w:type="dxa"/>
            <w:shd w:val="clear" w:color="auto" w:fill="F2F2F2" w:themeFill="background1" w:themeFillShade="F2"/>
          </w:tcPr>
          <w:p w14:paraId="2878CA9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D01B94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Study for Data Collection and Analysis Survey on the Urban/Interurban Transport/Mobility Sector in Tunisia</w:t>
            </w:r>
            <w:r w:rsidR="004D6D54">
              <w:br/>
            </w:r>
            <w:r w:rsidRPr="00184130">
              <w:rPr>
                <w:rFonts w:asciiTheme="majorHAnsi" w:eastAsiaTheme="minorEastAsia" w:hAnsiTheme="majorHAnsi" w:cstheme="majorHAnsi"/>
                <w:color w:val="6C6E70" w:themeColor="text2"/>
                <w:kern w:val="24"/>
                <w:sz w:val="16"/>
                <w:szCs w:val="16"/>
                <w:lang w:eastAsia="fr-FR"/>
              </w:rPr>
              <w:t>TUNISIE</w:t>
            </w:r>
            <w:r w:rsidR="004D6D54">
              <w:br/>
            </w:r>
            <w:r w:rsidR="00273DBF" w:rsidRPr="00184130">
              <w:rPr>
                <w:rFonts w:asciiTheme="majorHAnsi" w:eastAsiaTheme="minorEastAsia" w:hAnsiTheme="majorHAnsi" w:cstheme="majorHAnsi"/>
                <w:color w:val="6C6E70" w:themeColor="text2"/>
                <w:kern w:val="24"/>
                <w:sz w:val="16"/>
                <w:szCs w:val="16"/>
                <w:lang w:eastAsia="fr-FR"/>
              </w:rPr>
              <w:t>Japan International Cooperation Agency</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62DED9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B00FCBF"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Data collection, analysis, selection of projects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2021 - 2022</w:t>
            </w:r>
          </w:p>
        </w:tc>
        <w:tc>
          <w:tcPr>
            <w:tcW w:w="170" w:type="dxa"/>
            <w:shd w:val="clear" w:color="auto" w:fill="FFFFFF" w:themeFill="background1"/>
          </w:tcPr>
          <w:p w14:paraId="5FECF00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9AA5813" w14:textId="77777777" w:rsidTr="00E56542">
        <w:trPr>
          <w:cantSplit/>
          <w:trHeight w:val="170"/>
        </w:trPr>
        <w:tc>
          <w:tcPr>
            <w:tcW w:w="170" w:type="dxa"/>
            <w:shd w:val="clear" w:color="auto" w:fill="F2F2F2" w:themeFill="background1" w:themeFillShade="F2"/>
          </w:tcPr>
          <w:p w14:paraId="44386A5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354FC5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E61D3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A006D2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D693F3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701B4E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57329CE" w14:textId="77777777" w:rsidTr="00E56542">
        <w:trPr>
          <w:cantSplit/>
          <w:trHeight w:val="170"/>
        </w:trPr>
        <w:tc>
          <w:tcPr>
            <w:tcW w:w="170" w:type="dxa"/>
            <w:shd w:val="clear" w:color="auto" w:fill="F2F2F2" w:themeFill="background1" w:themeFillShade="F2"/>
          </w:tcPr>
          <w:p w14:paraId="0786FB1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05C232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9BE9CE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095900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4C21A2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3E10B19" w14:textId="77777777" w:rsidTr="00E56542">
        <w:trPr>
          <w:cantSplit/>
          <w:trHeight w:val="325"/>
        </w:trPr>
        <w:tc>
          <w:tcPr>
            <w:tcW w:w="170" w:type="dxa"/>
            <w:shd w:val="clear" w:color="auto" w:fill="F2F2F2" w:themeFill="background1" w:themeFillShade="F2"/>
          </w:tcPr>
          <w:p w14:paraId="3E17AE9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D926A4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Measure and valorisation of urban transport externalities in Dakar metropolitan area</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CETUD</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5048DF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AC845C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project Management, data collection, analysis and valorisation of traffic externalities: congestion, noise, accident, air pollution and greenhouse gas. Modelization of air pollution based on Traffic data extracted from the multimodal model developed by setec international.</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2021 - 2022</w:t>
            </w:r>
          </w:p>
        </w:tc>
        <w:tc>
          <w:tcPr>
            <w:tcW w:w="170" w:type="dxa"/>
            <w:shd w:val="clear" w:color="auto" w:fill="FFFFFF" w:themeFill="background1"/>
          </w:tcPr>
          <w:p w14:paraId="702AC554"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635B01" w14:textId="77777777" w:rsidTr="00E56542">
        <w:trPr>
          <w:cantSplit/>
          <w:trHeight w:val="170"/>
        </w:trPr>
        <w:tc>
          <w:tcPr>
            <w:tcW w:w="170" w:type="dxa"/>
            <w:shd w:val="clear" w:color="auto" w:fill="F2F2F2" w:themeFill="background1" w:themeFillShade="F2"/>
          </w:tcPr>
          <w:p w14:paraId="5B7380F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92871F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FA97EA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46BB53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314BB5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7A73F4E"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E38546F" w14:textId="77777777" w:rsidTr="00E56542">
        <w:trPr>
          <w:cantSplit/>
          <w:trHeight w:val="170"/>
        </w:trPr>
        <w:tc>
          <w:tcPr>
            <w:tcW w:w="170" w:type="dxa"/>
            <w:shd w:val="clear" w:color="auto" w:fill="F2F2F2" w:themeFill="background1" w:themeFillShade="F2"/>
          </w:tcPr>
          <w:p w14:paraId="16347C9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69D4E6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BD4B3B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9FE0F5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29EB95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2745730" w14:textId="77777777" w:rsidTr="00E56542">
        <w:trPr>
          <w:cantSplit/>
          <w:trHeight w:val="325"/>
        </w:trPr>
        <w:tc>
          <w:tcPr>
            <w:tcW w:w="170" w:type="dxa"/>
            <w:shd w:val="clear" w:color="auto" w:fill="F2F2F2" w:themeFill="background1" w:themeFillShade="F2"/>
          </w:tcPr>
          <w:p w14:paraId="120BF16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F38D667"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Cost-Benefit Analysis and elaboration of financing plan for the Transition plan to the clean &amp; electric bus network in Dakar</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UATP on behalf of CETUD</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286336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16E547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assessment, monetarization of negative externalities from fossil fuel bus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2021 - 2022</w:t>
            </w:r>
          </w:p>
        </w:tc>
        <w:tc>
          <w:tcPr>
            <w:tcW w:w="170" w:type="dxa"/>
            <w:shd w:val="clear" w:color="auto" w:fill="FFFFFF" w:themeFill="background1"/>
          </w:tcPr>
          <w:p w14:paraId="20AB9B5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6E75869" w14:textId="77777777" w:rsidTr="00E56542">
        <w:trPr>
          <w:cantSplit/>
          <w:trHeight w:val="170"/>
        </w:trPr>
        <w:tc>
          <w:tcPr>
            <w:tcW w:w="170" w:type="dxa"/>
            <w:shd w:val="clear" w:color="auto" w:fill="F2F2F2" w:themeFill="background1" w:themeFillShade="F2"/>
          </w:tcPr>
          <w:p w14:paraId="7441B7C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835654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37B2F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7EC8C3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8CB361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437B39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F9FB661" w14:textId="77777777" w:rsidTr="00E56542">
        <w:trPr>
          <w:cantSplit/>
          <w:trHeight w:val="170"/>
        </w:trPr>
        <w:tc>
          <w:tcPr>
            <w:tcW w:w="170" w:type="dxa"/>
            <w:shd w:val="clear" w:color="auto" w:fill="F2F2F2" w:themeFill="background1" w:themeFillShade="F2"/>
          </w:tcPr>
          <w:p w14:paraId="07F1CD6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26098B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ECF91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C0240D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D7F81B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27D54B6" w14:textId="77777777" w:rsidTr="00E56542">
        <w:trPr>
          <w:cantSplit/>
          <w:trHeight w:val="325"/>
        </w:trPr>
        <w:tc>
          <w:tcPr>
            <w:tcW w:w="170" w:type="dxa"/>
            <w:shd w:val="clear" w:color="auto" w:fill="F2F2F2" w:themeFill="background1" w:themeFillShade="F2"/>
          </w:tcPr>
          <w:p w14:paraId="7D244E7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4E4653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Feasibility study the Greater Cairo Metro Line 6</w:t>
            </w:r>
            <w:r w:rsidR="004D6D54">
              <w:br/>
            </w:r>
            <w:r w:rsidRPr="00184130">
              <w:rPr>
                <w:rFonts w:asciiTheme="majorHAnsi" w:eastAsiaTheme="minorEastAsia" w:hAnsiTheme="majorHAnsi" w:cstheme="majorHAnsi"/>
                <w:color w:val="6C6E70" w:themeColor="text2"/>
                <w:kern w:val="24"/>
                <w:sz w:val="16"/>
                <w:szCs w:val="16"/>
                <w:lang w:eastAsia="fr-FR"/>
              </w:rPr>
              <w:t>EGYPTE</w:t>
            </w:r>
            <w:r w:rsidR="004D6D54">
              <w:br/>
            </w:r>
            <w:r w:rsidR="00273DBF" w:rsidRPr="00184130">
              <w:rPr>
                <w:rFonts w:asciiTheme="majorHAnsi" w:eastAsiaTheme="minorEastAsia" w:hAnsiTheme="majorHAnsi" w:cstheme="majorHAnsi"/>
                <w:color w:val="6C6E70" w:themeColor="text2"/>
                <w:kern w:val="24"/>
                <w:sz w:val="16"/>
                <w:szCs w:val="16"/>
                <w:lang w:eastAsia="fr-FR"/>
              </w:rPr>
              <w:t>National Authority for Tunnel</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90C757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E02C81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Review and update of preceding traffic studies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2021 - 2022</w:t>
            </w:r>
          </w:p>
        </w:tc>
        <w:tc>
          <w:tcPr>
            <w:tcW w:w="170" w:type="dxa"/>
            <w:shd w:val="clear" w:color="auto" w:fill="FFFFFF" w:themeFill="background1"/>
          </w:tcPr>
          <w:p w14:paraId="7BC227C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E98FAA4" w14:textId="77777777" w:rsidTr="00E56542">
        <w:trPr>
          <w:cantSplit/>
          <w:trHeight w:val="170"/>
        </w:trPr>
        <w:tc>
          <w:tcPr>
            <w:tcW w:w="170" w:type="dxa"/>
            <w:shd w:val="clear" w:color="auto" w:fill="F2F2F2" w:themeFill="background1" w:themeFillShade="F2"/>
          </w:tcPr>
          <w:p w14:paraId="7D27AC5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60BB13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9997D2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062ADE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4B6A9B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DD42B7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F67D0E3" w14:textId="77777777" w:rsidTr="00E56542">
        <w:trPr>
          <w:cantSplit/>
          <w:trHeight w:val="170"/>
        </w:trPr>
        <w:tc>
          <w:tcPr>
            <w:tcW w:w="170" w:type="dxa"/>
            <w:shd w:val="clear" w:color="auto" w:fill="F2F2F2" w:themeFill="background1" w:themeFillShade="F2"/>
          </w:tcPr>
          <w:p w14:paraId="7F951FF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6F74FF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8C3BAD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7E339C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32C23D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118AC09" w14:textId="77777777" w:rsidTr="00E56542">
        <w:trPr>
          <w:cantSplit/>
          <w:trHeight w:val="325"/>
        </w:trPr>
        <w:tc>
          <w:tcPr>
            <w:tcW w:w="170" w:type="dxa"/>
            <w:shd w:val="clear" w:color="auto" w:fill="F2F2F2" w:themeFill="background1" w:themeFillShade="F2"/>
          </w:tcPr>
          <w:p w14:paraId="3CC56FE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D61D54A"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Dakar bus network restructuring - Carbon-footprint assessment</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Agence Française de Développement</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D406DD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BC1E78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Expertise, control and review of the studies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2021 - 2021</w:t>
            </w:r>
          </w:p>
        </w:tc>
        <w:tc>
          <w:tcPr>
            <w:tcW w:w="170" w:type="dxa"/>
            <w:shd w:val="clear" w:color="auto" w:fill="FFFFFF" w:themeFill="background1"/>
          </w:tcPr>
          <w:p w14:paraId="78DC28D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5D7A8C9" w14:textId="77777777" w:rsidTr="00E56542">
        <w:trPr>
          <w:cantSplit/>
          <w:trHeight w:val="170"/>
        </w:trPr>
        <w:tc>
          <w:tcPr>
            <w:tcW w:w="170" w:type="dxa"/>
            <w:shd w:val="clear" w:color="auto" w:fill="F2F2F2" w:themeFill="background1" w:themeFillShade="F2"/>
          </w:tcPr>
          <w:p w14:paraId="1A8C919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DBA09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516BCF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45B174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4598112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D73251F"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49BA9F9" w14:textId="77777777" w:rsidTr="00E56542">
        <w:trPr>
          <w:cantSplit/>
          <w:trHeight w:val="170"/>
        </w:trPr>
        <w:tc>
          <w:tcPr>
            <w:tcW w:w="170" w:type="dxa"/>
            <w:shd w:val="clear" w:color="auto" w:fill="F2F2F2" w:themeFill="background1" w:themeFillShade="F2"/>
          </w:tcPr>
          <w:p w14:paraId="75640B1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A09B8A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1FD0BE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3BD4ED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08760D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5BD0722" w14:textId="77777777" w:rsidTr="00E56542">
        <w:trPr>
          <w:cantSplit/>
          <w:trHeight w:val="325"/>
        </w:trPr>
        <w:tc>
          <w:tcPr>
            <w:tcW w:w="170" w:type="dxa"/>
            <w:shd w:val="clear" w:color="auto" w:fill="F2F2F2" w:themeFill="background1" w:themeFillShade="F2"/>
          </w:tcPr>
          <w:p w14:paraId="32D4650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934F13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Traffic forecasts for the lines 16 and 17 of the Grand Paris Express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Keolis</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F16E13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BCAB5B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Development of a traffic model, traffic and revenue forecasts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2020 - 2021</w:t>
            </w:r>
          </w:p>
        </w:tc>
        <w:tc>
          <w:tcPr>
            <w:tcW w:w="170" w:type="dxa"/>
            <w:shd w:val="clear" w:color="auto" w:fill="FFFFFF" w:themeFill="background1"/>
          </w:tcPr>
          <w:p w14:paraId="3AAA63A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8954666" w14:textId="77777777" w:rsidTr="00E56542">
        <w:trPr>
          <w:cantSplit/>
          <w:trHeight w:val="170"/>
        </w:trPr>
        <w:tc>
          <w:tcPr>
            <w:tcW w:w="170" w:type="dxa"/>
            <w:shd w:val="clear" w:color="auto" w:fill="F2F2F2" w:themeFill="background1" w:themeFillShade="F2"/>
          </w:tcPr>
          <w:p w14:paraId="2FC76F8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10F6A0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762BD4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202F0A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5D71D8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1BA75E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D5A9F24" w14:textId="77777777" w:rsidTr="00E56542">
        <w:trPr>
          <w:cantSplit/>
          <w:trHeight w:val="170"/>
        </w:trPr>
        <w:tc>
          <w:tcPr>
            <w:tcW w:w="170" w:type="dxa"/>
            <w:shd w:val="clear" w:color="auto" w:fill="F2F2F2" w:themeFill="background1" w:themeFillShade="F2"/>
          </w:tcPr>
          <w:p w14:paraId="694AA16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6F1F790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573461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254583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8C80AF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129EE50" w14:textId="77777777" w:rsidTr="00E56542">
        <w:trPr>
          <w:cantSplit/>
          <w:trHeight w:val="325"/>
        </w:trPr>
        <w:tc>
          <w:tcPr>
            <w:tcW w:w="170" w:type="dxa"/>
            <w:shd w:val="clear" w:color="auto" w:fill="F2F2F2" w:themeFill="background1" w:themeFillShade="F2"/>
          </w:tcPr>
          <w:p w14:paraId="1898255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FDE08E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Multimodal passenger traffic model for Dakar metropolitan area</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CETUD</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40733A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3560D19"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Development of localized Population / Employment forecasts, Multimodal passenger traffic model for Dakar metropolitan area, Development of several urban and transport scenarios, training and capacity building of CETUD staff.</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2019 - 2021</w:t>
            </w:r>
          </w:p>
        </w:tc>
        <w:tc>
          <w:tcPr>
            <w:tcW w:w="170" w:type="dxa"/>
            <w:shd w:val="clear" w:color="auto" w:fill="FFFFFF" w:themeFill="background1"/>
          </w:tcPr>
          <w:p w14:paraId="57415A1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ADC4968" w14:textId="77777777" w:rsidTr="00E56542">
        <w:trPr>
          <w:cantSplit/>
          <w:trHeight w:val="170"/>
        </w:trPr>
        <w:tc>
          <w:tcPr>
            <w:tcW w:w="170" w:type="dxa"/>
            <w:shd w:val="clear" w:color="auto" w:fill="F2F2F2" w:themeFill="background1" w:themeFillShade="F2"/>
          </w:tcPr>
          <w:p w14:paraId="40A8314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F765B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A99E30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CA8658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34AE26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FF8F94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B85A559" w14:textId="77777777" w:rsidTr="00E56542">
        <w:trPr>
          <w:cantSplit/>
          <w:trHeight w:val="170"/>
        </w:trPr>
        <w:tc>
          <w:tcPr>
            <w:tcW w:w="170" w:type="dxa"/>
            <w:shd w:val="clear" w:color="auto" w:fill="F2F2F2" w:themeFill="background1" w:themeFillShade="F2"/>
          </w:tcPr>
          <w:p w14:paraId="1D7F816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F94A5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4AEA74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B54266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651646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3B0145F" w14:textId="77777777" w:rsidTr="00E56542">
        <w:trPr>
          <w:cantSplit/>
          <w:trHeight w:val="325"/>
        </w:trPr>
        <w:tc>
          <w:tcPr>
            <w:tcW w:w="170" w:type="dxa"/>
            <w:shd w:val="clear" w:color="auto" w:fill="F2F2F2" w:themeFill="background1" w:themeFillShade="F2"/>
          </w:tcPr>
          <w:p w14:paraId="312530A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AC96BE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Socio-economic evaluation and media cluster regarding the Olympic and Paralympic Village in Paris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Solideo</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C3CB3CA"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FCA1B6E"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socio-economic evaluation of two development project, one being an urban development project followed by an independent evaluation. Impact quantification and valuing. Socio-economic spreadsheet.</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2018 - 2019</w:t>
            </w:r>
          </w:p>
        </w:tc>
        <w:tc>
          <w:tcPr>
            <w:tcW w:w="170" w:type="dxa"/>
            <w:shd w:val="clear" w:color="auto" w:fill="FFFFFF" w:themeFill="background1"/>
          </w:tcPr>
          <w:p w14:paraId="678B3D0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C48F397" w14:textId="77777777" w:rsidTr="00E56542">
        <w:trPr>
          <w:cantSplit/>
          <w:trHeight w:val="170"/>
        </w:trPr>
        <w:tc>
          <w:tcPr>
            <w:tcW w:w="170" w:type="dxa"/>
            <w:shd w:val="clear" w:color="auto" w:fill="F2F2F2" w:themeFill="background1" w:themeFillShade="F2"/>
          </w:tcPr>
          <w:p w14:paraId="750A658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AE54D1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9CB915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192DD7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A460C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5B5A96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B2A6095" w14:textId="77777777" w:rsidTr="00E56542">
        <w:trPr>
          <w:cantSplit/>
          <w:trHeight w:val="170"/>
        </w:trPr>
        <w:tc>
          <w:tcPr>
            <w:tcW w:w="170" w:type="dxa"/>
            <w:shd w:val="clear" w:color="auto" w:fill="F2F2F2" w:themeFill="background1" w:themeFillShade="F2"/>
          </w:tcPr>
          <w:p w14:paraId="3531453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E3A070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32D926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6557B7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86E511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B6D9730" w14:textId="77777777" w:rsidTr="00E56542">
        <w:trPr>
          <w:cantSplit/>
          <w:trHeight w:val="325"/>
        </w:trPr>
        <w:tc>
          <w:tcPr>
            <w:tcW w:w="170" w:type="dxa"/>
            <w:shd w:val="clear" w:color="auto" w:fill="F2F2F2" w:themeFill="background1" w:themeFillShade="F2"/>
          </w:tcPr>
          <w:p w14:paraId="53C823E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016EEE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Audit and review of traffic &amp; revenue forecast for a mass public transport project in Rio</w:t>
            </w:r>
            <w:r w:rsidR="004D6D54">
              <w:br/>
            </w:r>
            <w:r w:rsidRPr="00184130">
              <w:rPr>
                <w:rFonts w:asciiTheme="majorHAnsi" w:eastAsiaTheme="minorEastAsia" w:hAnsiTheme="majorHAnsi" w:cstheme="majorHAnsi"/>
                <w:color w:val="6C6E70" w:themeColor="text2"/>
                <w:kern w:val="24"/>
                <w:sz w:val="16"/>
                <w:szCs w:val="16"/>
                <w:lang w:eastAsia="fr-FR"/>
              </w:rPr>
              <w:t>BRESIL</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AD6CE8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DBF0CDB"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Review of traffic and revenue forecasts. Audit of the traffic model and proposal of assumptions for a consultant case</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Team Leader Transport Planner / Economist Traffic Modelling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2018 - 2018</w:t>
            </w:r>
          </w:p>
        </w:tc>
        <w:tc>
          <w:tcPr>
            <w:tcW w:w="170" w:type="dxa"/>
            <w:shd w:val="clear" w:color="auto" w:fill="FFFFFF" w:themeFill="background1"/>
          </w:tcPr>
          <w:p w14:paraId="155CFD49"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3961227" w14:textId="77777777" w:rsidTr="00E56542">
        <w:trPr>
          <w:cantSplit/>
          <w:trHeight w:val="170"/>
        </w:trPr>
        <w:tc>
          <w:tcPr>
            <w:tcW w:w="170" w:type="dxa"/>
            <w:shd w:val="clear" w:color="auto" w:fill="F2F2F2" w:themeFill="background1" w:themeFillShade="F2"/>
          </w:tcPr>
          <w:p w14:paraId="264DD2B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1299C53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02FD02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5516E1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FF84C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F434CD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3101E83" w14:textId="77777777" w:rsidTr="00E56542">
        <w:trPr>
          <w:cantSplit/>
          <w:trHeight w:val="170"/>
        </w:trPr>
        <w:tc>
          <w:tcPr>
            <w:tcW w:w="170" w:type="dxa"/>
            <w:shd w:val="clear" w:color="auto" w:fill="F2F2F2" w:themeFill="background1" w:themeFillShade="F2"/>
          </w:tcPr>
          <w:p w14:paraId="03E8AD4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04D35E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D1A552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640CE3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F35191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83B1CA9" w14:textId="77777777" w:rsidTr="00E56542">
        <w:trPr>
          <w:cantSplit/>
          <w:trHeight w:val="325"/>
        </w:trPr>
        <w:tc>
          <w:tcPr>
            <w:tcW w:w="170" w:type="dxa"/>
            <w:shd w:val="clear" w:color="auto" w:fill="F2F2F2" w:themeFill="background1" w:themeFillShade="F2"/>
          </w:tcPr>
          <w:p w14:paraId="3C6F3FF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2F4A47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Saint Petersburg tramway network renovation in the Krasnoyaderskiy district</w:t>
            </w:r>
            <w:r w:rsidR="004D6D54">
              <w:br/>
            </w:r>
            <w:r w:rsidRPr="00184130">
              <w:rPr>
                <w:rFonts w:asciiTheme="majorHAnsi" w:eastAsiaTheme="minorEastAsia" w:hAnsiTheme="majorHAnsi" w:cstheme="majorHAnsi"/>
                <w:color w:val="6C6E70" w:themeColor="text2"/>
                <w:kern w:val="24"/>
                <w:sz w:val="16"/>
                <w:szCs w:val="16"/>
                <w:lang w:eastAsia="fr-FR"/>
              </w:rPr>
              <w:t>RUSSIE</w:t>
            </w:r>
            <w:r w:rsidR="004D6D54">
              <w:br/>
            </w:r>
            <w:r w:rsidR="00273DBF" w:rsidRPr="00184130">
              <w:rPr>
                <w:rFonts w:asciiTheme="majorHAnsi" w:eastAsiaTheme="minorEastAsia" w:hAnsiTheme="majorHAnsi" w:cstheme="majorHAnsi"/>
                <w:color w:val="6C6E70" w:themeColor="text2"/>
                <w:kern w:val="24"/>
                <w:sz w:val="16"/>
                <w:szCs w:val="16"/>
                <w:lang w:eastAsia="fr-FR"/>
              </w:rPr>
              <w:t>TTK - Transport concessionaire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E555D1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BE2081D"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project is the renovation of around 15km of tracks for commercial routes, the supply of new Rolling Stock (23 low floor tramways, 3 sections - Stadler), the building of a new Depot and interchange station with the Metro at Ladozhkay</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traffic studies  for 5 tramway lines.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2016 - 2018</w:t>
            </w:r>
          </w:p>
        </w:tc>
        <w:tc>
          <w:tcPr>
            <w:tcW w:w="170" w:type="dxa"/>
            <w:shd w:val="clear" w:color="auto" w:fill="FFFFFF" w:themeFill="background1"/>
          </w:tcPr>
          <w:p w14:paraId="695E0D8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6E62F86" w14:textId="77777777" w:rsidTr="00E56542">
        <w:trPr>
          <w:cantSplit/>
          <w:trHeight w:val="170"/>
        </w:trPr>
        <w:tc>
          <w:tcPr>
            <w:tcW w:w="170" w:type="dxa"/>
            <w:shd w:val="clear" w:color="auto" w:fill="F2F2F2" w:themeFill="background1" w:themeFillShade="F2"/>
          </w:tcPr>
          <w:p w14:paraId="6EC766F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2C52C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1549B0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5CD0ED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6BE8AF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7BA02F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6DC812C" w14:textId="77777777" w:rsidTr="00E56542">
        <w:trPr>
          <w:cantSplit/>
          <w:trHeight w:val="170"/>
        </w:trPr>
        <w:tc>
          <w:tcPr>
            <w:tcW w:w="170" w:type="dxa"/>
            <w:shd w:val="clear" w:color="auto" w:fill="F2F2F2" w:themeFill="background1" w:themeFillShade="F2"/>
          </w:tcPr>
          <w:p w14:paraId="260FBA8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473CB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9481F0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EDC0B4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AAA005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FF2E383" w14:textId="77777777" w:rsidTr="00E56542">
        <w:trPr>
          <w:cantSplit/>
          <w:trHeight w:val="325"/>
        </w:trPr>
        <w:tc>
          <w:tcPr>
            <w:tcW w:w="170" w:type="dxa"/>
            <w:shd w:val="clear" w:color="auto" w:fill="F2F2F2" w:themeFill="background1" w:themeFillShade="F2"/>
          </w:tcPr>
          <w:p w14:paraId="24542DD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C6FFF3A"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Bahrain French Town Planning Initiative - Expertise on transport planning and mobility issues</w:t>
            </w:r>
            <w:r w:rsidR="004D6D54">
              <w:br/>
            </w:r>
            <w:r w:rsidRPr="00184130">
              <w:rPr>
                <w:rFonts w:asciiTheme="majorHAnsi" w:eastAsiaTheme="minorEastAsia" w:hAnsiTheme="majorHAnsi" w:cstheme="majorHAnsi"/>
                <w:color w:val="6C6E70" w:themeColor="text2"/>
                <w:kern w:val="24"/>
                <w:sz w:val="16"/>
                <w:szCs w:val="16"/>
                <w:lang w:eastAsia="fr-FR"/>
              </w:rPr>
              <w:t>BAHREIN</w:t>
            </w:r>
            <w:r w:rsidR="004D6D54">
              <w:br/>
            </w:r>
            <w:r w:rsidR="00273DBF" w:rsidRPr="00184130">
              <w:rPr>
                <w:rFonts w:asciiTheme="majorHAnsi" w:eastAsiaTheme="minorEastAsia" w:hAnsiTheme="majorHAnsi" w:cstheme="majorHAnsi"/>
                <w:color w:val="6C6E70" w:themeColor="text2"/>
                <w:kern w:val="24"/>
                <w:sz w:val="16"/>
                <w:szCs w:val="16"/>
                <w:lang w:eastAsia="fr-FR"/>
              </w:rPr>
              <w:t>General Directorate of Urban Planning (GDUP) – Ministry of Works, Municipal Affairs and Urban Planning</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F9F37A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A26C48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Traffic model development Expert for the evaluation of the impact of land use on mobility.</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2016 - 2018</w:t>
            </w:r>
          </w:p>
        </w:tc>
        <w:tc>
          <w:tcPr>
            <w:tcW w:w="170" w:type="dxa"/>
            <w:shd w:val="clear" w:color="auto" w:fill="FFFFFF" w:themeFill="background1"/>
          </w:tcPr>
          <w:p w14:paraId="5C4D639A"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080ACFF" w14:textId="77777777" w:rsidTr="00E56542">
        <w:trPr>
          <w:cantSplit/>
          <w:trHeight w:val="170"/>
        </w:trPr>
        <w:tc>
          <w:tcPr>
            <w:tcW w:w="170" w:type="dxa"/>
            <w:shd w:val="clear" w:color="auto" w:fill="F2F2F2" w:themeFill="background1" w:themeFillShade="F2"/>
          </w:tcPr>
          <w:p w14:paraId="440EE6E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ABC8B8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E42681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49FA88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C10EDD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37950F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FFB9CFB" w14:textId="77777777" w:rsidTr="00E56542">
        <w:trPr>
          <w:cantSplit/>
          <w:trHeight w:val="170"/>
        </w:trPr>
        <w:tc>
          <w:tcPr>
            <w:tcW w:w="170" w:type="dxa"/>
            <w:shd w:val="clear" w:color="auto" w:fill="F2F2F2" w:themeFill="background1" w:themeFillShade="F2"/>
          </w:tcPr>
          <w:p w14:paraId="40249CA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79B88F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4E155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38E629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86905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C54A7D9" w14:textId="77777777" w:rsidTr="00E56542">
        <w:trPr>
          <w:cantSplit/>
          <w:trHeight w:val="325"/>
        </w:trPr>
        <w:tc>
          <w:tcPr>
            <w:tcW w:w="170" w:type="dxa"/>
            <w:shd w:val="clear" w:color="auto" w:fill="F2F2F2" w:themeFill="background1" w:themeFillShade="F2"/>
          </w:tcPr>
          <w:p w14:paraId="42C2012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7B3294F"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Dakar Bus Rapid Transit - Development and analysis</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Dakar Urban Transport Board</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F448402"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288FF1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Stated Preferences surveys-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Assignment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7CAE0DC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3B6E7A0" w14:textId="77777777" w:rsidTr="00E56542">
        <w:trPr>
          <w:cantSplit/>
          <w:trHeight w:val="170"/>
        </w:trPr>
        <w:tc>
          <w:tcPr>
            <w:tcW w:w="170" w:type="dxa"/>
            <w:shd w:val="clear" w:color="auto" w:fill="F2F2F2" w:themeFill="background1" w:themeFillShade="F2"/>
          </w:tcPr>
          <w:p w14:paraId="16B80E2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E0455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74CF25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DFA982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1AAE24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AE0C375"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D6AB7D7" w14:textId="77777777" w:rsidTr="00E56542">
        <w:trPr>
          <w:cantSplit/>
          <w:trHeight w:val="170"/>
        </w:trPr>
        <w:tc>
          <w:tcPr>
            <w:tcW w:w="170" w:type="dxa"/>
            <w:shd w:val="clear" w:color="auto" w:fill="F2F2F2" w:themeFill="background1" w:themeFillShade="F2"/>
          </w:tcPr>
          <w:p w14:paraId="7BB753A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310A9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139BAA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EBAF15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4CA3BF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FFDF1FA" w14:textId="77777777" w:rsidTr="00E56542">
        <w:trPr>
          <w:cantSplit/>
          <w:trHeight w:val="325"/>
        </w:trPr>
        <w:tc>
          <w:tcPr>
            <w:tcW w:w="170" w:type="dxa"/>
            <w:shd w:val="clear" w:color="auto" w:fill="F2F2F2" w:themeFill="background1" w:themeFillShade="F2"/>
          </w:tcPr>
          <w:p w14:paraId="521B6F9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194244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Nantes-Bordeaux - Railway line socio-economique study</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SNCF (French Railway Operator)</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B40BBBE"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D6F3CD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5F7E011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0E1829F" w14:textId="77777777" w:rsidTr="00E56542">
        <w:trPr>
          <w:cantSplit/>
          <w:trHeight w:val="170"/>
        </w:trPr>
        <w:tc>
          <w:tcPr>
            <w:tcW w:w="170" w:type="dxa"/>
            <w:shd w:val="clear" w:color="auto" w:fill="F2F2F2" w:themeFill="background1" w:themeFillShade="F2"/>
          </w:tcPr>
          <w:p w14:paraId="4C38FD5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15C578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E96130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2E65F17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7ECC22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65D04E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F92C87D" w14:textId="77777777" w:rsidTr="00E56542">
        <w:trPr>
          <w:cantSplit/>
          <w:trHeight w:val="170"/>
        </w:trPr>
        <w:tc>
          <w:tcPr>
            <w:tcW w:w="170" w:type="dxa"/>
            <w:shd w:val="clear" w:color="auto" w:fill="F2F2F2" w:themeFill="background1" w:themeFillShade="F2"/>
          </w:tcPr>
          <w:p w14:paraId="0991BE3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73A91C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5CF764A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9DDEB1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19155B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CB9B8F3" w14:textId="77777777" w:rsidTr="00E56542">
        <w:trPr>
          <w:cantSplit/>
          <w:trHeight w:val="325"/>
        </w:trPr>
        <w:tc>
          <w:tcPr>
            <w:tcW w:w="170" w:type="dxa"/>
            <w:shd w:val="clear" w:color="auto" w:fill="F2F2F2" w:themeFill="background1" w:themeFillShade="F2"/>
          </w:tcPr>
          <w:p w14:paraId="6D22506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87470E3"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Dakar - Regional Express Train</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NODALIS for SNCF (French Rail Operator)</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61BA81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6E0BEB8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Revenue and traffic forecast audit.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5A57288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865CCEB" w14:textId="77777777" w:rsidTr="00E56542">
        <w:trPr>
          <w:cantSplit/>
          <w:trHeight w:val="170"/>
        </w:trPr>
        <w:tc>
          <w:tcPr>
            <w:tcW w:w="170" w:type="dxa"/>
            <w:shd w:val="clear" w:color="auto" w:fill="F2F2F2" w:themeFill="background1" w:themeFillShade="F2"/>
          </w:tcPr>
          <w:p w14:paraId="5BF9252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00144CE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5D7D33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3CE20B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5CA2E7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473420B"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0B14DAA" w14:textId="77777777" w:rsidTr="00E56542">
        <w:trPr>
          <w:cantSplit/>
          <w:trHeight w:val="170"/>
        </w:trPr>
        <w:tc>
          <w:tcPr>
            <w:tcW w:w="170" w:type="dxa"/>
            <w:shd w:val="clear" w:color="auto" w:fill="F2F2F2" w:themeFill="background1" w:themeFillShade="F2"/>
          </w:tcPr>
          <w:p w14:paraId="74B95E5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664E7E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82066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F9B23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F3789E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1FD818E" w14:textId="77777777" w:rsidTr="00E56542">
        <w:trPr>
          <w:cantSplit/>
          <w:trHeight w:val="325"/>
        </w:trPr>
        <w:tc>
          <w:tcPr>
            <w:tcW w:w="170" w:type="dxa"/>
            <w:shd w:val="clear" w:color="auto" w:fill="F2F2F2" w:themeFill="background1" w:themeFillShade="F2"/>
          </w:tcPr>
          <w:p w14:paraId="2CFD2CD4"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7AD921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Pedestrian traffic analysis for the museum renovation</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Setec Bâtiment for the Louis Vuitton Foundation</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28CA4FD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466A8C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Assignment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2017 - 2017</w:t>
            </w:r>
          </w:p>
        </w:tc>
        <w:tc>
          <w:tcPr>
            <w:tcW w:w="170" w:type="dxa"/>
            <w:shd w:val="clear" w:color="auto" w:fill="FFFFFF" w:themeFill="background1"/>
          </w:tcPr>
          <w:p w14:paraId="2165305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A503D26" w14:textId="77777777" w:rsidTr="00E56542">
        <w:trPr>
          <w:cantSplit/>
          <w:trHeight w:val="170"/>
        </w:trPr>
        <w:tc>
          <w:tcPr>
            <w:tcW w:w="170" w:type="dxa"/>
            <w:shd w:val="clear" w:color="auto" w:fill="F2F2F2" w:themeFill="background1" w:themeFillShade="F2"/>
          </w:tcPr>
          <w:p w14:paraId="356004A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F9F028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2311E6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1675C8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556B45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346BDB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3088F0C" w14:textId="77777777" w:rsidTr="00E56542">
        <w:trPr>
          <w:cantSplit/>
          <w:trHeight w:val="170"/>
        </w:trPr>
        <w:tc>
          <w:tcPr>
            <w:tcW w:w="170" w:type="dxa"/>
            <w:shd w:val="clear" w:color="auto" w:fill="F2F2F2" w:themeFill="background1" w:themeFillShade="F2"/>
          </w:tcPr>
          <w:p w14:paraId="5BE8BFF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B19403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2C0935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0E1F80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7F5FD7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2F89FB0" w14:textId="77777777" w:rsidTr="00E56542">
        <w:trPr>
          <w:cantSplit/>
          <w:trHeight w:val="325"/>
        </w:trPr>
        <w:tc>
          <w:tcPr>
            <w:tcW w:w="170" w:type="dxa"/>
            <w:shd w:val="clear" w:color="auto" w:fill="F2F2F2" w:themeFill="background1" w:themeFillShade="F2"/>
          </w:tcPr>
          <w:p w14:paraId="3A64A5A3"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23335BB"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Vénissieux, rail-route terminal</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SNCF Réseau (French Rail Operator)</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1A126C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E59134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Dynamic simulation of the rail-route terminal in Vénissieux.</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2016 - 2016</w:t>
            </w:r>
          </w:p>
        </w:tc>
        <w:tc>
          <w:tcPr>
            <w:tcW w:w="170" w:type="dxa"/>
            <w:shd w:val="clear" w:color="auto" w:fill="FFFFFF" w:themeFill="background1"/>
          </w:tcPr>
          <w:p w14:paraId="1A448D9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CF2CB64" w14:textId="77777777" w:rsidTr="00E56542">
        <w:trPr>
          <w:cantSplit/>
          <w:trHeight w:val="170"/>
        </w:trPr>
        <w:tc>
          <w:tcPr>
            <w:tcW w:w="170" w:type="dxa"/>
            <w:shd w:val="clear" w:color="auto" w:fill="F2F2F2" w:themeFill="background1" w:themeFillShade="F2"/>
          </w:tcPr>
          <w:p w14:paraId="271307D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0219CD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48A27F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32B018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3E540C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971958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02800176" w14:textId="77777777" w:rsidTr="00E56542">
        <w:trPr>
          <w:cantSplit/>
          <w:trHeight w:val="170"/>
        </w:trPr>
        <w:tc>
          <w:tcPr>
            <w:tcW w:w="170" w:type="dxa"/>
            <w:shd w:val="clear" w:color="auto" w:fill="F2F2F2" w:themeFill="background1" w:themeFillShade="F2"/>
          </w:tcPr>
          <w:p w14:paraId="1582C3A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4987C2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8E02E5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4B5E028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094409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EBD46BE" w14:textId="77777777" w:rsidTr="00E56542">
        <w:trPr>
          <w:cantSplit/>
          <w:trHeight w:val="325"/>
        </w:trPr>
        <w:tc>
          <w:tcPr>
            <w:tcW w:w="170" w:type="dxa"/>
            <w:shd w:val="clear" w:color="auto" w:fill="F2F2F2" w:themeFill="background1" w:themeFillShade="F2"/>
          </w:tcPr>
          <w:p w14:paraId="03C4BC5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D7A69D1"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Montreal REM (automated transport system) station</w:t>
            </w:r>
            <w:r w:rsidR="004D6D54">
              <w:br/>
            </w:r>
            <w:r w:rsidRPr="00184130">
              <w:rPr>
                <w:rFonts w:asciiTheme="majorHAnsi" w:eastAsiaTheme="minorEastAsia" w:hAnsiTheme="majorHAnsi" w:cstheme="majorHAnsi"/>
                <w:color w:val="6C6E70" w:themeColor="text2"/>
                <w:kern w:val="24"/>
                <w:sz w:val="16"/>
                <w:szCs w:val="16"/>
                <w:lang w:eastAsia="fr-FR"/>
              </w:rPr>
              <w:t>CANADA</w:t>
            </w:r>
            <w:r w:rsidR="004D6D54">
              <w:br/>
            </w:r>
            <w:r w:rsidR="00273DBF" w:rsidRPr="00184130">
              <w:rPr>
                <w:rFonts w:asciiTheme="majorHAnsi" w:eastAsiaTheme="minorEastAsia" w:hAnsiTheme="majorHAnsi" w:cstheme="majorHAnsi"/>
                <w:color w:val="6C6E70" w:themeColor="text2"/>
                <w:kern w:val="24"/>
                <w:sz w:val="16"/>
                <w:szCs w:val="16"/>
                <w:lang w:eastAsia="fr-FR"/>
              </w:rPr>
              <w:t>CDPQ Infra (Montreal’s Public Infrastructure Directorate)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C3A4C56"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38F4C8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Managed pedestrian flow simulation for the Montreal REM (automated transport system) station.</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2016 - 2016</w:t>
            </w:r>
          </w:p>
        </w:tc>
        <w:tc>
          <w:tcPr>
            <w:tcW w:w="170" w:type="dxa"/>
            <w:shd w:val="clear" w:color="auto" w:fill="FFFFFF" w:themeFill="background1"/>
          </w:tcPr>
          <w:p w14:paraId="5B77D1E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B585109" w14:textId="77777777" w:rsidTr="00E56542">
        <w:trPr>
          <w:cantSplit/>
          <w:trHeight w:val="170"/>
        </w:trPr>
        <w:tc>
          <w:tcPr>
            <w:tcW w:w="170" w:type="dxa"/>
            <w:shd w:val="clear" w:color="auto" w:fill="F2F2F2" w:themeFill="background1" w:themeFillShade="F2"/>
          </w:tcPr>
          <w:p w14:paraId="5E4FB21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270696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D89A6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4D5EFF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E63F26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6298F66"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F73088A" w14:textId="77777777" w:rsidTr="00E56542">
        <w:trPr>
          <w:cantSplit/>
          <w:trHeight w:val="170"/>
        </w:trPr>
        <w:tc>
          <w:tcPr>
            <w:tcW w:w="170" w:type="dxa"/>
            <w:shd w:val="clear" w:color="auto" w:fill="F2F2F2" w:themeFill="background1" w:themeFillShade="F2"/>
          </w:tcPr>
          <w:p w14:paraId="436F20A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945B13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1AD5EE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31FAE4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16D76C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318E26F" w14:textId="77777777" w:rsidTr="00E56542">
        <w:trPr>
          <w:cantSplit/>
          <w:trHeight w:val="325"/>
        </w:trPr>
        <w:tc>
          <w:tcPr>
            <w:tcW w:w="170" w:type="dxa"/>
            <w:shd w:val="clear" w:color="auto" w:fill="F2F2F2" w:themeFill="background1" w:themeFillShade="F2"/>
          </w:tcPr>
          <w:p w14:paraId="1B1B51DA"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21FE91F"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Bourse de Commerce redevelopment, Paris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Pinault Art Collection</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D3F045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59601F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Conversion of the Bourse de Commerce de Paris, circular historic monument from the 18th Century, to become the museum of contemporary art works from François Pinault’s collection, in the heart of Paris.</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The setec group is responsible for the project management / construction management (PMCM) and the design of the structure and MEP packages.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responsible for the visitor flow simulation for the future cultural facility</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2016 - 2016</w:t>
            </w:r>
          </w:p>
        </w:tc>
        <w:tc>
          <w:tcPr>
            <w:tcW w:w="170" w:type="dxa"/>
            <w:shd w:val="clear" w:color="auto" w:fill="FFFFFF" w:themeFill="background1"/>
          </w:tcPr>
          <w:p w14:paraId="36D5CCA7"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DC21B56" w14:textId="77777777" w:rsidTr="00E56542">
        <w:trPr>
          <w:cantSplit/>
          <w:trHeight w:val="170"/>
        </w:trPr>
        <w:tc>
          <w:tcPr>
            <w:tcW w:w="170" w:type="dxa"/>
            <w:shd w:val="clear" w:color="auto" w:fill="F2F2F2" w:themeFill="background1" w:themeFillShade="F2"/>
          </w:tcPr>
          <w:p w14:paraId="2CB385E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E24D6F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658B39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3EDFE6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C463DE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A9FB09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60077BD" w14:textId="77777777" w:rsidTr="00E56542">
        <w:trPr>
          <w:cantSplit/>
          <w:trHeight w:val="170"/>
        </w:trPr>
        <w:tc>
          <w:tcPr>
            <w:tcW w:w="170" w:type="dxa"/>
            <w:shd w:val="clear" w:color="auto" w:fill="F2F2F2" w:themeFill="background1" w:themeFillShade="F2"/>
          </w:tcPr>
          <w:p w14:paraId="7B45B47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C293AD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4C3C6B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5AA33B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5D8DDA6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5180AD6" w14:textId="77777777" w:rsidTr="00E56542">
        <w:trPr>
          <w:cantSplit/>
          <w:trHeight w:val="325"/>
        </w:trPr>
        <w:tc>
          <w:tcPr>
            <w:tcW w:w="170" w:type="dxa"/>
            <w:shd w:val="clear" w:color="auto" w:fill="F2F2F2" w:themeFill="background1" w:themeFillShade="F2"/>
          </w:tcPr>
          <w:p w14:paraId="7AFE4AB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08859CD6"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Toulouse - Socio-economic evaluation for several urban transport projects, including assessment of broader socio-economic effects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TISSEO</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8DE7A8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A0EB2F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Assignment Director (3rd metro line) / Expert (cable transport)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2016 - 2016</w:t>
            </w:r>
          </w:p>
        </w:tc>
        <w:tc>
          <w:tcPr>
            <w:tcW w:w="170" w:type="dxa"/>
            <w:shd w:val="clear" w:color="auto" w:fill="FFFFFF" w:themeFill="background1"/>
          </w:tcPr>
          <w:p w14:paraId="00F5144A"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9F49F6E" w14:textId="77777777" w:rsidTr="00E56542">
        <w:trPr>
          <w:cantSplit/>
          <w:trHeight w:val="170"/>
        </w:trPr>
        <w:tc>
          <w:tcPr>
            <w:tcW w:w="170" w:type="dxa"/>
            <w:shd w:val="clear" w:color="auto" w:fill="F2F2F2" w:themeFill="background1" w:themeFillShade="F2"/>
          </w:tcPr>
          <w:p w14:paraId="1664972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C0859B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766761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0CCCAB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B8A769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894FC4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728096A" w14:textId="77777777" w:rsidTr="00E56542">
        <w:trPr>
          <w:cantSplit/>
          <w:trHeight w:val="170"/>
        </w:trPr>
        <w:tc>
          <w:tcPr>
            <w:tcW w:w="170" w:type="dxa"/>
            <w:shd w:val="clear" w:color="auto" w:fill="F2F2F2" w:themeFill="background1" w:themeFillShade="F2"/>
          </w:tcPr>
          <w:p w14:paraId="769E136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95BC67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0DA825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9C7817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5BEE37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A7A1F0F" w14:textId="77777777" w:rsidTr="00E56542">
        <w:trPr>
          <w:cantSplit/>
          <w:trHeight w:val="325"/>
        </w:trPr>
        <w:tc>
          <w:tcPr>
            <w:tcW w:w="170" w:type="dxa"/>
            <w:shd w:val="clear" w:color="auto" w:fill="F2F2F2" w:themeFill="background1" w:themeFillShade="F2"/>
          </w:tcPr>
          <w:p w14:paraId="35FE1D8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0BF546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OBA (Output based Aid) Study</w:t>
            </w:r>
            <w:r w:rsidR="004D6D54">
              <w:br/>
            </w:r>
            <w:r w:rsidRPr="00184130">
              <w:rPr>
                <w:rFonts w:asciiTheme="majorHAnsi" w:eastAsiaTheme="minorEastAsia" w:hAnsiTheme="majorHAnsi" w:cstheme="majorHAnsi"/>
                <w:color w:val="6C6E70" w:themeColor="text2"/>
                <w:kern w:val="24"/>
                <w:sz w:val="16"/>
                <w:szCs w:val="16"/>
                <w:lang w:eastAsia="fr-FR"/>
              </w:rPr>
              <w:t>SENEGAL</w:t>
            </w:r>
            <w:r w:rsidR="004D6D54">
              <w:br/>
            </w:r>
            <w:r w:rsidR="00273DBF" w:rsidRPr="00184130">
              <w:rPr>
                <w:rFonts w:asciiTheme="majorHAnsi" w:eastAsiaTheme="minorEastAsia" w:hAnsiTheme="majorHAnsi" w:cstheme="majorHAnsi"/>
                <w:color w:val="6C6E70" w:themeColor="text2"/>
                <w:kern w:val="24"/>
                <w:sz w:val="16"/>
                <w:szCs w:val="16"/>
                <w:lang w:eastAsia="fr-FR"/>
              </w:rPr>
              <w:t>World Bank</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714D7A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A196A7"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Study of the implementation of the OBA (Output based Aid) grant in urban transport Senegal, Ethiopia, Bhoutan, South/Central America.</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2015 - 2015</w:t>
            </w:r>
          </w:p>
        </w:tc>
        <w:tc>
          <w:tcPr>
            <w:tcW w:w="170" w:type="dxa"/>
            <w:shd w:val="clear" w:color="auto" w:fill="FFFFFF" w:themeFill="background1"/>
          </w:tcPr>
          <w:p w14:paraId="531D6A0C"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105D261" w14:textId="77777777" w:rsidTr="00E56542">
        <w:trPr>
          <w:cantSplit/>
          <w:trHeight w:val="170"/>
        </w:trPr>
        <w:tc>
          <w:tcPr>
            <w:tcW w:w="170" w:type="dxa"/>
            <w:shd w:val="clear" w:color="auto" w:fill="F2F2F2" w:themeFill="background1" w:themeFillShade="F2"/>
          </w:tcPr>
          <w:p w14:paraId="2A064DF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EEA4D4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DA2A3D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37502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AE6BDA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764CDF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2E0E38D2" w14:textId="77777777" w:rsidTr="00E56542">
        <w:trPr>
          <w:cantSplit/>
          <w:trHeight w:val="170"/>
        </w:trPr>
        <w:tc>
          <w:tcPr>
            <w:tcW w:w="170" w:type="dxa"/>
            <w:shd w:val="clear" w:color="auto" w:fill="F2F2F2" w:themeFill="background1" w:themeFillShade="F2"/>
          </w:tcPr>
          <w:p w14:paraId="413E915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8598B5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E4299C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C129B6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0E14B30"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ADB5EF3" w14:textId="77777777" w:rsidTr="00E56542">
        <w:trPr>
          <w:cantSplit/>
          <w:trHeight w:val="325"/>
        </w:trPr>
        <w:tc>
          <w:tcPr>
            <w:tcW w:w="170" w:type="dxa"/>
            <w:shd w:val="clear" w:color="auto" w:fill="F2F2F2" w:themeFill="background1" w:themeFillShade="F2"/>
          </w:tcPr>
          <w:p w14:paraId="72A69598"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BC5E91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Transport subsidies study</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Agence Française de Développement (French Development Agency)</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28C27BD"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5DD7EC4"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Study on transport subsidies justification in Developing Countries.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2014 - 2015</w:t>
            </w:r>
          </w:p>
        </w:tc>
        <w:tc>
          <w:tcPr>
            <w:tcW w:w="170" w:type="dxa"/>
            <w:shd w:val="clear" w:color="auto" w:fill="FFFFFF" w:themeFill="background1"/>
          </w:tcPr>
          <w:p w14:paraId="1D54D77C"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4C8D6E8" w14:textId="77777777" w:rsidTr="00E56542">
        <w:trPr>
          <w:cantSplit/>
          <w:trHeight w:val="170"/>
        </w:trPr>
        <w:tc>
          <w:tcPr>
            <w:tcW w:w="170" w:type="dxa"/>
            <w:shd w:val="clear" w:color="auto" w:fill="F2F2F2" w:themeFill="background1" w:themeFillShade="F2"/>
          </w:tcPr>
          <w:p w14:paraId="2CD6853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CC263C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879C0D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1E8279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2438EC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7E97D17"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ADDB783" w14:textId="77777777" w:rsidTr="00E56542">
        <w:trPr>
          <w:cantSplit/>
          <w:trHeight w:val="170"/>
        </w:trPr>
        <w:tc>
          <w:tcPr>
            <w:tcW w:w="170" w:type="dxa"/>
            <w:shd w:val="clear" w:color="auto" w:fill="F2F2F2" w:themeFill="background1" w:themeFillShade="F2"/>
          </w:tcPr>
          <w:p w14:paraId="3370C10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7AA3C6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8DC15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E3F559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EC446D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A6849B4" w14:textId="77777777" w:rsidTr="00E56542">
        <w:trPr>
          <w:cantSplit/>
          <w:trHeight w:val="325"/>
        </w:trPr>
        <w:tc>
          <w:tcPr>
            <w:tcW w:w="170" w:type="dxa"/>
            <w:shd w:val="clear" w:color="auto" w:fill="F2F2F2" w:themeFill="background1" w:themeFillShade="F2"/>
          </w:tcPr>
          <w:p w14:paraId="36D5F28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8C6325C"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Marrakech et Ouarzazate, local road RN9</w:t>
            </w:r>
            <w:r w:rsidR="004D6D54">
              <w:br/>
            </w:r>
            <w:r w:rsidRPr="00184130">
              <w:rPr>
                <w:rFonts w:asciiTheme="majorHAnsi" w:eastAsiaTheme="minorEastAsia" w:hAnsiTheme="majorHAnsi" w:cstheme="majorHAnsi"/>
                <w:color w:val="6C6E70" w:themeColor="text2"/>
                <w:kern w:val="24"/>
                <w:sz w:val="16"/>
                <w:szCs w:val="16"/>
                <w:lang w:eastAsia="fr-FR"/>
              </w:rPr>
              <w:t>MAROC</w:t>
            </w:r>
            <w:r w:rsidR="004D6D54">
              <w:br/>
            </w:r>
            <w:r w:rsidR="00273DBF" w:rsidRPr="00184130">
              <w:rPr>
                <w:rFonts w:asciiTheme="majorHAnsi" w:eastAsiaTheme="minorEastAsia" w:hAnsiTheme="majorHAnsi" w:cstheme="majorHAnsi"/>
                <w:color w:val="6C6E70" w:themeColor="text2"/>
                <w:kern w:val="24"/>
                <w:sz w:val="16"/>
                <w:szCs w:val="16"/>
                <w:lang w:eastAsia="fr-FR"/>
              </w:rPr>
              <w:t>Kingdom of Morocco Road Directorate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686BCE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A0AB135"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for the traffic and socio economic studies for the development of the local road between Marrakech and Ouarzazate.</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2014 - 2015</w:t>
            </w:r>
          </w:p>
        </w:tc>
        <w:tc>
          <w:tcPr>
            <w:tcW w:w="170" w:type="dxa"/>
            <w:shd w:val="clear" w:color="auto" w:fill="FFFFFF" w:themeFill="background1"/>
          </w:tcPr>
          <w:p w14:paraId="773D015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1BF67B7" w14:textId="77777777" w:rsidTr="00E56542">
        <w:trPr>
          <w:cantSplit/>
          <w:trHeight w:val="170"/>
        </w:trPr>
        <w:tc>
          <w:tcPr>
            <w:tcW w:w="170" w:type="dxa"/>
            <w:shd w:val="clear" w:color="auto" w:fill="F2F2F2" w:themeFill="background1" w:themeFillShade="F2"/>
          </w:tcPr>
          <w:p w14:paraId="0DE0711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65FF63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5A7695C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25C7A1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0C5725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6FAAC9A"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854029B" w14:textId="77777777" w:rsidTr="00E56542">
        <w:trPr>
          <w:cantSplit/>
          <w:trHeight w:val="170"/>
        </w:trPr>
        <w:tc>
          <w:tcPr>
            <w:tcW w:w="170" w:type="dxa"/>
            <w:shd w:val="clear" w:color="auto" w:fill="F2F2F2" w:themeFill="background1" w:themeFillShade="F2"/>
          </w:tcPr>
          <w:p w14:paraId="29BC5C1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A267D4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1A183A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C44278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3DAE71E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8EFD2F8" w14:textId="77777777" w:rsidTr="00E56542">
        <w:trPr>
          <w:cantSplit/>
          <w:trHeight w:val="325"/>
        </w:trPr>
        <w:tc>
          <w:tcPr>
            <w:tcW w:w="170" w:type="dxa"/>
            <w:shd w:val="clear" w:color="auto" w:fill="F2F2F2" w:themeFill="background1" w:themeFillShade="F2"/>
          </w:tcPr>
          <w:p w14:paraId="79F4D8C9"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12D871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Tramway of Quebec</w:t>
            </w:r>
            <w:r w:rsidR="004D6D54">
              <w:br/>
            </w:r>
            <w:r w:rsidRPr="00184130">
              <w:rPr>
                <w:rFonts w:asciiTheme="majorHAnsi" w:eastAsiaTheme="minorEastAsia" w:hAnsiTheme="majorHAnsi" w:cstheme="majorHAnsi"/>
                <w:color w:val="6C6E70" w:themeColor="text2"/>
                <w:kern w:val="24"/>
                <w:sz w:val="16"/>
                <w:szCs w:val="16"/>
                <w:lang w:eastAsia="fr-FR"/>
              </w:rPr>
              <w:t>CANADA</w:t>
            </w:r>
            <w:r w:rsidR="004D6D54">
              <w:br/>
            </w:r>
            <w:r w:rsidR="00273DBF" w:rsidRPr="00184130">
              <w:rPr>
                <w:rFonts w:asciiTheme="majorHAnsi" w:eastAsiaTheme="minorEastAsia" w:hAnsiTheme="majorHAnsi" w:cstheme="majorHAnsi"/>
                <w:color w:val="6C6E70" w:themeColor="text2"/>
                <w:kern w:val="24"/>
                <w:sz w:val="16"/>
                <w:szCs w:val="16"/>
                <w:lang w:eastAsia="fr-FR"/>
              </w:rPr>
              <w:t>Transport Network of the Capital (RTC)</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AA53330"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EA96F2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Quebec City intends to implement a sustainable mobility plan whose main objective is to double by 2030 the modal share of public transport, bringing it to 20% of all traffic. Among the different strategies and the means proposed, the implementation of a tramway systemplays a key role.setecis in charge of determining the modal share and performing the public transport modelling</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transport and modelling feasibility studies, using geo-referencing software and networks simulator.</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2012 - 2015</w:t>
            </w:r>
          </w:p>
        </w:tc>
        <w:tc>
          <w:tcPr>
            <w:tcW w:w="170" w:type="dxa"/>
            <w:shd w:val="clear" w:color="auto" w:fill="FFFFFF" w:themeFill="background1"/>
          </w:tcPr>
          <w:p w14:paraId="45195C1E"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6B14BFE" w14:textId="77777777" w:rsidTr="00E56542">
        <w:trPr>
          <w:cantSplit/>
          <w:trHeight w:val="170"/>
        </w:trPr>
        <w:tc>
          <w:tcPr>
            <w:tcW w:w="170" w:type="dxa"/>
            <w:shd w:val="clear" w:color="auto" w:fill="F2F2F2" w:themeFill="background1" w:themeFillShade="F2"/>
          </w:tcPr>
          <w:p w14:paraId="237D7F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09B257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AFA41D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DBBD01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92B8C4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0ABD4510"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70095B1" w14:textId="77777777" w:rsidTr="00E56542">
        <w:trPr>
          <w:cantSplit/>
          <w:trHeight w:val="170"/>
        </w:trPr>
        <w:tc>
          <w:tcPr>
            <w:tcW w:w="170" w:type="dxa"/>
            <w:shd w:val="clear" w:color="auto" w:fill="F2F2F2" w:themeFill="background1" w:themeFillShade="F2"/>
          </w:tcPr>
          <w:p w14:paraId="1A0F3EF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5EF86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1158CC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2C7570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461CCF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737F799C" w14:textId="77777777" w:rsidTr="00E56542">
        <w:trPr>
          <w:cantSplit/>
          <w:trHeight w:val="325"/>
        </w:trPr>
        <w:tc>
          <w:tcPr>
            <w:tcW w:w="170" w:type="dxa"/>
            <w:shd w:val="clear" w:color="auto" w:fill="F2F2F2" w:themeFill="background1" w:themeFillShade="F2"/>
          </w:tcPr>
          <w:p w14:paraId="2C7B741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721EA41"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European Corridor 4</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French railway network (RFF)</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B248D2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14485E06"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Corridor IV is a major European transport artery running through Dresden – Budapest – Arad-Craiova – Sofia – Thessaloniki / Plovdiv – Istanbul.</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setec performed Stated Preferences Surveys/ Freight Traffic modelling</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2012 - 2013</w:t>
            </w:r>
          </w:p>
        </w:tc>
        <w:tc>
          <w:tcPr>
            <w:tcW w:w="170" w:type="dxa"/>
            <w:shd w:val="clear" w:color="auto" w:fill="FFFFFF" w:themeFill="background1"/>
          </w:tcPr>
          <w:p w14:paraId="374BD6E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5C7AB5CF" w14:textId="77777777" w:rsidTr="00E56542">
        <w:trPr>
          <w:cantSplit/>
          <w:trHeight w:val="170"/>
        </w:trPr>
        <w:tc>
          <w:tcPr>
            <w:tcW w:w="170" w:type="dxa"/>
            <w:shd w:val="clear" w:color="auto" w:fill="F2F2F2" w:themeFill="background1" w:themeFillShade="F2"/>
          </w:tcPr>
          <w:p w14:paraId="7C6949E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E4458D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F100B3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58A125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0CEF898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A9DBCE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EA6C4B0" w14:textId="77777777" w:rsidTr="00E56542">
        <w:trPr>
          <w:cantSplit/>
          <w:trHeight w:val="170"/>
        </w:trPr>
        <w:tc>
          <w:tcPr>
            <w:tcW w:w="170" w:type="dxa"/>
            <w:shd w:val="clear" w:color="auto" w:fill="F2F2F2" w:themeFill="background1" w:themeFillShade="F2"/>
          </w:tcPr>
          <w:p w14:paraId="40641F84"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5C19D6A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64BC9DC"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048BE1E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567153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A5486D4" w14:textId="77777777" w:rsidTr="00E56542">
        <w:trPr>
          <w:cantSplit/>
          <w:trHeight w:val="325"/>
        </w:trPr>
        <w:tc>
          <w:tcPr>
            <w:tcW w:w="170" w:type="dxa"/>
            <w:shd w:val="clear" w:color="auto" w:fill="F2F2F2" w:themeFill="background1" w:themeFillShade="F2"/>
          </w:tcPr>
          <w:p w14:paraId="3ED4739F"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76472E0"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Perpignan–Figueras railway line</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French railway network (RFF)</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397EC9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565C486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This 45-km international section (including 8km of tunnels), connects the Spanish high speed train network to the European rail network.</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Managed socio-economic analysis, freight traffic studies and passenger traffic studies.</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2011 - 2013</w:t>
            </w:r>
          </w:p>
        </w:tc>
        <w:tc>
          <w:tcPr>
            <w:tcW w:w="170" w:type="dxa"/>
            <w:shd w:val="clear" w:color="auto" w:fill="FFFFFF" w:themeFill="background1"/>
          </w:tcPr>
          <w:p w14:paraId="2D517DD1"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3B532A9" w14:textId="77777777" w:rsidTr="00E56542">
        <w:trPr>
          <w:cantSplit/>
          <w:trHeight w:val="170"/>
        </w:trPr>
        <w:tc>
          <w:tcPr>
            <w:tcW w:w="170" w:type="dxa"/>
            <w:shd w:val="clear" w:color="auto" w:fill="F2F2F2" w:themeFill="background1" w:themeFillShade="F2"/>
          </w:tcPr>
          <w:p w14:paraId="07C54C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7251F1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2626FDB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40E0241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1D501D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296539D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801F06E" w14:textId="77777777" w:rsidTr="00E56542">
        <w:trPr>
          <w:cantSplit/>
          <w:trHeight w:val="170"/>
        </w:trPr>
        <w:tc>
          <w:tcPr>
            <w:tcW w:w="170" w:type="dxa"/>
            <w:shd w:val="clear" w:color="auto" w:fill="F2F2F2" w:themeFill="background1" w:themeFillShade="F2"/>
          </w:tcPr>
          <w:p w14:paraId="2B699D2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0DBF31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AE8004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15FE20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66F544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9BDFD66" w14:textId="77777777" w:rsidTr="00E56542">
        <w:trPr>
          <w:cantSplit/>
          <w:trHeight w:val="325"/>
        </w:trPr>
        <w:tc>
          <w:tcPr>
            <w:tcW w:w="170" w:type="dxa"/>
            <w:shd w:val="clear" w:color="auto" w:fill="F2F2F2" w:themeFill="background1" w:themeFillShade="F2"/>
          </w:tcPr>
          <w:p w14:paraId="3D71795D"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549B09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Louis Vuitton Foundation for Creation in Paris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LVMH Group</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Estimated project value: $143m</w:t>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70949F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A67FEF1"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building of the Louis Vuitton Foundation for Creation, started in 2006, is an art museum and cultural centre sponsored by the group LVMH and its subsidiaries.</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The implementation of this unprecedented project required innovative technological developments, in particular an end-to-end BIM methodology.setec performed a functional analysis of the building, pedestrian traffic flow estimation and modelling</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02AC5ED0"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28E7BCE6" w14:textId="77777777" w:rsidTr="00E56542">
        <w:trPr>
          <w:cantSplit/>
          <w:trHeight w:val="170"/>
        </w:trPr>
        <w:tc>
          <w:tcPr>
            <w:tcW w:w="170" w:type="dxa"/>
            <w:shd w:val="clear" w:color="auto" w:fill="F2F2F2" w:themeFill="background1" w:themeFillShade="F2"/>
          </w:tcPr>
          <w:p w14:paraId="78AEEF7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6A26C9E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D1BA88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91E5E6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D1850F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D468604"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B159732" w14:textId="77777777" w:rsidTr="00E56542">
        <w:trPr>
          <w:cantSplit/>
          <w:trHeight w:val="170"/>
        </w:trPr>
        <w:tc>
          <w:tcPr>
            <w:tcW w:w="170" w:type="dxa"/>
            <w:shd w:val="clear" w:color="auto" w:fill="F2F2F2" w:themeFill="background1" w:themeFillShade="F2"/>
          </w:tcPr>
          <w:p w14:paraId="759025B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603A44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44C2776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36AD5E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649CB69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91C3D47" w14:textId="77777777" w:rsidTr="00E56542">
        <w:trPr>
          <w:cantSplit/>
          <w:trHeight w:val="325"/>
        </w:trPr>
        <w:tc>
          <w:tcPr>
            <w:tcW w:w="170" w:type="dxa"/>
            <w:shd w:val="clear" w:color="auto" w:fill="F2F2F2" w:themeFill="background1" w:themeFillShade="F2"/>
          </w:tcPr>
          <w:p w14:paraId="365638EC"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4D294F8"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Paris - Socio-economic evaluation for the underground network of the Grand Paris Express, including assessment of broader socio-economic effects</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Société du Grand Paris</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DA9C2C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4A1966C"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 and expert.</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2012 - 2012</w:t>
            </w:r>
          </w:p>
        </w:tc>
        <w:tc>
          <w:tcPr>
            <w:tcW w:w="170" w:type="dxa"/>
            <w:shd w:val="clear" w:color="auto" w:fill="FFFFFF" w:themeFill="background1"/>
          </w:tcPr>
          <w:p w14:paraId="36147012"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001BF93" w14:textId="77777777" w:rsidTr="00E56542">
        <w:trPr>
          <w:cantSplit/>
          <w:trHeight w:val="170"/>
        </w:trPr>
        <w:tc>
          <w:tcPr>
            <w:tcW w:w="170" w:type="dxa"/>
            <w:shd w:val="clear" w:color="auto" w:fill="F2F2F2" w:themeFill="background1" w:themeFillShade="F2"/>
          </w:tcPr>
          <w:p w14:paraId="5B67A55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23F88B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A6CF3E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0D6B95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589039A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E1F2B7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6CB49F2C" w14:textId="77777777" w:rsidTr="00E56542">
        <w:trPr>
          <w:cantSplit/>
          <w:trHeight w:val="170"/>
        </w:trPr>
        <w:tc>
          <w:tcPr>
            <w:tcW w:w="170" w:type="dxa"/>
            <w:shd w:val="clear" w:color="auto" w:fill="F2F2F2" w:themeFill="background1" w:themeFillShade="F2"/>
          </w:tcPr>
          <w:p w14:paraId="1CD25B0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CF9FDB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D884DB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6119802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A57285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576997F9" w14:textId="77777777" w:rsidTr="00E56542">
        <w:trPr>
          <w:cantSplit/>
          <w:trHeight w:val="325"/>
        </w:trPr>
        <w:tc>
          <w:tcPr>
            <w:tcW w:w="170" w:type="dxa"/>
            <w:shd w:val="clear" w:color="auto" w:fill="F2F2F2" w:themeFill="background1" w:themeFillShade="F2"/>
          </w:tcPr>
          <w:p w14:paraId="684B52F1"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CB9E069"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Provence– Alps– French Riviera High-Speed Railroad Line</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French railway network (RFF)</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1E2F575"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AEF7720"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Various railway improvements are being planned in response to the problems of accessibility and congestion that are affecting transport within the Provence– Alps– French Riviera region (PACA).SETEC teams carried out passenger traffic forecast studies using TransCAD software, Geo-referencing software and networks simulator.</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traffic forecast, financial and socio-economical studies.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2011 - 2012</w:t>
            </w:r>
          </w:p>
        </w:tc>
        <w:tc>
          <w:tcPr>
            <w:tcW w:w="170" w:type="dxa"/>
            <w:shd w:val="clear" w:color="auto" w:fill="FFFFFF" w:themeFill="background1"/>
          </w:tcPr>
          <w:p w14:paraId="3FB9D69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6E4E610" w14:textId="77777777" w:rsidTr="00E56542">
        <w:trPr>
          <w:cantSplit/>
          <w:trHeight w:val="170"/>
        </w:trPr>
        <w:tc>
          <w:tcPr>
            <w:tcW w:w="170" w:type="dxa"/>
            <w:shd w:val="clear" w:color="auto" w:fill="F2F2F2" w:themeFill="background1" w:themeFillShade="F2"/>
          </w:tcPr>
          <w:p w14:paraId="08F80BB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2EE73B2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77D5642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06FA78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67A8FA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65AADBC"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D040BC2" w14:textId="77777777" w:rsidTr="00E56542">
        <w:trPr>
          <w:cantSplit/>
          <w:trHeight w:val="170"/>
        </w:trPr>
        <w:tc>
          <w:tcPr>
            <w:tcW w:w="170" w:type="dxa"/>
            <w:shd w:val="clear" w:color="auto" w:fill="F2F2F2" w:themeFill="background1" w:themeFillShade="F2"/>
          </w:tcPr>
          <w:p w14:paraId="2FC7C86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E611A9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0E45417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1EE01D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2C9A67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3578C042" w14:textId="77777777" w:rsidTr="00E56542">
        <w:trPr>
          <w:cantSplit/>
          <w:trHeight w:val="325"/>
        </w:trPr>
        <w:tc>
          <w:tcPr>
            <w:tcW w:w="170" w:type="dxa"/>
            <w:shd w:val="clear" w:color="auto" w:fill="F2F2F2" w:themeFill="background1" w:themeFillShade="F2"/>
          </w:tcPr>
          <w:p w14:paraId="5F43D3F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8267C72"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French High Speed Rail network 2050 Forecast</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French railway network (RFF)</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07810E9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D195CE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SETEC performed traffic forecast, financial and economic studies of the entire French High Speed Rail (TGV) network for the year 2050.</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director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2010 - 2012</w:t>
            </w:r>
          </w:p>
        </w:tc>
        <w:tc>
          <w:tcPr>
            <w:tcW w:w="170" w:type="dxa"/>
            <w:shd w:val="clear" w:color="auto" w:fill="FFFFFF" w:themeFill="background1"/>
          </w:tcPr>
          <w:p w14:paraId="510E87B3"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44B7BE81" w14:textId="77777777" w:rsidTr="00E56542">
        <w:trPr>
          <w:cantSplit/>
          <w:trHeight w:val="170"/>
        </w:trPr>
        <w:tc>
          <w:tcPr>
            <w:tcW w:w="170" w:type="dxa"/>
            <w:shd w:val="clear" w:color="auto" w:fill="F2F2F2" w:themeFill="background1" w:themeFillShade="F2"/>
          </w:tcPr>
          <w:p w14:paraId="747482D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4CC23E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168B59B9"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AFDD62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70CE4F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8142351"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7544A23" w14:textId="77777777" w:rsidTr="00E56542">
        <w:trPr>
          <w:cantSplit/>
          <w:trHeight w:val="170"/>
        </w:trPr>
        <w:tc>
          <w:tcPr>
            <w:tcW w:w="170" w:type="dxa"/>
            <w:shd w:val="clear" w:color="auto" w:fill="F2F2F2" w:themeFill="background1" w:themeFillShade="F2"/>
          </w:tcPr>
          <w:p w14:paraId="179BCD1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F16DB9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AF2341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78C4940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28704D5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44931072" w14:textId="77777777" w:rsidTr="00E56542">
        <w:trPr>
          <w:cantSplit/>
          <w:trHeight w:val="325"/>
        </w:trPr>
        <w:tc>
          <w:tcPr>
            <w:tcW w:w="170" w:type="dxa"/>
            <w:shd w:val="clear" w:color="auto" w:fill="F2F2F2" w:themeFill="background1" w:themeFillShade="F2"/>
          </w:tcPr>
          <w:p w14:paraId="77AD15C0"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46285C76"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Strait of Gibraltar rail tunnel</w:t>
            </w:r>
            <w:r w:rsidR="004D6D54">
              <w:br/>
            </w:r>
            <w:r w:rsidRPr="00184130">
              <w:rPr>
                <w:rFonts w:asciiTheme="majorHAnsi" w:eastAsiaTheme="minorEastAsia" w:hAnsiTheme="majorHAnsi" w:cstheme="majorHAnsi"/>
                <w:color w:val="6C6E70" w:themeColor="text2"/>
                <w:kern w:val="24"/>
                <w:sz w:val="16"/>
                <w:szCs w:val="16"/>
                <w:lang w:eastAsia="fr-FR"/>
              </w:rPr>
              <w:t>ESPAGNE</w:t>
            </w:r>
            <w:r w:rsidR="004D6D54">
              <w:br/>
            </w:r>
            <w:r w:rsidR="00273DBF" w:rsidRPr="00184130">
              <w:rPr>
                <w:rFonts w:asciiTheme="majorHAnsi" w:eastAsiaTheme="minorEastAsia" w:hAnsiTheme="majorHAnsi" w:cstheme="majorHAnsi"/>
                <w:color w:val="6C6E70" w:themeColor="text2"/>
                <w:kern w:val="24"/>
                <w:sz w:val="16"/>
                <w:szCs w:val="16"/>
                <w:lang w:eastAsia="fr-FR"/>
              </w:rPr>
              <w:t>Government Engineering Agencies SNED (Morocco) and SECEG (Spain)</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1570027F"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51C7DA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Research for a link through the Gibraltar Straits were begun jointly by Morocco and Spain in a bilateral co-operation agreement. The base option of the project is a railway tunnel dug below the bottom of the sea, consisting of a three-tube infrastructure excavated under the Strait ‘’sill’’. It is conceived for a railway traffic link (passengers and cargo) between Moroccan and Spanish railway systems, as well as the transportation of road vehicles (cars, trucks and buses) on shuttle trains between two terminals, one in Morocco and one in Spain. The project in whole is thus very functionally similar to the Channel Tunnel. Length: Distance between terminals: 42km. Total length in tunnel: 37.7km. Length of underwater tunnel: 27.7km.</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setec was in charge of the passengers forecast model. analysis studies.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2007 - 2008</w:t>
            </w:r>
          </w:p>
        </w:tc>
        <w:tc>
          <w:tcPr>
            <w:tcW w:w="170" w:type="dxa"/>
            <w:shd w:val="clear" w:color="auto" w:fill="FFFFFF" w:themeFill="background1"/>
          </w:tcPr>
          <w:p w14:paraId="310C6BD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D96409B" w14:textId="77777777" w:rsidTr="00E56542">
        <w:trPr>
          <w:cantSplit/>
          <w:trHeight w:val="170"/>
        </w:trPr>
        <w:tc>
          <w:tcPr>
            <w:tcW w:w="170" w:type="dxa"/>
            <w:shd w:val="clear" w:color="auto" w:fill="F2F2F2" w:themeFill="background1" w:themeFillShade="F2"/>
          </w:tcPr>
          <w:p w14:paraId="58EAB55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F3C835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0F881A5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367651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09E8D0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4839511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73659A0" w14:textId="77777777" w:rsidTr="00E56542">
        <w:trPr>
          <w:cantSplit/>
          <w:trHeight w:val="170"/>
        </w:trPr>
        <w:tc>
          <w:tcPr>
            <w:tcW w:w="170" w:type="dxa"/>
            <w:shd w:val="clear" w:color="auto" w:fill="F2F2F2" w:themeFill="background1" w:themeFillShade="F2"/>
          </w:tcPr>
          <w:p w14:paraId="59E82CC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3B0AB7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2522B80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FFACD98"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3AE0D0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B1B6905" w14:textId="77777777" w:rsidTr="00E56542">
        <w:trPr>
          <w:cantSplit/>
          <w:trHeight w:val="325"/>
        </w:trPr>
        <w:tc>
          <w:tcPr>
            <w:tcW w:w="170" w:type="dxa"/>
            <w:shd w:val="clear" w:color="auto" w:fill="F2F2F2" w:themeFill="background1" w:themeFillShade="F2"/>
          </w:tcPr>
          <w:p w14:paraId="1B191CA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2D6DF29D"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French national railway network multimodal passenger traffic model</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(RFF) French railway network</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6E013BBC"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05D9F2C"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In order to develop and improve the French railway network, RFF chose to invest in a tool showing foreseeable rail transport demand in connection with scheduled investments.</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RFF entrusted setec to develop a comprehensive, evolutional modelling tool. The model used the transCAD software which was selected because of its high-quality performance.</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2005 - 2008</w:t>
            </w:r>
          </w:p>
        </w:tc>
        <w:tc>
          <w:tcPr>
            <w:tcW w:w="170" w:type="dxa"/>
            <w:shd w:val="clear" w:color="auto" w:fill="FFFFFF" w:themeFill="background1"/>
          </w:tcPr>
          <w:p w14:paraId="62B028D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1D658C05" w14:textId="77777777" w:rsidTr="00E56542">
        <w:trPr>
          <w:cantSplit/>
          <w:trHeight w:val="170"/>
        </w:trPr>
        <w:tc>
          <w:tcPr>
            <w:tcW w:w="170" w:type="dxa"/>
            <w:shd w:val="clear" w:color="auto" w:fill="F2F2F2" w:themeFill="background1" w:themeFillShade="F2"/>
          </w:tcPr>
          <w:p w14:paraId="05989F0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B19FB47"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EC9B8E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5BC7FF50"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229A882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5BB96578"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7A9A347D" w14:textId="77777777" w:rsidTr="00E56542">
        <w:trPr>
          <w:cantSplit/>
          <w:trHeight w:val="170"/>
        </w:trPr>
        <w:tc>
          <w:tcPr>
            <w:tcW w:w="170" w:type="dxa"/>
            <w:shd w:val="clear" w:color="auto" w:fill="F2F2F2" w:themeFill="background1" w:themeFillShade="F2"/>
          </w:tcPr>
          <w:p w14:paraId="72769BA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4B3D9D66"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15CC1C2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52611D0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72A337A2"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5965CD7" w14:textId="77777777" w:rsidTr="00E56542">
        <w:trPr>
          <w:cantSplit/>
          <w:trHeight w:val="325"/>
        </w:trPr>
        <w:tc>
          <w:tcPr>
            <w:tcW w:w="170" w:type="dxa"/>
            <w:shd w:val="clear" w:color="auto" w:fill="F2F2F2" w:themeFill="background1" w:themeFillShade="F2"/>
          </w:tcPr>
          <w:p w14:paraId="08DC9C52"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1265A17A"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Paris T2 tram line extension</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Departmental directorate of infrastructures of Paris Region (DDE92)</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5FF074D3"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26BEA2A3"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T2 tramway line alignment extends over about 4.2km and runs along the RN192 trunk road. It crosses 18 very busy crossroads.</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setec performed microscopic traffic simulations covering the whole route.The microscopic simulation performed with the VISSIM software programme provided answers to questions about future traffic conditions on the roadway, once the tram will be in operation.</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2004 - 2005</w:t>
            </w:r>
          </w:p>
        </w:tc>
        <w:tc>
          <w:tcPr>
            <w:tcW w:w="170" w:type="dxa"/>
            <w:shd w:val="clear" w:color="auto" w:fill="FFFFFF" w:themeFill="background1"/>
          </w:tcPr>
          <w:p w14:paraId="7A7214D6"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6683FE79" w14:textId="77777777" w:rsidTr="00E56542">
        <w:trPr>
          <w:cantSplit/>
          <w:trHeight w:val="170"/>
        </w:trPr>
        <w:tc>
          <w:tcPr>
            <w:tcW w:w="170" w:type="dxa"/>
            <w:shd w:val="clear" w:color="auto" w:fill="F2F2F2" w:themeFill="background1" w:themeFillShade="F2"/>
          </w:tcPr>
          <w:p w14:paraId="74746AC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31309FB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16B360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79044D2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510F496"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70C65BF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558C0271" w14:textId="77777777" w:rsidTr="00E56542">
        <w:trPr>
          <w:cantSplit/>
          <w:trHeight w:val="170"/>
        </w:trPr>
        <w:tc>
          <w:tcPr>
            <w:tcW w:w="170" w:type="dxa"/>
            <w:shd w:val="clear" w:color="auto" w:fill="F2F2F2" w:themeFill="background1" w:themeFillShade="F2"/>
          </w:tcPr>
          <w:p w14:paraId="04C233A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9442DF7"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37A41B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2DB51FE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1896356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046370A6" w14:textId="77777777" w:rsidTr="00E56542">
        <w:trPr>
          <w:cantSplit/>
          <w:trHeight w:val="325"/>
        </w:trPr>
        <w:tc>
          <w:tcPr>
            <w:tcW w:w="170" w:type="dxa"/>
            <w:shd w:val="clear" w:color="auto" w:fill="F2F2F2" w:themeFill="background1" w:themeFillShade="F2"/>
          </w:tcPr>
          <w:p w14:paraId="77468835"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67E44D51"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Bretagne-Pays-de-Loire High-speed railway line</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French railway network (RFF)</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Project Value: €3.4b</w:t>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3C770434"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3CE90852"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Bretagne-Pays-de-Loire High-Speed Line (LGV) project, an extension of the Paris-Connerré LGV (to the east of Le Mans), plans to build 182km of new line, plus 32km of connections to the existing network (Connerré, Sablé-sur-Sarthe; La Milesse, Laval-Est, Laval-Ouest and Rennes). It will comprise a combined passengers / freight segment to the north of Le Mans.</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2003 - 2004</w:t>
            </w:r>
          </w:p>
        </w:tc>
        <w:tc>
          <w:tcPr>
            <w:tcW w:w="170" w:type="dxa"/>
            <w:shd w:val="clear" w:color="auto" w:fill="FFFFFF" w:themeFill="background1"/>
          </w:tcPr>
          <w:p w14:paraId="52F10BED"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E51EE32" w14:textId="77777777" w:rsidTr="00E56542">
        <w:trPr>
          <w:cantSplit/>
          <w:trHeight w:val="170"/>
        </w:trPr>
        <w:tc>
          <w:tcPr>
            <w:tcW w:w="170" w:type="dxa"/>
            <w:shd w:val="clear" w:color="auto" w:fill="F2F2F2" w:themeFill="background1" w:themeFillShade="F2"/>
          </w:tcPr>
          <w:p w14:paraId="75E532D8"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4DC7E8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9EFF19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151500C2"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61CADB7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82BD412"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3A2F2300" w14:textId="77777777" w:rsidTr="00E56542">
        <w:trPr>
          <w:cantSplit/>
          <w:trHeight w:val="170"/>
        </w:trPr>
        <w:tc>
          <w:tcPr>
            <w:tcW w:w="170" w:type="dxa"/>
            <w:shd w:val="clear" w:color="auto" w:fill="F2F2F2" w:themeFill="background1" w:themeFillShade="F2"/>
          </w:tcPr>
          <w:p w14:paraId="7473A38F"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135689CE"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9F16A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3D83C92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3C8674A"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62036226" w14:textId="77777777" w:rsidTr="00E56542">
        <w:trPr>
          <w:cantSplit/>
          <w:trHeight w:val="325"/>
        </w:trPr>
        <w:tc>
          <w:tcPr>
            <w:tcW w:w="170" w:type="dxa"/>
            <w:shd w:val="clear" w:color="auto" w:fill="F2F2F2" w:themeFill="background1" w:themeFillShade="F2"/>
          </w:tcPr>
          <w:p w14:paraId="3D5E9BC7"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718B06E5"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Lyon-Turin railway line</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Lyon Turin Ferroviaire (LTF) subsidiary of RFF (France) and RFI (Italie)</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7D9464B7"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40E8C57A"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Turin–Lyon high-speed railway is a 220km/h railway line that connects the two cities and links the Italian and French high-speed rail networks. The core of the project is a 57 km base tunnel crossing the Alps between Susa valley in Italy and Maurienne in France. The tunnel is one of the longest rail tunnels in the world.</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traffic studies.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Project Manage</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2002 - 2003</w:t>
            </w:r>
          </w:p>
        </w:tc>
        <w:tc>
          <w:tcPr>
            <w:tcW w:w="170" w:type="dxa"/>
            <w:shd w:val="clear" w:color="auto" w:fill="FFFFFF" w:themeFill="background1"/>
          </w:tcPr>
          <w:p w14:paraId="3CECC30B"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331FBA78" w14:textId="77777777" w:rsidTr="00E56542">
        <w:trPr>
          <w:cantSplit/>
          <w:trHeight w:val="170"/>
        </w:trPr>
        <w:tc>
          <w:tcPr>
            <w:tcW w:w="170" w:type="dxa"/>
            <w:shd w:val="clear" w:color="auto" w:fill="F2F2F2" w:themeFill="background1" w:themeFillShade="F2"/>
          </w:tcPr>
          <w:p w14:paraId="36D92DE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44C22E63"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687A6C65"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3B9D5621"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1DFDF7FF"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3415659"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13702EDF" w14:textId="77777777" w:rsidTr="00E56542">
        <w:trPr>
          <w:cantSplit/>
          <w:trHeight w:val="170"/>
        </w:trPr>
        <w:tc>
          <w:tcPr>
            <w:tcW w:w="170" w:type="dxa"/>
            <w:shd w:val="clear" w:color="auto" w:fill="F2F2F2" w:themeFill="background1" w:themeFillShade="F2"/>
          </w:tcPr>
          <w:p w14:paraId="5C9A7C7B"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2DA666F5"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63C88A8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F779931"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4A3CA41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1CFEAF50" w14:textId="77777777" w:rsidTr="00E56542">
        <w:trPr>
          <w:cantSplit/>
          <w:trHeight w:val="325"/>
        </w:trPr>
        <w:tc>
          <w:tcPr>
            <w:tcW w:w="170" w:type="dxa"/>
            <w:shd w:val="clear" w:color="auto" w:fill="F2F2F2" w:themeFill="background1" w:themeFillShade="F2"/>
          </w:tcPr>
          <w:p w14:paraId="51C2E80B"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3D4CCF54" w14:textId="77777777"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Channel Tunnel</w:t>
            </w:r>
            <w:r w:rsidR="004D6D54">
              <w:br/>
            </w:r>
            <w:r w:rsidRPr="00184130">
              <w:rPr>
                <w:rFonts w:asciiTheme="majorHAnsi" w:eastAsiaTheme="minorEastAsia" w:hAnsiTheme="majorHAnsi" w:cstheme="majorHAnsi"/>
                <w:color w:val="6C6E70" w:themeColor="text2"/>
                <w:kern w:val="24"/>
                <w:sz w:val="16"/>
                <w:szCs w:val="16"/>
                <w:lang w:eastAsia="fr-FR"/>
              </w:rPr>
              <w:t>FRANCE</w:t>
            </w:r>
            <w:r w:rsidR="004D6D54">
              <w:br/>
            </w:r>
            <w:r w:rsidR="00273DBF" w:rsidRPr="00184130">
              <w:rPr>
                <w:rFonts w:asciiTheme="majorHAnsi" w:eastAsiaTheme="minorEastAsia" w:hAnsiTheme="majorHAnsi" w:cstheme="majorHAnsi"/>
                <w:color w:val="6C6E70" w:themeColor="text2"/>
                <w:kern w:val="24"/>
                <w:sz w:val="16"/>
                <w:szCs w:val="16"/>
                <w:lang w:eastAsia="fr-FR"/>
              </w:rPr>
              <w:t>EUROTUNNEL</w:t>
            </w:r>
            <w:r w:rsidR="004D6D54">
              <w:br/>
            </w:r>
            <w:r w:rsidR="004D6D54">
              <w:br/>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Etudes de transport et mobilité</w:t>
            </w:r>
          </w:p>
        </w:tc>
        <w:tc>
          <w:tcPr>
            <w:tcW w:w="265" w:type="dxa"/>
            <w:shd w:val="clear" w:color="auto" w:fill="FFFFFF" w:themeFill="background1"/>
          </w:tcPr>
          <w:p w14:paraId="46BAA17B" w14:textId="77777777"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00D1CEF8" w14:textId="77777777"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The Channel Tunnel is a 50.5-kilometer (31.4mi) rail tunnel linking Folkestone, Kent, in the United Kingdom, with Coquelles, Pas-de-Calais, near Calais in northern France, beneath the English Channel at the Strait of Dover. The tunnel carries high-speed Eurostar passenger trains, the Eurotunnel Shuttle for automobiles and other road vehicles—the largest such transport in the world—and international rail freight trains. The tunnel connects end-to-end with the LGV Nord and High Speed1 railway lines.</w:t>
            </w:r>
            <w:r w:rsidR="004D6D54">
              <w:br/>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various activities concerning goods and passenger traffic: Growth forecast for foreign trade from the United-Kingdom, and particularly exchanges with the Continent, follow-up of stated preference surveys for roll-on/roll-off traffic, writing of LOGIT formulations for roll-on/roll-off traffic, global demand models, assignment models.</w:t>
            </w:r>
            <w:r w:rsidR="004D6D54">
              <w:br/>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Transportation Engineer,</w:t>
            </w:r>
            <w:r w:rsidR="004D6D54">
              <w:br/>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1991 - 1996</w:t>
            </w:r>
            <w:r w:rsidR="004D6D54">
              <w:br/>
            </w:r>
            <w:r w:rsidR="00EC3C0A">
              <w:rPr>
                <w:rFonts w:asciiTheme="majorHAnsi" w:eastAsiaTheme="minorEastAsia" w:hAnsiTheme="majorHAnsi" w:cstheme="majorHAnsi"/>
                <w:color w:val="A6A6A6" w:themeColor="background1" w:themeShade="A6"/>
                <w:kern w:val="24"/>
                <w:sz w:val="13"/>
                <w:szCs w:val="13"/>
                <w:lang w:eastAsia="fr-FR"/>
              </w:rPr>
              <w:t>setec economie</w:t>
            </w:r>
          </w:p>
        </w:tc>
        <w:tc>
          <w:tcPr>
            <w:tcW w:w="170" w:type="dxa"/>
            <w:shd w:val="clear" w:color="auto" w:fill="FFFFFF" w:themeFill="background1"/>
          </w:tcPr>
          <w:p w14:paraId="0BFDA70F"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707A288E" w14:textId="77777777" w:rsidTr="00E56542">
        <w:trPr>
          <w:cantSplit/>
          <w:trHeight w:val="170"/>
        </w:trPr>
        <w:tc>
          <w:tcPr>
            <w:tcW w:w="170" w:type="dxa"/>
            <w:shd w:val="clear" w:color="auto" w:fill="F2F2F2" w:themeFill="background1" w:themeFillShade="F2"/>
          </w:tcPr>
          <w:p w14:paraId="71984C4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AB2B7B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353FA69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65E72CCC"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70AE798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1972C60D"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p w14:paraId="63249AF1" w14:textId="77777777"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Spanish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Intermediate</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économie</w:t>
            </w:r>
            <w:r w:rsidR="004D6D54">
              <w:br/>
            </w:r>
            <w:r>
              <w:rPr>
                <w:rFonts w:asciiTheme="majorHAnsi" w:eastAsiaTheme="minorEastAsia" w:hAnsiTheme="majorHAnsi" w:cstheme="majorHAnsi"/>
                <w:color w:val="A6A6A6" w:themeColor="background1" w:themeShade="A6"/>
                <w:kern w:val="24"/>
                <w:sz w:val="15"/>
                <w:szCs w:val="15"/>
                <w:lang w:eastAsia="fr-FR"/>
              </w:rPr>
              <w:t>1989 - 2003</w:t>
            </w:r>
            <w:r w:rsidR="004D6D54">
              <w:br/>
            </w:r>
            <w:r>
              <w:rPr>
                <w:rFonts w:asciiTheme="majorHAnsi" w:eastAsiaTheme="minorEastAsia" w:hAnsiTheme="majorHAnsi" w:cstheme="majorHAnsi"/>
                <w:color w:val="A6A6A6" w:themeColor="background1" w:themeShade="A6"/>
                <w:kern w:val="24"/>
                <w:sz w:val="15"/>
                <w:szCs w:val="15"/>
                <w:lang w:eastAsia="fr-FR"/>
              </w:rPr>
              <w:t>France</w:t>
            </w:r>
            <w:hyperlink r:id="rId13"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Transport Engineer</w:t>
            </w:r>
            <w:r w:rsidR="004D6D54">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3957"/>
        <w:gridCol w:w="224"/>
        <w:gridCol w:w="5853"/>
        <w:gridCol w:w="170"/>
      </w:tblGrid>
      <w:tr w:rsidR="006A5046" w:rsidRPr="00180D31" w14:paraId="687ACA73"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0E58EE90"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04C4CA15"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0C892AD9" w14:textId="77777777"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4D6D54">
              <w:br/>
            </w:r>
            <w:r>
              <w:rPr>
                <w:rFonts w:asciiTheme="majorHAnsi" w:eastAsiaTheme="minorEastAsia" w:hAnsiTheme="majorHAnsi" w:cstheme="majorHAnsi"/>
                <w:color w:val="A6A6A6" w:themeColor="background1" w:themeShade="A6"/>
                <w:kern w:val="24"/>
                <w:sz w:val="15"/>
                <w:szCs w:val="15"/>
                <w:lang w:eastAsia="fr-FR"/>
              </w:rPr>
              <w:t>2003 - In progress</w:t>
            </w:r>
            <w:r w:rsidR="004D6D54">
              <w:br/>
            </w:r>
            <w:r>
              <w:rPr>
                <w:rFonts w:asciiTheme="majorHAnsi" w:eastAsiaTheme="minorEastAsia" w:hAnsiTheme="majorHAnsi" w:cstheme="majorHAnsi"/>
                <w:color w:val="A6A6A6" w:themeColor="background1" w:themeShade="A6"/>
                <w:kern w:val="24"/>
                <w:sz w:val="15"/>
                <w:szCs w:val="15"/>
                <w:lang w:eastAsia="fr-FR"/>
              </w:rPr>
              <w:t>France</w:t>
            </w:r>
            <w:hyperlink r:id="rId14" w:history="1"/>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053D888C"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24AC21CD"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7A997F20" w14:textId="77777777"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Director</w:t>
            </w:r>
            <w:r w:rsidR="004D6D54">
              <w:br/>
            </w: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6DAEDDAB"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49B59C2E"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B71389"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5"/>
      <w:footerReference w:type="default" r:id="rId16"/>
      <w:headerReference w:type="first" r:id="rId17"/>
      <w:footerReference w:type="first" r:id="rId18"/>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Didier</w:t>
    </w:r>
    <w:r w:rsidR="00587098" w:rsidRPr="00FA29D8">
      <w:rPr>
        <w:color w:val="6C6E70" w:themeColor="text2"/>
        <w:sz w:val="12"/>
        <w:szCs w:val="12"/>
      </w:rPr>
      <w:t xml:space="preserve"> </w:t>
    </w:r>
    <w:r w:rsidR="00587098">
      <w:rPr>
        <w:color w:val="6C6E70" w:themeColor="text2"/>
        <w:sz w:val="12"/>
        <w:szCs w:val="12"/>
      </w:rPr>
      <w:t>REVILLON</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Didier</w:t>
    </w:r>
    <w:r w:rsidR="002820C0" w:rsidRPr="00FA29D8">
      <w:rPr>
        <w:color w:val="6C6E70" w:themeColor="text2"/>
        <w:sz w:val="12"/>
        <w:szCs w:val="12"/>
      </w:rPr>
      <w:t xml:space="preserve"> </w:t>
    </w:r>
    <w:r w:rsidR="002820C0">
      <w:rPr>
        <w:color w:val="6C6E70" w:themeColor="text2"/>
        <w:sz w:val="12"/>
        <w:szCs w:val="12"/>
      </w:rPr>
      <w:t>REVILLON</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Didier</w:t>
    </w:r>
    <w:r w:rsidR="00355C9A" w:rsidRPr="004561E5">
      <w:rPr>
        <w:rFonts w:ascii="Arial" w:hAnsi="Arial"/>
        <w:b/>
        <w:color w:val="6C6E70" w:themeColor="text2"/>
      </w:rPr>
      <w:t xml:space="preserve"> </w:t>
    </w:r>
    <w:r w:rsidR="00587098">
      <w:rPr>
        <w:rFonts w:ascii="Arial" w:hAnsi="Arial"/>
        <w:b/>
        <w:color w:val="6C6E70" w:themeColor="text2"/>
      </w:rPr>
      <w:t>REVILLON</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Transport and Mobility Project Manager</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0285"/>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6D54"/>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9F7F26"/>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ducontact.@employeur.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ilducontact.@employeur.fr" TargetMode="External"/></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F046FF-DB3D-40D9-9893-0DC9CC04F3F3}"/>
</file>

<file path=customXml/itemProps2.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3.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CDC6F6-0261-4B68-91A1-48273009D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5970</TotalTime>
  <Pages>9</Pages>
  <Words>3758</Words>
  <Characters>20672</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24382</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GOLDSTEIN Inna</cp:lastModifiedBy>
  <cp:revision>1</cp:revision>
  <cp:lastPrinted>2021-12-13T10:50:00Z</cp:lastPrinted>
  <dcterms:created xsi:type="dcterms:W3CDTF">2021-12-13T09:49:00Z</dcterms:created>
  <dcterms:modified xsi:type="dcterms:W3CDTF">2024-10-14T16:01:00Z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