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60"/>
          <w:szCs w:val="60"/>
          <w:u w:val="single"/>
        </w:rPr>
      </w:pPr>
      <w:r w:rsidDel="00000000" w:rsidR="00000000" w:rsidRPr="00000000">
        <w:rPr>
          <w:rFonts w:ascii="Century Gothic" w:cs="Century Gothic" w:eastAsia="Century Gothic" w:hAnsi="Century Gothic"/>
          <w:b w:val="1"/>
          <w:bCs w:val="1"/>
          <w:sz w:val="60"/>
          <w:szCs w:val="60"/>
          <w:u w:val="single"/>
          <w:rtl w:val="0"/>
        </w:rPr>
        <w:t xml:space="preserve">Bitácora</w:t>
      </w:r>
    </w:p>
    <w:p w:rsidR="00000000" w:rsidDel="00000000" w:rsidP="00000000" w:rsidRDefault="00000000" w:rsidRPr="00000000" w14:paraId="00000002">
      <w:pPr>
        <w:jc w:val="left"/>
        <w:rPr>
          <w:b w:val="1"/>
          <w:bCs w:val="1"/>
          <w:sz w:val="24"/>
          <w:szCs w:val="24"/>
          <w:u w:val="singl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952500</wp:posOffset>
            </wp:positionH>
            <wp:positionV relativeFrom="paragraph">
              <wp:posOffset>87232</wp:posOffset>
            </wp:positionV>
            <wp:extent cx="3924300" cy="3924300"/>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24300" cy="3924300"/>
                    </a:xfrm>
                    <a:prstGeom prst="rect"/>
                    <a:ln/>
                  </pic:spPr>
                </pic:pic>
              </a:graphicData>
            </a:graphic>
          </wp:anchor>
        </w:drawing>
      </w:r>
    </w:p>
    <w:p w:rsidR="00000000" w:rsidDel="00000000" w:rsidP="00000000" w:rsidRDefault="00000000" w:rsidRPr="00000000" w14:paraId="00000003">
      <w:pPr>
        <w:jc w:val="left"/>
        <w:rPr>
          <w:b w:val="1"/>
          <w:bCs w:val="1"/>
          <w:sz w:val="24"/>
          <w:szCs w:val="24"/>
          <w:u w:val="single"/>
        </w:rPr>
      </w:pPr>
      <w:r w:rsidDel="00000000" w:rsidR="00000000" w:rsidRPr="00000000">
        <w:rPr>
          <w:rtl w:val="0"/>
        </w:rPr>
      </w:r>
    </w:p>
    <w:p w:rsidR="00000000" w:rsidDel="00000000" w:rsidP="00000000" w:rsidRDefault="00000000" w:rsidRPr="00000000" w14:paraId="00000004">
      <w:pPr>
        <w:jc w:val="left"/>
        <w:rPr>
          <w:b w:val="1"/>
          <w:bCs w:val="1"/>
          <w:sz w:val="24"/>
          <w:szCs w:val="24"/>
          <w:u w:val="single"/>
        </w:rPr>
      </w:pPr>
      <w:r w:rsidDel="00000000" w:rsidR="00000000" w:rsidRPr="00000000">
        <w:rPr>
          <w:rtl w:val="0"/>
        </w:rPr>
      </w:r>
    </w:p>
    <w:p w:rsidR="00000000" w:rsidDel="00000000" w:rsidP="00000000" w:rsidRDefault="00000000" w:rsidRPr="00000000" w14:paraId="00000005">
      <w:pPr>
        <w:jc w:val="left"/>
        <w:rPr>
          <w:b w:val="1"/>
          <w:bCs w:val="1"/>
          <w:sz w:val="24"/>
          <w:szCs w:val="24"/>
          <w:u w:val="single"/>
        </w:rPr>
      </w:pPr>
      <w:r w:rsidDel="00000000" w:rsidR="00000000" w:rsidRPr="00000000">
        <w:rPr>
          <w:rtl w:val="0"/>
        </w:rPr>
      </w:r>
    </w:p>
    <w:p w:rsidR="00000000" w:rsidDel="00000000" w:rsidP="00000000" w:rsidRDefault="00000000" w:rsidRPr="00000000" w14:paraId="00000006">
      <w:pPr>
        <w:jc w:val="left"/>
        <w:rPr>
          <w:b w:val="1"/>
          <w:bCs w:val="1"/>
          <w:sz w:val="24"/>
          <w:szCs w:val="24"/>
          <w:u w:val="single"/>
        </w:rPr>
      </w:pPr>
      <w:r w:rsidDel="00000000" w:rsidR="00000000" w:rsidRPr="00000000">
        <w:rPr>
          <w:rtl w:val="0"/>
        </w:rPr>
      </w:r>
    </w:p>
    <w:p w:rsidR="00000000" w:rsidDel="00000000" w:rsidP="00000000" w:rsidRDefault="00000000" w:rsidRPr="00000000" w14:paraId="00000007">
      <w:pPr>
        <w:jc w:val="left"/>
        <w:rPr>
          <w:b w:val="1"/>
          <w:bCs w:val="1"/>
          <w:sz w:val="24"/>
          <w:szCs w:val="24"/>
          <w:u w:val="single"/>
        </w:rPr>
      </w:pPr>
      <w:r w:rsidDel="00000000" w:rsidR="00000000" w:rsidRPr="00000000">
        <w:rPr>
          <w:rtl w:val="0"/>
        </w:rPr>
      </w:r>
    </w:p>
    <w:p w:rsidR="00000000" w:rsidDel="00000000" w:rsidP="00000000" w:rsidRDefault="00000000" w:rsidRPr="00000000" w14:paraId="00000008">
      <w:pPr>
        <w:jc w:val="left"/>
        <w:rPr>
          <w:b w:val="1"/>
          <w:bCs w:val="1"/>
          <w:sz w:val="24"/>
          <w:szCs w:val="24"/>
          <w:u w:val="single"/>
        </w:rPr>
      </w:pPr>
      <w:r w:rsidDel="00000000" w:rsidR="00000000" w:rsidRPr="00000000">
        <w:rPr>
          <w:rtl w:val="0"/>
        </w:rPr>
      </w:r>
    </w:p>
    <w:p w:rsidR="00000000" w:rsidDel="00000000" w:rsidP="00000000" w:rsidRDefault="00000000" w:rsidRPr="00000000" w14:paraId="00000009">
      <w:pPr>
        <w:jc w:val="left"/>
        <w:rPr>
          <w:b w:val="1"/>
          <w:bCs w:val="1"/>
          <w:sz w:val="24"/>
          <w:szCs w:val="24"/>
          <w:u w:val="single"/>
        </w:rPr>
      </w:pPr>
      <w:r w:rsidDel="00000000" w:rsidR="00000000" w:rsidRPr="00000000">
        <w:rPr>
          <w:rtl w:val="0"/>
        </w:rPr>
      </w:r>
    </w:p>
    <w:p w:rsidR="00000000" w:rsidDel="00000000" w:rsidP="00000000" w:rsidRDefault="00000000" w:rsidRPr="00000000" w14:paraId="0000000A">
      <w:pPr>
        <w:jc w:val="left"/>
        <w:rPr>
          <w:b w:val="1"/>
          <w:bCs w:val="1"/>
          <w:sz w:val="24"/>
          <w:szCs w:val="24"/>
          <w:u w:val="single"/>
        </w:rPr>
      </w:pPr>
      <w:r w:rsidDel="00000000" w:rsidR="00000000" w:rsidRPr="00000000">
        <w:rPr>
          <w:rtl w:val="0"/>
        </w:rPr>
      </w:r>
    </w:p>
    <w:p w:rsidR="00000000" w:rsidDel="00000000" w:rsidP="00000000" w:rsidRDefault="00000000" w:rsidRPr="00000000" w14:paraId="0000000B">
      <w:pPr>
        <w:jc w:val="left"/>
        <w:rPr>
          <w:b w:val="1"/>
          <w:bCs w:val="1"/>
          <w:sz w:val="24"/>
          <w:szCs w:val="24"/>
          <w:u w:val="single"/>
        </w:rPr>
      </w:pPr>
      <w:r w:rsidDel="00000000" w:rsidR="00000000" w:rsidRPr="00000000">
        <w:rPr>
          <w:rtl w:val="0"/>
        </w:rPr>
      </w:r>
    </w:p>
    <w:p w:rsidR="00000000" w:rsidDel="00000000" w:rsidP="00000000" w:rsidRDefault="00000000" w:rsidRPr="00000000" w14:paraId="0000000C">
      <w:pPr>
        <w:jc w:val="left"/>
        <w:rPr>
          <w:b w:val="1"/>
          <w:bCs w:val="1"/>
          <w:sz w:val="24"/>
          <w:szCs w:val="24"/>
          <w:u w:val="single"/>
        </w:rPr>
      </w:pPr>
      <w:r w:rsidDel="00000000" w:rsidR="00000000" w:rsidRPr="00000000">
        <w:rPr>
          <w:rtl w:val="0"/>
        </w:rPr>
      </w:r>
    </w:p>
    <w:p w:rsidR="00000000" w:rsidDel="00000000" w:rsidP="00000000" w:rsidRDefault="00000000" w:rsidRPr="00000000" w14:paraId="0000000D">
      <w:pPr>
        <w:jc w:val="left"/>
        <w:rPr>
          <w:b w:val="1"/>
          <w:bCs w:val="1"/>
          <w:sz w:val="24"/>
          <w:szCs w:val="24"/>
          <w:u w:val="single"/>
        </w:rPr>
      </w:pPr>
      <w:r w:rsidDel="00000000" w:rsidR="00000000" w:rsidRPr="00000000">
        <w:rPr>
          <w:rtl w:val="0"/>
        </w:rPr>
      </w:r>
    </w:p>
    <w:p w:rsidR="00000000" w:rsidDel="00000000" w:rsidP="00000000" w:rsidRDefault="00000000" w:rsidRPr="00000000" w14:paraId="0000000E">
      <w:pPr>
        <w:jc w:val="left"/>
        <w:rPr>
          <w:b w:val="1"/>
          <w:bCs w:val="1"/>
          <w:sz w:val="24"/>
          <w:szCs w:val="24"/>
          <w:u w:val="single"/>
        </w:rPr>
      </w:pPr>
      <w:r w:rsidDel="00000000" w:rsidR="00000000" w:rsidRPr="00000000">
        <w:rPr>
          <w:rtl w:val="0"/>
        </w:rPr>
      </w:r>
    </w:p>
    <w:p w:rsidR="00000000" w:rsidDel="00000000" w:rsidP="00000000" w:rsidRDefault="00000000" w:rsidRPr="00000000" w14:paraId="0000000F">
      <w:pPr>
        <w:jc w:val="left"/>
        <w:rPr>
          <w:b w:val="1"/>
          <w:bCs w:val="1"/>
          <w:sz w:val="24"/>
          <w:szCs w:val="24"/>
          <w:u w:val="single"/>
        </w:rPr>
      </w:pPr>
      <w:r w:rsidDel="00000000" w:rsidR="00000000" w:rsidRPr="00000000">
        <w:rPr>
          <w:rtl w:val="0"/>
        </w:rPr>
      </w:r>
    </w:p>
    <w:p w:rsidR="00000000" w:rsidDel="00000000" w:rsidP="00000000" w:rsidRDefault="00000000" w:rsidRPr="00000000" w14:paraId="00000010">
      <w:pPr>
        <w:jc w:val="left"/>
        <w:rPr>
          <w:b w:val="1"/>
          <w:bCs w:val="1"/>
          <w:sz w:val="24"/>
          <w:szCs w:val="24"/>
          <w:u w:val="single"/>
        </w:rPr>
      </w:pPr>
      <w:r w:rsidDel="00000000" w:rsidR="00000000" w:rsidRPr="00000000">
        <w:rPr>
          <w:rtl w:val="0"/>
        </w:rPr>
      </w:r>
    </w:p>
    <w:p w:rsidR="00000000" w:rsidDel="00000000" w:rsidP="00000000" w:rsidRDefault="00000000" w:rsidRPr="00000000" w14:paraId="00000011">
      <w:pPr>
        <w:jc w:val="left"/>
        <w:rPr>
          <w:b w:val="1"/>
          <w:bCs w:val="1"/>
          <w:sz w:val="24"/>
          <w:szCs w:val="24"/>
          <w:u w:val="single"/>
        </w:rPr>
      </w:pPr>
      <w:r w:rsidDel="00000000" w:rsidR="00000000" w:rsidRPr="00000000">
        <w:rPr>
          <w:rtl w:val="0"/>
        </w:rPr>
      </w:r>
    </w:p>
    <w:p w:rsidR="00000000" w:rsidDel="00000000" w:rsidP="00000000" w:rsidRDefault="00000000" w:rsidRPr="00000000" w14:paraId="00000012">
      <w:pPr>
        <w:jc w:val="left"/>
        <w:rPr>
          <w:b w:val="1"/>
          <w:bCs w:val="1"/>
          <w:sz w:val="24"/>
          <w:szCs w:val="24"/>
          <w:u w:val="single"/>
        </w:rPr>
      </w:pPr>
      <w:r w:rsidDel="00000000" w:rsidR="00000000" w:rsidRPr="00000000">
        <w:rPr>
          <w:rtl w:val="0"/>
        </w:rPr>
      </w:r>
    </w:p>
    <w:p w:rsidR="00000000" w:rsidDel="00000000" w:rsidP="00000000" w:rsidRDefault="00000000" w:rsidRPr="00000000" w14:paraId="00000013">
      <w:pPr>
        <w:jc w:val="left"/>
        <w:rPr>
          <w:b w:val="1"/>
          <w:bCs w:val="1"/>
          <w:sz w:val="24"/>
          <w:szCs w:val="24"/>
          <w:u w:val="single"/>
        </w:rPr>
      </w:pPr>
      <w:r w:rsidDel="00000000" w:rsidR="00000000" w:rsidRPr="00000000">
        <w:rPr>
          <w:rtl w:val="0"/>
        </w:rPr>
      </w:r>
    </w:p>
    <w:p w:rsidR="00000000" w:rsidDel="00000000" w:rsidP="00000000" w:rsidRDefault="00000000" w:rsidRPr="00000000" w14:paraId="00000014">
      <w:pPr>
        <w:jc w:val="left"/>
        <w:rPr>
          <w:b w:val="1"/>
          <w:bCs w:val="1"/>
          <w:sz w:val="24"/>
          <w:szCs w:val="24"/>
          <w:u w:val="single"/>
        </w:rPr>
      </w:pPr>
      <w:r w:rsidDel="00000000" w:rsidR="00000000" w:rsidRPr="00000000">
        <w:rPr>
          <w:rtl w:val="0"/>
        </w:rPr>
      </w:r>
    </w:p>
    <w:p w:rsidR="00000000" w:rsidDel="00000000" w:rsidP="00000000" w:rsidRDefault="00000000" w:rsidRPr="00000000" w14:paraId="00000015">
      <w:pPr>
        <w:widowControl w:val="0"/>
        <w:spacing w:line="211.42069816589355" w:lineRule="auto"/>
        <w:ind w:right="-6.400146484375"/>
        <w:jc w:val="center"/>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72"/>
          <w:szCs w:val="72"/>
          <w:rtl w:val="0"/>
        </w:rPr>
        <w:t xml:space="preserve">TALLER DE PROYECTO                     </w:t>
      </w:r>
    </w:p>
    <w:p w:rsidR="00000000" w:rsidDel="00000000" w:rsidP="00000000" w:rsidRDefault="00000000" w:rsidRPr="00000000" w14:paraId="00000016">
      <w:pPr>
        <w:widowControl w:val="0"/>
        <w:spacing w:line="211.42069816589355" w:lineRule="auto"/>
        <w:ind w:right="-6.400146484375"/>
        <w:jc w:val="center"/>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72"/>
          <w:szCs w:val="72"/>
          <w:rtl w:val="0"/>
        </w:rPr>
        <w:t xml:space="preserve">INTEGRADOR</w:t>
      </w:r>
    </w:p>
    <w:p w:rsidR="00000000" w:rsidDel="00000000" w:rsidP="00000000" w:rsidRDefault="00000000" w:rsidRPr="00000000" w14:paraId="00000017">
      <w:pPr>
        <w:widowControl w:val="0"/>
        <w:spacing w:line="211.42069816589355" w:lineRule="auto"/>
        <w:ind w:right="-6.400146484375"/>
        <w:jc w:val="center"/>
        <w:rPr>
          <w:rFonts w:ascii="Century Gothic" w:cs="Century Gothic" w:eastAsia="Century Gothic" w:hAnsi="Century Gothic"/>
          <w:sz w:val="36"/>
          <w:szCs w:val="36"/>
        </w:rPr>
      </w:pPr>
      <w:r w:rsidDel="00000000" w:rsidR="00000000" w:rsidRPr="00000000">
        <w:rPr>
          <w:rFonts w:ascii="Century Gothic" w:cs="Century Gothic" w:eastAsia="Century Gothic" w:hAnsi="Century Gothic"/>
          <w:b w:val="1"/>
          <w:bCs w:val="1"/>
          <w:sz w:val="36"/>
          <w:szCs w:val="36"/>
          <w:rtl w:val="0"/>
        </w:rPr>
        <w:t xml:space="preserve">PROFESOR/A:</w:t>
      </w:r>
      <w:r w:rsidDel="00000000" w:rsidR="00000000" w:rsidRPr="00000000">
        <w:rPr>
          <w:rFonts w:ascii="Century Gothic" w:cs="Century Gothic" w:eastAsia="Century Gothic" w:hAnsi="Century Gothic"/>
          <w:sz w:val="36"/>
          <w:szCs w:val="36"/>
          <w:rtl w:val="0"/>
        </w:rPr>
        <w:t xml:space="preserve"> PAOLA ELIZABETH PUERTAS Y NICOLÁS NAHUEL FERNANDEZ BOGARIN</w:t>
      </w:r>
    </w:p>
    <w:p w:rsidR="00000000" w:rsidDel="00000000" w:rsidP="00000000" w:rsidRDefault="00000000" w:rsidRPr="00000000" w14:paraId="00000018">
      <w:pPr>
        <w:widowControl w:val="0"/>
        <w:spacing w:before="287.879638671875" w:line="240" w:lineRule="auto"/>
        <w:rPr>
          <w:rFonts w:ascii="Century Gothic" w:cs="Century Gothic" w:eastAsia="Century Gothic" w:hAnsi="Century Gothic"/>
          <w:sz w:val="36"/>
          <w:szCs w:val="36"/>
        </w:rPr>
      </w:pPr>
      <w:r w:rsidDel="00000000" w:rsidR="00000000" w:rsidRPr="00000000">
        <w:rPr>
          <w:rFonts w:ascii="Century Gothic" w:cs="Century Gothic" w:eastAsia="Century Gothic" w:hAnsi="Century Gothic"/>
          <w:b w:val="1"/>
          <w:bCs w:val="1"/>
          <w:sz w:val="36"/>
          <w:szCs w:val="36"/>
          <w:rtl w:val="0"/>
        </w:rPr>
        <w:t xml:space="preserve">ESTUDIANTES:</w:t>
      </w:r>
      <w:r w:rsidDel="00000000" w:rsidR="00000000" w:rsidRPr="00000000">
        <w:rPr>
          <w:rFonts w:ascii="Century Gothic" w:cs="Century Gothic" w:eastAsia="Century Gothic" w:hAnsi="Century Gothic"/>
          <w:sz w:val="36"/>
          <w:szCs w:val="36"/>
          <w:rtl w:val="0"/>
        </w:rPr>
        <w:t xml:space="preserve">JUAN JIMÉNEZ y Ezequiel Charca</w:t>
      </w:r>
    </w:p>
    <w:p w:rsidR="00000000" w:rsidDel="00000000" w:rsidP="00000000" w:rsidRDefault="00000000" w:rsidRPr="00000000" w14:paraId="00000019">
      <w:pPr>
        <w:widowControl w:val="0"/>
        <w:spacing w:before="287.879638671875" w:line="240" w:lineRule="auto"/>
        <w:rPr>
          <w:rFonts w:ascii="Century Gothic" w:cs="Century Gothic" w:eastAsia="Century Gothic" w:hAnsi="Century Gothic"/>
          <w:sz w:val="36"/>
          <w:szCs w:val="36"/>
        </w:rPr>
      </w:pPr>
      <w:r w:rsidDel="00000000" w:rsidR="00000000" w:rsidRPr="00000000">
        <w:rPr>
          <w:rFonts w:ascii="Century Gothic" w:cs="Century Gothic" w:eastAsia="Century Gothic" w:hAnsi="Century Gothic"/>
          <w:b w:val="1"/>
          <w:bCs w:val="1"/>
          <w:sz w:val="36"/>
          <w:szCs w:val="36"/>
          <w:rtl w:val="0"/>
        </w:rPr>
        <w:t xml:space="preserve">AÑO Y DIVISIÓN: </w:t>
      </w:r>
      <w:r w:rsidDel="00000000" w:rsidR="00000000" w:rsidRPr="00000000">
        <w:rPr>
          <w:rFonts w:ascii="Century Gothic" w:cs="Century Gothic" w:eastAsia="Century Gothic" w:hAnsi="Century Gothic"/>
          <w:sz w:val="36"/>
          <w:szCs w:val="36"/>
          <w:rtl w:val="0"/>
        </w:rPr>
        <w:t xml:space="preserve">4° 2</w:t>
      </w:r>
    </w:p>
    <w:p w:rsidR="00000000" w:rsidDel="00000000" w:rsidP="00000000" w:rsidRDefault="00000000" w:rsidRPr="00000000" w14:paraId="0000001A">
      <w:pPr>
        <w:widowControl w:val="0"/>
        <w:spacing w:before="285.48004150390625" w:line="240" w:lineRule="auto"/>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sz w:val="36"/>
          <w:szCs w:val="36"/>
          <w:rtl w:val="0"/>
        </w:rPr>
        <w:t xml:space="preserve">AÑO SELECTIVO:2024</w:t>
      </w:r>
    </w:p>
    <w:p w:rsidR="00000000" w:rsidDel="00000000" w:rsidP="00000000" w:rsidRDefault="00000000" w:rsidRPr="00000000" w14:paraId="0000001B">
      <w:pPr>
        <w:widowControl w:val="0"/>
        <w:spacing w:before="285.48004150390625" w:line="240" w:lineRule="auto"/>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01C">
      <w:pPr>
        <w:widowControl w:val="0"/>
        <w:spacing w:before="285.48004150390625" w:line="240" w:lineRule="auto"/>
        <w:rPr>
          <w:b w:val="1"/>
          <w:bCs w:val="1"/>
          <w:sz w:val="24"/>
          <w:szCs w:val="24"/>
          <w:u w:val="single"/>
        </w:rPr>
      </w:pPr>
      <w:r w:rsidDel="00000000" w:rsidR="00000000" w:rsidRPr="00000000">
        <w:rPr>
          <w:b w:val="1"/>
          <w:bCs w:val="1"/>
          <w:sz w:val="24"/>
          <w:szCs w:val="24"/>
          <w:u w:val="single"/>
          <w:rtl w:val="0"/>
        </w:rPr>
        <w:t xml:space="preserve">Día 1:</w:t>
      </w:r>
    </w:p>
    <w:p w:rsidR="00000000" w:rsidDel="00000000" w:rsidP="00000000" w:rsidRDefault="00000000" w:rsidRPr="00000000" w14:paraId="0000001D">
      <w:pPr>
        <w:jc w:val="center"/>
        <w:rPr>
          <w:b w:val="1"/>
          <w:bCs w:val="1"/>
          <w:sz w:val="36"/>
          <w:szCs w:val="36"/>
          <w:u w:val="single"/>
        </w:rPr>
      </w:pPr>
      <w:r w:rsidDel="00000000" w:rsidR="00000000" w:rsidRPr="00000000">
        <w:rPr>
          <w:b w:val="1"/>
          <w:bCs w:val="1"/>
          <w:sz w:val="36"/>
          <w:szCs w:val="36"/>
          <w:u w:val="single"/>
          <w:rtl w:val="0"/>
        </w:rPr>
        <w:t xml:space="preserve">Problemáticas y sus definiciones</w:t>
      </w:r>
    </w:p>
    <w:p w:rsidR="00000000" w:rsidDel="00000000" w:rsidP="00000000" w:rsidRDefault="00000000" w:rsidRPr="00000000" w14:paraId="0000001E">
      <w:pPr>
        <w:jc w:val="center"/>
        <w:rPr>
          <w:b w:val="1"/>
          <w:bCs w:val="1"/>
          <w:sz w:val="36"/>
          <w:szCs w:val="36"/>
          <w:u w:val="single"/>
        </w:rPr>
      </w:pPr>
      <w:r w:rsidDel="00000000" w:rsidR="00000000" w:rsidRPr="00000000">
        <w:rPr>
          <w:rtl w:val="0"/>
        </w:rPr>
      </w:r>
    </w:p>
    <w:p w:rsidR="00000000" w:rsidDel="00000000" w:rsidP="00000000" w:rsidRDefault="00000000" w:rsidRPr="00000000" w14:paraId="0000001F">
      <w:pPr>
        <w:jc w:val="center"/>
        <w:rPr>
          <w:b w:val="1"/>
          <w:bCs w:val="1"/>
          <w:sz w:val="24"/>
          <w:szCs w:val="24"/>
        </w:rPr>
      </w:pPr>
      <w:r w:rsidDel="00000000" w:rsidR="00000000" w:rsidRPr="00000000">
        <w:rPr>
          <w:b w:val="1"/>
          <w:bCs w:val="1"/>
          <w:sz w:val="24"/>
          <w:szCs w:val="24"/>
          <w:rtl w:val="0"/>
        </w:rPr>
        <w:t xml:space="preserve">Huella de carbono/combustible fósil</w:t>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shd w:fill="ffffff" w:val="clear"/>
        <w:spacing w:after="300" w:line="320" w:lineRule="auto"/>
        <w:ind w:right="100"/>
        <w:rPr>
          <w:sz w:val="24"/>
          <w:szCs w:val="24"/>
        </w:rPr>
      </w:pPr>
      <w:r w:rsidDel="00000000" w:rsidR="00000000" w:rsidRPr="00000000">
        <w:rPr>
          <w:sz w:val="24"/>
          <w:szCs w:val="24"/>
          <w:rtl w:val="0"/>
        </w:rPr>
        <w:t xml:space="preserve">La huella de carbono es una herramienta que estima las emisiones de gases de efecto invernadero (GEI) liberadas a la atmósfera por el consumo directo e indirecto de energía y materiales. La quema de combustibles fósiles, como el carbón, el gas natural y el petróleo, es una de las principales fuentes de emisiones de GEI. La HC de la quema de combustibles fósiles incluye las emisiones directas, como las que se producen al quemar combustibles en un coche o para calentar un edificio, y las indirectas, como las relacionadas con la electricidad consumida si también proviene de combustibles fósiles. </w:t>
      </w:r>
    </w:p>
    <w:p w:rsidR="00000000" w:rsidDel="00000000" w:rsidP="00000000" w:rsidRDefault="00000000" w:rsidRPr="00000000" w14:paraId="00000022">
      <w:pPr>
        <w:shd w:fill="ffffff" w:val="clear"/>
        <w:spacing w:after="600" w:before="300" w:line="320" w:lineRule="auto"/>
        <w:jc w:val="center"/>
        <w:rPr>
          <w:b w:val="1"/>
          <w:bCs w:val="1"/>
          <w:color w:val="202124"/>
          <w:sz w:val="24"/>
          <w:szCs w:val="24"/>
        </w:rPr>
      </w:pPr>
      <w:r w:rsidDel="00000000" w:rsidR="00000000" w:rsidRPr="00000000">
        <w:rPr>
          <w:b w:val="1"/>
          <w:bCs w:val="1"/>
          <w:color w:val="202124"/>
          <w:sz w:val="24"/>
          <w:szCs w:val="24"/>
          <w:rtl w:val="0"/>
        </w:rPr>
        <w:t xml:space="preserve">Reducción de consumo eléctrico</w:t>
      </w:r>
    </w:p>
    <w:p w:rsidR="00000000" w:rsidDel="00000000" w:rsidP="00000000" w:rsidRDefault="00000000" w:rsidRPr="00000000" w14:paraId="00000023">
      <w:pPr>
        <w:shd w:fill="ffffff" w:val="clear"/>
        <w:spacing w:after="600" w:before="300" w:line="320" w:lineRule="auto"/>
        <w:rPr>
          <w:sz w:val="24"/>
          <w:szCs w:val="24"/>
        </w:rPr>
      </w:pPr>
      <w:r w:rsidDel="00000000" w:rsidR="00000000" w:rsidRPr="00000000">
        <w:rPr>
          <w:sz w:val="24"/>
          <w:szCs w:val="24"/>
          <w:rtl w:val="0"/>
        </w:rPr>
        <w:t xml:space="preserve">La reducción del consumo eléctrico, también conocida como ahorro energético o eficiencia energética, consiste en utilizar la energía de manera más eficiente para obtener los mismos resultados con la misma cantidad de energía o con menos. </w:t>
      </w:r>
    </w:p>
    <w:p w:rsidR="00000000" w:rsidDel="00000000" w:rsidP="00000000" w:rsidRDefault="00000000" w:rsidRPr="00000000" w14:paraId="00000024">
      <w:pPr>
        <w:shd w:fill="ffffff" w:val="clear"/>
        <w:spacing w:after="600" w:before="300" w:line="320" w:lineRule="auto"/>
        <w:jc w:val="center"/>
        <w:rPr>
          <w:b w:val="1"/>
          <w:bCs w:val="1"/>
          <w:color w:val="231820"/>
          <w:sz w:val="24"/>
          <w:szCs w:val="24"/>
          <w:highlight w:val="white"/>
        </w:rPr>
      </w:pPr>
      <w:r w:rsidDel="00000000" w:rsidR="00000000" w:rsidRPr="00000000">
        <w:rPr>
          <w:b w:val="1"/>
          <w:bCs w:val="1"/>
          <w:color w:val="231820"/>
          <w:sz w:val="24"/>
          <w:szCs w:val="24"/>
          <w:highlight w:val="white"/>
          <w:rtl w:val="0"/>
        </w:rPr>
        <w:t xml:space="preserve">Emisión cero</w:t>
      </w:r>
    </w:p>
    <w:p w:rsidR="00000000" w:rsidDel="00000000" w:rsidP="00000000" w:rsidRDefault="00000000" w:rsidRPr="00000000" w14:paraId="00000025">
      <w:pPr>
        <w:shd w:fill="ffffff" w:val="clear"/>
        <w:spacing w:after="600" w:before="300" w:line="320" w:lineRule="auto"/>
        <w:ind w:right="100"/>
        <w:rPr>
          <w:sz w:val="24"/>
          <w:szCs w:val="24"/>
        </w:rPr>
      </w:pPr>
      <w:r w:rsidDel="00000000" w:rsidR="00000000" w:rsidRPr="00000000">
        <w:rPr>
          <w:sz w:val="24"/>
          <w:szCs w:val="24"/>
          <w:rtl w:val="0"/>
        </w:rPr>
        <w:t xml:space="preserve">Las emisiones netas cero, o cero neto, es un objetivo acordado internacionalmente para reducir las emisiones de gases de efecto invernadero (GEI) causadas por los seres humanos a un nivel lo más cercano posible a cero. Este objetivo busca mitigar los efectos del calentamiento global a corto plazo y evitar que la temperatura global aumente más de 1,5°C por encima de los niveles preindustriales antes de mediados de siglo. </w:t>
      </w:r>
    </w:p>
    <w:p w:rsidR="00000000" w:rsidDel="00000000" w:rsidP="00000000" w:rsidRDefault="00000000" w:rsidRPr="00000000" w14:paraId="00000026">
      <w:pPr>
        <w:shd w:fill="ffffff" w:val="clear"/>
        <w:spacing w:after="600" w:before="300" w:line="320" w:lineRule="auto"/>
        <w:ind w:right="100"/>
        <w:rPr>
          <w:sz w:val="24"/>
          <w:szCs w:val="24"/>
        </w:rPr>
      </w:pPr>
      <w:r w:rsidDel="00000000" w:rsidR="00000000" w:rsidRPr="00000000">
        <w:rPr>
          <w:rtl w:val="0"/>
        </w:rPr>
      </w:r>
    </w:p>
    <w:p w:rsidR="00000000" w:rsidDel="00000000" w:rsidP="00000000" w:rsidRDefault="00000000" w:rsidRPr="00000000" w14:paraId="00000027">
      <w:pPr>
        <w:jc w:val="left"/>
        <w:rPr>
          <w:rFonts w:ascii="Lexend Medium" w:cs="Lexend Medium" w:eastAsia="Lexend Medium" w:hAnsi="Lexend Medium"/>
          <w:sz w:val="24"/>
          <w:szCs w:val="24"/>
        </w:rPr>
      </w:pPr>
      <w:r w:rsidDel="00000000" w:rsidR="00000000" w:rsidRPr="00000000">
        <w:rPr>
          <w:rtl w:val="0"/>
        </w:rPr>
      </w:r>
    </w:p>
    <w:p w:rsidR="00000000" w:rsidDel="00000000" w:rsidP="00000000" w:rsidRDefault="00000000" w:rsidRPr="00000000" w14:paraId="00000028">
      <w:pPr>
        <w:jc w:val="left"/>
        <w:rPr>
          <w:rFonts w:ascii="Lexend Medium" w:cs="Lexend Medium" w:eastAsia="Lexend Medium" w:hAnsi="Lexend Medium"/>
          <w:sz w:val="24"/>
          <w:szCs w:val="24"/>
        </w:rPr>
      </w:pPr>
      <w:r w:rsidDel="00000000" w:rsidR="00000000" w:rsidRPr="00000000">
        <w:rPr>
          <w:rtl w:val="0"/>
        </w:rPr>
      </w:r>
    </w:p>
    <w:p w:rsidR="00000000" w:rsidDel="00000000" w:rsidP="00000000" w:rsidRDefault="00000000" w:rsidRPr="00000000" w14:paraId="00000029">
      <w:pPr>
        <w:jc w:val="left"/>
        <w:rPr>
          <w:rFonts w:ascii="Lexend Medium" w:cs="Lexend Medium" w:eastAsia="Lexend Medium" w:hAnsi="Lexend Medium"/>
          <w:sz w:val="24"/>
          <w:szCs w:val="24"/>
        </w:rPr>
      </w:pPr>
      <w:r w:rsidDel="00000000" w:rsidR="00000000" w:rsidRPr="00000000">
        <w:rPr>
          <w:rtl w:val="0"/>
        </w:rPr>
      </w:r>
    </w:p>
    <w:p w:rsidR="00000000" w:rsidDel="00000000" w:rsidP="00000000" w:rsidRDefault="00000000" w:rsidRPr="00000000" w14:paraId="0000002A">
      <w:pPr>
        <w:jc w:val="left"/>
        <w:rPr>
          <w:rFonts w:ascii="Lexend Medium" w:cs="Lexend Medium" w:eastAsia="Lexend Medium" w:hAnsi="Lexend Medium"/>
          <w:sz w:val="24"/>
          <w:szCs w:val="24"/>
          <w:u w:val="single"/>
        </w:rPr>
      </w:pPr>
      <w:r w:rsidDel="00000000" w:rsidR="00000000" w:rsidRPr="00000000">
        <w:rPr>
          <w:rtl w:val="0"/>
        </w:rPr>
      </w:r>
    </w:p>
    <w:p w:rsidR="00000000" w:rsidDel="00000000" w:rsidP="00000000" w:rsidRDefault="00000000" w:rsidRPr="00000000" w14:paraId="0000002B">
      <w:pPr>
        <w:jc w:val="left"/>
        <w:rPr>
          <w:rFonts w:ascii="Lexend Medium" w:cs="Lexend Medium" w:eastAsia="Lexend Medium" w:hAnsi="Lexend Medium"/>
          <w:sz w:val="24"/>
          <w:szCs w:val="24"/>
          <w:u w:val="single"/>
        </w:rPr>
      </w:pPr>
      <w:r w:rsidDel="00000000" w:rsidR="00000000" w:rsidRPr="00000000">
        <w:rPr>
          <w:rFonts w:ascii="Lexend Medium" w:cs="Lexend Medium" w:eastAsia="Lexend Medium" w:hAnsi="Lexend Medium"/>
          <w:sz w:val="24"/>
          <w:szCs w:val="24"/>
          <w:u w:val="single"/>
          <w:rtl w:val="0"/>
        </w:rPr>
        <w:t xml:space="preserve">dia 2:</w:t>
      </w:r>
      <w:r w:rsidDel="00000000" w:rsidR="00000000" w:rsidRPr="00000000">
        <w:rPr>
          <w:rtl w:val="0"/>
        </w:rPr>
      </w:r>
    </w:p>
    <w:p w:rsidR="00000000" w:rsidDel="00000000" w:rsidP="00000000" w:rsidRDefault="00000000" w:rsidRPr="00000000" w14:paraId="0000002C">
      <w:pPr>
        <w:jc w:val="center"/>
        <w:rPr>
          <w:b w:val="1"/>
          <w:bCs w:val="1"/>
          <w:sz w:val="36"/>
          <w:szCs w:val="36"/>
          <w:u w:val="single"/>
        </w:rPr>
      </w:pPr>
      <w:r w:rsidDel="00000000" w:rsidR="00000000" w:rsidRPr="00000000">
        <w:rPr>
          <w:b w:val="1"/>
          <w:bCs w:val="1"/>
          <w:sz w:val="36"/>
          <w:szCs w:val="36"/>
          <w:u w:val="single"/>
          <w:rtl w:val="0"/>
        </w:rPr>
        <w:t xml:space="preserve">Problemática elegida en clases</w:t>
      </w:r>
    </w:p>
    <w:p w:rsidR="00000000" w:rsidDel="00000000" w:rsidP="00000000" w:rsidRDefault="00000000" w:rsidRPr="00000000" w14:paraId="0000002D">
      <w:pPr>
        <w:jc w:val="center"/>
        <w:rPr>
          <w:b w:val="1"/>
          <w:bCs w:val="1"/>
          <w:sz w:val="36"/>
          <w:szCs w:val="36"/>
          <w:u w:val="single"/>
        </w:rPr>
      </w:pPr>
      <w:r w:rsidDel="00000000" w:rsidR="00000000" w:rsidRPr="00000000">
        <w:rPr>
          <w:rtl w:val="0"/>
        </w:rPr>
      </w:r>
    </w:p>
    <w:p w:rsidR="00000000" w:rsidDel="00000000" w:rsidP="00000000" w:rsidRDefault="00000000" w:rsidRPr="00000000" w14:paraId="0000002E">
      <w:pPr>
        <w:jc w:val="center"/>
        <w:rPr>
          <w:b w:val="1"/>
          <w:bCs w:val="1"/>
          <w:sz w:val="30"/>
          <w:szCs w:val="30"/>
        </w:rPr>
      </w:pPr>
      <w:r w:rsidDel="00000000" w:rsidR="00000000" w:rsidRPr="00000000">
        <w:rPr>
          <w:b w:val="1"/>
          <w:bCs w:val="1"/>
          <w:sz w:val="30"/>
          <w:szCs w:val="30"/>
          <w:rtl w:val="0"/>
        </w:rPr>
        <w:t xml:space="preserve">Emisión cero</w:t>
      </w:r>
    </w:p>
    <w:p w:rsidR="00000000" w:rsidDel="00000000" w:rsidP="00000000" w:rsidRDefault="00000000" w:rsidRPr="00000000" w14:paraId="0000002F">
      <w:pPr>
        <w:jc w:val="center"/>
        <w:rPr>
          <w:b w:val="1"/>
          <w:bCs w:val="1"/>
          <w:sz w:val="30"/>
          <w:szCs w:val="30"/>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Posibles soluciones:</w:t>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widowControl w:val="0"/>
        <w:numPr>
          <w:ilvl w:val="0"/>
          <w:numId w:val="1"/>
        </w:numPr>
        <w:shd w:fill="ffffff" w:val="clear"/>
        <w:spacing w:after="240" w:lineRule="auto"/>
        <w:ind w:left="720" w:hanging="360"/>
        <w:rPr>
          <w:b w:val="1"/>
          <w:bCs w:val="1"/>
          <w:i w:val="1"/>
          <w:iCs w:val="1"/>
          <w:color w:val="ff0000"/>
          <w:sz w:val="24"/>
          <w:szCs w:val="24"/>
        </w:rPr>
      </w:pPr>
      <w:r w:rsidDel="00000000" w:rsidR="00000000" w:rsidRPr="00000000">
        <w:rPr>
          <w:b w:val="1"/>
          <w:bCs w:val="1"/>
          <w:i w:val="1"/>
          <w:iCs w:val="1"/>
          <w:color w:val="ff0000"/>
          <w:sz w:val="24"/>
          <w:szCs w:val="24"/>
          <w:rtl w:val="0"/>
        </w:rPr>
        <w:t xml:space="preserve">Seguir una dieta con baja huella de carbono</w:t>
      </w:r>
    </w:p>
    <w:p w:rsidR="00000000" w:rsidDel="00000000" w:rsidP="00000000" w:rsidRDefault="00000000" w:rsidRPr="00000000" w14:paraId="00000033">
      <w:pPr>
        <w:widowControl w:val="0"/>
        <w:shd w:fill="ffffff" w:val="clear"/>
        <w:spacing w:after="240" w:lineRule="auto"/>
        <w:ind w:left="0" w:firstLine="0"/>
        <w:rPr>
          <w:color w:val="212529"/>
          <w:sz w:val="24"/>
          <w:szCs w:val="24"/>
        </w:rPr>
      </w:pPr>
      <w:r w:rsidDel="00000000" w:rsidR="00000000" w:rsidRPr="00000000">
        <w:rPr>
          <w:color w:val="212529"/>
          <w:sz w:val="24"/>
          <w:szCs w:val="24"/>
          <w:rtl w:val="0"/>
        </w:rPr>
        <w:t xml:space="preserve">Los alimentos son responsables de, al menos, el 20% de los gases de efecto invernadero. Este porcentaje podría ser incluso mayor si se tuvieran en cuenta las fuentes de emisión indirectas, según diversos estudios. Seguir una dieta baja en carbono no solo beneficia a la salud, sino también al medio ambiente. Para ello, hay que evitar los productos que necesitan más energía o recursos naturales, se transportan desde lejos o requieren de un complejo envasado.</w:t>
      </w:r>
    </w:p>
    <w:p w:rsidR="00000000" w:rsidDel="00000000" w:rsidP="00000000" w:rsidRDefault="00000000" w:rsidRPr="00000000" w14:paraId="00000034">
      <w:pPr>
        <w:widowControl w:val="0"/>
        <w:numPr>
          <w:ilvl w:val="0"/>
          <w:numId w:val="1"/>
        </w:numPr>
        <w:shd w:fill="ffffff" w:val="clear"/>
        <w:spacing w:after="240" w:lineRule="auto"/>
        <w:ind w:left="720" w:hanging="360"/>
        <w:rPr>
          <w:b w:val="1"/>
          <w:bCs w:val="1"/>
          <w:i w:val="1"/>
          <w:iCs w:val="1"/>
          <w:color w:val="93c47d"/>
          <w:sz w:val="24"/>
          <w:szCs w:val="24"/>
        </w:rPr>
      </w:pPr>
      <w:r w:rsidDel="00000000" w:rsidR="00000000" w:rsidRPr="00000000">
        <w:rPr>
          <w:b w:val="1"/>
          <w:bCs w:val="1"/>
          <w:i w:val="1"/>
          <w:iCs w:val="1"/>
          <w:color w:val="93c47d"/>
          <w:sz w:val="24"/>
          <w:szCs w:val="24"/>
          <w:rtl w:val="0"/>
        </w:rPr>
        <w:t xml:space="preserve"> Convertirse en un consumidor sostenible</w:t>
      </w:r>
    </w:p>
    <w:p w:rsidR="00000000" w:rsidDel="00000000" w:rsidP="00000000" w:rsidRDefault="00000000" w:rsidRPr="00000000" w14:paraId="00000035">
      <w:pPr>
        <w:widowControl w:val="0"/>
        <w:shd w:fill="ffffff" w:val="clear"/>
        <w:spacing w:after="240" w:lineRule="auto"/>
        <w:ind w:left="0" w:firstLine="0"/>
        <w:rPr>
          <w:color w:val="ffe599"/>
          <w:sz w:val="24"/>
          <w:szCs w:val="24"/>
        </w:rPr>
      </w:pPr>
      <w:r w:rsidDel="00000000" w:rsidR="00000000" w:rsidRPr="00000000">
        <w:rPr>
          <w:color w:val="212529"/>
          <w:sz w:val="24"/>
          <w:szCs w:val="24"/>
          <w:rtl w:val="0"/>
        </w:rPr>
        <w:t xml:space="preserve">Los </w:t>
      </w:r>
      <w:hyperlink r:id="rId7">
        <w:r w:rsidDel="00000000" w:rsidR="00000000" w:rsidRPr="00000000">
          <w:rPr>
            <w:sz w:val="24"/>
            <w:szCs w:val="24"/>
            <w:rtl w:val="0"/>
          </w:rPr>
          <w:t xml:space="preserve">consumidores sostenibles</w:t>
        </w:r>
      </w:hyperlink>
      <w:r w:rsidDel="00000000" w:rsidR="00000000" w:rsidRPr="00000000">
        <w:rPr>
          <w:sz w:val="24"/>
          <w:szCs w:val="24"/>
          <w:rtl w:val="0"/>
        </w:rPr>
        <w:t xml:space="preserve"> </w:t>
      </w:r>
      <w:r w:rsidDel="00000000" w:rsidR="00000000" w:rsidRPr="00000000">
        <w:rPr>
          <w:color w:val="212529"/>
          <w:sz w:val="24"/>
          <w:szCs w:val="24"/>
          <w:rtl w:val="0"/>
        </w:rPr>
        <w:t xml:space="preserve">ahorran dinero y son respetuosos con el medio ambiente y también son importantes en la lucha contra el cambio climático. Una regla sencilla para convertirse en uno de ellos es asumir las tres erres: usar la menor cantidad posible de productos (reducción) y aprovecharlos más de una vez (reutilización) antes de depositarlos en el contenedor adecuado (reciclaje).</w:t>
      </w:r>
      <w:r w:rsidDel="00000000" w:rsidR="00000000" w:rsidRPr="00000000">
        <w:rPr>
          <w:rtl w:val="0"/>
        </w:rPr>
      </w:r>
    </w:p>
    <w:p w:rsidR="00000000" w:rsidDel="00000000" w:rsidP="00000000" w:rsidRDefault="00000000" w:rsidRPr="00000000" w14:paraId="00000036">
      <w:pPr>
        <w:widowControl w:val="0"/>
        <w:numPr>
          <w:ilvl w:val="0"/>
          <w:numId w:val="1"/>
        </w:numPr>
        <w:shd w:fill="ffffff" w:val="clear"/>
        <w:spacing w:after="240" w:lineRule="auto"/>
        <w:ind w:left="720" w:hanging="360"/>
        <w:rPr>
          <w:b w:val="1"/>
          <w:bCs w:val="1"/>
          <w:i w:val="1"/>
          <w:iCs w:val="1"/>
          <w:color w:val="ff0000"/>
          <w:sz w:val="24"/>
          <w:szCs w:val="24"/>
        </w:rPr>
      </w:pPr>
      <w:r w:rsidDel="00000000" w:rsidR="00000000" w:rsidRPr="00000000">
        <w:rPr>
          <w:b w:val="1"/>
          <w:bCs w:val="1"/>
          <w:i w:val="1"/>
          <w:iCs w:val="1"/>
          <w:color w:val="ff0000"/>
          <w:sz w:val="24"/>
          <w:szCs w:val="24"/>
          <w:rtl w:val="0"/>
        </w:rPr>
        <w:t xml:space="preserve"> Plantar árboles</w:t>
      </w:r>
    </w:p>
    <w:p w:rsidR="00000000" w:rsidDel="00000000" w:rsidP="00000000" w:rsidRDefault="00000000" w:rsidRPr="00000000" w14:paraId="00000037">
      <w:pPr>
        <w:widowControl w:val="0"/>
        <w:shd w:fill="ffffff" w:val="clear"/>
        <w:spacing w:after="240" w:lineRule="auto"/>
        <w:ind w:left="0" w:firstLine="0"/>
        <w:rPr>
          <w:color w:val="212529"/>
          <w:sz w:val="24"/>
          <w:szCs w:val="24"/>
        </w:rPr>
      </w:pPr>
      <w:r w:rsidDel="00000000" w:rsidR="00000000" w:rsidRPr="00000000">
        <w:rPr>
          <w:color w:val="212529"/>
          <w:sz w:val="24"/>
          <w:szCs w:val="24"/>
          <w:rtl w:val="0"/>
        </w:rPr>
        <w:t xml:space="preserve">Los árboles actúan como «sumideros de carbono», es decir, retienen el CO2. Por ello, apoyar medidas que eviten la deforestación de los bosques y los incendios forestales o impulsen la plantación de nuevos árboles, en especial de especies autóctonas, contribuye a reducir las emisiones de CO2 en la atmósfera. Los ciudadanos pueden participar en las cada vez más diversas iniciativas para plantar árboles.</w:t>
      </w:r>
    </w:p>
    <w:p w:rsidR="00000000" w:rsidDel="00000000" w:rsidP="00000000" w:rsidRDefault="00000000" w:rsidRPr="00000000" w14:paraId="00000038">
      <w:pPr>
        <w:widowControl w:val="0"/>
        <w:shd w:fill="ffffff" w:val="clear"/>
        <w:spacing w:after="0" w:before="0" w:line="276" w:lineRule="auto"/>
        <w:rPr>
          <w:rFonts w:ascii="Lexend Medium" w:cs="Lexend Medium" w:eastAsia="Lexend Medium" w:hAnsi="Lexend Medium"/>
          <w:sz w:val="24"/>
          <w:szCs w:val="24"/>
        </w:rPr>
      </w:pPr>
      <w:r w:rsidDel="00000000" w:rsidR="00000000" w:rsidRPr="00000000">
        <w:rPr>
          <w:rtl w:val="0"/>
        </w:rPr>
      </w:r>
    </w:p>
    <w:p w:rsidR="00000000" w:rsidDel="00000000" w:rsidP="00000000" w:rsidRDefault="00000000" w:rsidRPr="00000000" w14:paraId="00000039">
      <w:pPr>
        <w:jc w:val="center"/>
        <w:rPr>
          <w:b w:val="1"/>
          <w:bCs w:val="1"/>
          <w:sz w:val="36"/>
          <w:szCs w:val="36"/>
          <w:u w:val="single"/>
        </w:rPr>
      </w:pPr>
      <w:r w:rsidDel="00000000" w:rsidR="00000000" w:rsidRPr="00000000">
        <w:rPr>
          <w:b w:val="1"/>
          <w:bCs w:val="1"/>
          <w:sz w:val="36"/>
          <w:szCs w:val="36"/>
          <w:u w:val="single"/>
          <w:rtl w:val="0"/>
        </w:rPr>
        <w:t xml:space="preserve">Solución a la problemática elegida</w:t>
      </w:r>
    </w:p>
    <w:p w:rsidR="00000000" w:rsidDel="00000000" w:rsidP="00000000" w:rsidRDefault="00000000" w:rsidRPr="00000000" w14:paraId="0000003A">
      <w:pPr>
        <w:jc w:val="center"/>
        <w:rPr>
          <w:b w:val="1"/>
          <w:bCs w:val="1"/>
          <w:sz w:val="36"/>
          <w:szCs w:val="36"/>
          <w:u w:val="single"/>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Elegimos dos soluciones para esta problemática las cuales son convertirse en un consumidor sostenible.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Todo esto llevado a cabo mediante una aplicación que va a ser creada mediante el pasar del tiempo para poner más en práctica los temas a seguir para bajar la temperatura globalmente.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Comenzamos la elaboración del proyecto.</w:t>
      </w:r>
    </w:p>
    <w:p w:rsidR="00000000" w:rsidDel="00000000" w:rsidP="00000000" w:rsidRDefault="00000000" w:rsidRPr="00000000" w14:paraId="00000041">
      <w:pPr>
        <w:rPr>
          <w:sz w:val="24"/>
          <w:szCs w:val="24"/>
        </w:rPr>
      </w:pPr>
      <w:r w:rsidDel="00000000" w:rsidR="00000000" w:rsidRPr="00000000">
        <w:rPr>
          <w:sz w:val="24"/>
          <w:szCs w:val="24"/>
          <w:rtl w:val="0"/>
        </w:rPr>
        <w:t xml:space="preserve">Tarea:</w:t>
      </w:r>
    </w:p>
    <w:p w:rsidR="00000000" w:rsidDel="00000000" w:rsidP="00000000" w:rsidRDefault="00000000" w:rsidRPr="00000000" w14:paraId="00000042">
      <w:pPr>
        <w:numPr>
          <w:ilvl w:val="0"/>
          <w:numId w:val="3"/>
        </w:numPr>
        <w:ind w:left="720" w:hanging="360"/>
        <w:rPr>
          <w:sz w:val="24"/>
          <w:szCs w:val="24"/>
          <w:u w:val="none"/>
        </w:rPr>
      </w:pPr>
      <w:r w:rsidDel="00000000" w:rsidR="00000000" w:rsidRPr="00000000">
        <w:rPr>
          <w:strike w:val="1"/>
          <w:sz w:val="24"/>
          <w:szCs w:val="24"/>
          <w:rtl w:val="0"/>
        </w:rPr>
        <w:t xml:space="preserve">Completar las preguntas de “Elaboración de un proyecto” para el proyecto de energías renovables.</w:t>
      </w:r>
    </w:p>
    <w:p w:rsidR="00000000" w:rsidDel="00000000" w:rsidP="00000000" w:rsidRDefault="00000000" w:rsidRPr="00000000" w14:paraId="00000043">
      <w:pPr>
        <w:numPr>
          <w:ilvl w:val="0"/>
          <w:numId w:val="3"/>
        </w:numPr>
        <w:ind w:left="720" w:hanging="360"/>
        <w:rPr>
          <w:sz w:val="24"/>
          <w:szCs w:val="24"/>
          <w:u w:val="none"/>
        </w:rPr>
      </w:pPr>
      <w:r w:rsidDel="00000000" w:rsidR="00000000" w:rsidRPr="00000000">
        <w:rPr>
          <w:strike w:val="1"/>
          <w:sz w:val="24"/>
          <w:szCs w:val="24"/>
          <w:rtl w:val="0"/>
        </w:rPr>
        <w:t xml:space="preserve">lluvia de ideas para qué tipo de aplicación podemos hacer para la resolución del problema .</w:t>
      </w:r>
    </w:p>
    <w:p w:rsidR="00000000" w:rsidDel="00000000" w:rsidP="00000000" w:rsidRDefault="00000000" w:rsidRPr="00000000" w14:paraId="00000044">
      <w:pPr>
        <w:numPr>
          <w:ilvl w:val="0"/>
          <w:numId w:val="3"/>
        </w:numPr>
        <w:ind w:left="720" w:hanging="360"/>
        <w:rPr>
          <w:sz w:val="24"/>
          <w:szCs w:val="24"/>
        </w:rPr>
      </w:pPr>
      <w:r w:rsidDel="00000000" w:rsidR="00000000" w:rsidRPr="00000000">
        <w:rPr>
          <w:sz w:val="24"/>
          <w:szCs w:val="24"/>
          <w:rtl w:val="0"/>
        </w:rPr>
        <w:t xml:space="preserve">Hacer la mejor aplicación para la resolución de la problemática.</w:t>
      </w:r>
    </w:p>
    <w:p w:rsidR="00000000" w:rsidDel="00000000" w:rsidP="00000000" w:rsidRDefault="00000000" w:rsidRPr="00000000" w14:paraId="00000045">
      <w:pPr>
        <w:numPr>
          <w:ilvl w:val="0"/>
          <w:numId w:val="3"/>
        </w:numPr>
        <w:ind w:left="720" w:hanging="360"/>
        <w:rPr>
          <w:sz w:val="24"/>
          <w:szCs w:val="24"/>
          <w:u w:val="none"/>
        </w:rPr>
      </w:pPr>
      <w:r w:rsidDel="00000000" w:rsidR="00000000" w:rsidRPr="00000000">
        <w:rPr>
          <w:sz w:val="24"/>
          <w:szCs w:val="24"/>
          <w:rtl w:val="0"/>
        </w:rPr>
        <w:t xml:space="preserve">Qué tipo de problemas surgen después de la posible solución.</w:t>
      </w:r>
    </w:p>
    <w:p w:rsidR="00000000" w:rsidDel="00000000" w:rsidP="00000000" w:rsidRDefault="00000000" w:rsidRPr="00000000" w14:paraId="00000046">
      <w:pPr>
        <w:numPr>
          <w:ilvl w:val="0"/>
          <w:numId w:val="3"/>
        </w:numPr>
        <w:ind w:left="720" w:hanging="360"/>
        <w:rPr>
          <w:sz w:val="24"/>
          <w:szCs w:val="24"/>
          <w:u w:val="none"/>
        </w:rPr>
      </w:pPr>
      <w:r w:rsidDel="00000000" w:rsidR="00000000" w:rsidRPr="00000000">
        <w:rPr>
          <w:sz w:val="24"/>
          <w:szCs w:val="24"/>
          <w:rtl w:val="0"/>
        </w:rPr>
        <w:t xml:space="preserve">Difusión de esta aplicación .</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u w:val="single"/>
        </w:rPr>
      </w:pPr>
      <w:r w:rsidDel="00000000" w:rsidR="00000000" w:rsidRPr="00000000">
        <w:rPr>
          <w:sz w:val="24"/>
          <w:szCs w:val="24"/>
          <w:u w:val="single"/>
          <w:rtl w:val="0"/>
        </w:rPr>
        <w:t xml:space="preserve">Dia 3 </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Seguimos respondiendo las preguntas guías para la “Elaboración de un proyecto”</w:t>
      </w:r>
    </w:p>
    <w:p w:rsidR="00000000" w:rsidDel="00000000" w:rsidP="00000000" w:rsidRDefault="00000000" w:rsidRPr="00000000" w14:paraId="0000004B">
      <w:pPr>
        <w:rPr>
          <w:sz w:val="24"/>
          <w:szCs w:val="24"/>
        </w:rPr>
      </w:pPr>
      <w:r w:rsidDel="00000000" w:rsidR="00000000" w:rsidRPr="00000000">
        <w:rPr>
          <w:sz w:val="24"/>
          <w:szCs w:val="24"/>
          <w:rtl w:val="0"/>
        </w:rPr>
        <w:t xml:space="preserve">completamos metodología y actividades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u w:val="single"/>
        </w:rPr>
      </w:pPr>
      <w:r w:rsidDel="00000000" w:rsidR="00000000" w:rsidRPr="00000000">
        <w:rPr>
          <w:sz w:val="24"/>
          <w:szCs w:val="24"/>
          <w:u w:val="single"/>
          <w:rtl w:val="0"/>
        </w:rPr>
        <w:t xml:space="preserve">Dia 4</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Si o si completar lo de “Elaboración de un proyecto”</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u w:val="single"/>
        </w:rPr>
      </w:pPr>
      <w:r w:rsidDel="00000000" w:rsidR="00000000" w:rsidRPr="00000000">
        <w:rPr>
          <w:sz w:val="24"/>
          <w:szCs w:val="24"/>
          <w:u w:val="single"/>
          <w:rtl w:val="0"/>
        </w:rPr>
        <w:t xml:space="preserve">dia 5</w:t>
      </w:r>
    </w:p>
    <w:p w:rsidR="00000000" w:rsidDel="00000000" w:rsidP="00000000" w:rsidRDefault="00000000" w:rsidRPr="00000000" w14:paraId="00000052">
      <w:pPr>
        <w:rPr>
          <w:sz w:val="24"/>
          <w:szCs w:val="24"/>
          <w:u w:val="single"/>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Comenzamos la presentación y continuamos sobre la presentación formal del proyecto</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u w:val="single"/>
        </w:rPr>
      </w:pPr>
      <w:r w:rsidDel="00000000" w:rsidR="00000000" w:rsidRPr="00000000">
        <w:rPr>
          <w:sz w:val="24"/>
          <w:szCs w:val="24"/>
          <w:u w:val="single"/>
          <w:rtl w:val="0"/>
        </w:rPr>
        <w:t xml:space="preserve">dia 6</w:t>
      </w:r>
    </w:p>
    <w:p w:rsidR="00000000" w:rsidDel="00000000" w:rsidP="00000000" w:rsidRDefault="00000000" w:rsidRPr="00000000" w14:paraId="00000056">
      <w:pPr>
        <w:rPr>
          <w:sz w:val="24"/>
          <w:szCs w:val="24"/>
          <w:u w:val="single"/>
        </w:rPr>
      </w:pPr>
      <w:r w:rsidDel="00000000" w:rsidR="00000000" w:rsidRPr="00000000">
        <w:rPr>
          <w:rtl w:val="0"/>
        </w:rPr>
      </w:r>
    </w:p>
    <w:p w:rsidR="00000000" w:rsidDel="00000000" w:rsidP="00000000" w:rsidRDefault="00000000" w:rsidRPr="00000000" w14:paraId="00000057">
      <w:pPr>
        <w:rPr>
          <w:b w:val="1"/>
          <w:bCs w:val="1"/>
          <w:color w:val="1f1f1f"/>
          <w:sz w:val="24"/>
          <w:szCs w:val="24"/>
          <w:u w:val="single"/>
        </w:rPr>
      </w:pPr>
      <w:r w:rsidDel="00000000" w:rsidR="00000000" w:rsidRPr="00000000">
        <w:rPr>
          <w:b w:val="1"/>
          <w:bCs w:val="1"/>
          <w:sz w:val="24"/>
          <w:szCs w:val="24"/>
          <w:u w:val="single"/>
          <w:rtl w:val="0"/>
        </w:rPr>
        <w:t xml:space="preserve">Posible solución</w:t>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Características Principales:</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b w:val="1"/>
          <w:bCs w:val="1"/>
          <w:color w:val="1f1f1f"/>
          <w:sz w:val="24"/>
          <w:szCs w:val="24"/>
          <w:rtl w:val="0"/>
        </w:rPr>
        <w:t xml:space="preserve">Cálculo de Huella de Carbono:</w:t>
      </w:r>
    </w:p>
    <w:p w:rsidR="00000000" w:rsidDel="00000000" w:rsidP="00000000" w:rsidRDefault="00000000" w:rsidRPr="00000000" w14:paraId="0000005A">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Calculadora personalizada: Permite al usuario introducir sus hábitos de consumo (energía, transporte, alimentación, etc.) y obtener una estimación de su huella de carbono.</w:t>
      </w:r>
    </w:p>
    <w:p w:rsidR="00000000" w:rsidDel="00000000" w:rsidP="00000000" w:rsidRDefault="00000000" w:rsidRPr="00000000" w14:paraId="0000005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Comparativa: Muestra cómo su huella se compara con la media y ofrece consejos para reducirla.</w:t>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bCs w:val="1"/>
          <w:color w:val="1f1f1f"/>
          <w:sz w:val="24"/>
          <w:szCs w:val="24"/>
          <w:rtl w:val="0"/>
        </w:rPr>
        <w:t xml:space="preserve">Guía de Consumo Sostenible:</w:t>
      </w:r>
    </w:p>
    <w:p w:rsidR="00000000" w:rsidDel="00000000" w:rsidP="00000000" w:rsidRDefault="00000000" w:rsidRPr="00000000" w14:paraId="0000005D">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Productos ecológicos: Directorio de productos y servicios sostenibles cercanos al usuario.</w:t>
      </w:r>
    </w:p>
    <w:p w:rsidR="00000000" w:rsidDel="00000000" w:rsidP="00000000" w:rsidRDefault="00000000" w:rsidRPr="00000000" w14:paraId="0000005E">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Recetas: Recetas saludables y con ingredientes de origen local y orgánico.</w:t>
      </w:r>
    </w:p>
    <w:p w:rsidR="00000000" w:rsidDel="00000000" w:rsidP="00000000" w:rsidRDefault="00000000" w:rsidRPr="00000000" w14:paraId="0000005F">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Consejos prácticos: Tips para reducir el consumo de plástico, ahorrar energía, etc.</w:t>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bCs w:val="1"/>
          <w:color w:val="1f1f1f"/>
          <w:sz w:val="24"/>
          <w:szCs w:val="24"/>
          <w:rtl w:val="0"/>
        </w:rPr>
        <w:t xml:space="preserve">Desafíos y Recompensas(Cuando tengamos más presupuesto):</w:t>
      </w:r>
    </w:p>
    <w:p w:rsidR="00000000" w:rsidDel="00000000" w:rsidP="00000000" w:rsidRDefault="00000000" w:rsidRPr="00000000" w14:paraId="00000061">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Desafíos semanales o mensuales: Proponer pequeños retos para cambiar hábitos (por ejemplo, reducir el consumo de carne un día a la semana, usar transporte público).</w:t>
      </w:r>
    </w:p>
    <w:p w:rsidR="00000000" w:rsidDel="00000000" w:rsidP="00000000" w:rsidRDefault="00000000" w:rsidRPr="00000000" w14:paraId="00000062">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Sistema de puntos y recompensas: Otorgar puntos por completar los desafíos y canjearlos por descuentos en tiendas ecológicas o experiencias sostenibles.</w:t>
      </w:r>
    </w:p>
    <w:p w:rsidR="00000000" w:rsidDel="00000000" w:rsidP="00000000" w:rsidRDefault="00000000" w:rsidRPr="00000000" w14:paraId="0000006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bCs w:val="1"/>
          <w:color w:val="1f1f1f"/>
          <w:sz w:val="24"/>
          <w:szCs w:val="24"/>
          <w:rtl w:val="0"/>
        </w:rPr>
        <w:t xml:space="preserve">Noticias y Actualidad(Puede ser):</w:t>
      </w:r>
    </w:p>
    <w:p w:rsidR="00000000" w:rsidDel="00000000" w:rsidP="00000000" w:rsidRDefault="00000000" w:rsidRPr="00000000" w14:paraId="00000064">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Sección de noticias: Mantener al usuario informado sobre las últimas novedades en sostenibilidad, cambio climático y consumo responsable.</w:t>
      </w:r>
    </w:p>
    <w:p w:rsidR="00000000" w:rsidDel="00000000" w:rsidP="00000000" w:rsidRDefault="00000000" w:rsidRPr="00000000" w14:paraId="00000065">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Artículos de interés: Publicaciones sobre temas relacionados con la ecología, la economía circular y el desarrollo sostenible.</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bCs w:val="1"/>
          <w:color w:val="1f1f1f"/>
          <w:sz w:val="24"/>
          <w:szCs w:val="24"/>
          <w:rtl w:val="0"/>
        </w:rPr>
        <w:t xml:space="preserve">Comunidad:</w:t>
      </w:r>
    </w:p>
    <w:p w:rsidR="00000000" w:rsidDel="00000000" w:rsidP="00000000" w:rsidRDefault="00000000" w:rsidRPr="00000000" w14:paraId="00000067">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Foro: Espacio para que los usuarios compartan experiencias, consejos y dudas.</w:t>
      </w:r>
    </w:p>
    <w:p w:rsidR="00000000" w:rsidDel="00000000" w:rsidP="00000000" w:rsidRDefault="00000000" w:rsidRPr="00000000" w14:paraId="00000068">
      <w:pPr>
        <w:numPr>
          <w:ilvl w:val="1"/>
          <w:numId w:val="4"/>
        </w:numPr>
        <w:pBdr>
          <w:top w:color="auto" w:space="0" w:sz="0" w:val="none"/>
          <w:bottom w:color="auto" w:space="0" w:sz="0" w:val="none"/>
          <w:right w:color="auto" w:space="0" w:sz="0" w:val="none"/>
          <w:between w:color="auto" w:space="0" w:sz="0" w:val="none"/>
        </w:pBdr>
        <w:spacing w:after="120" w:before="0" w:beforeAutospacing="0" w:line="420" w:lineRule="auto"/>
        <w:ind w:left="1440" w:hanging="360"/>
      </w:pPr>
      <w:r w:rsidDel="00000000" w:rsidR="00000000" w:rsidRPr="00000000">
        <w:rPr>
          <w:color w:val="1f1f1f"/>
          <w:sz w:val="24"/>
          <w:szCs w:val="24"/>
          <w:rtl w:val="0"/>
        </w:rPr>
        <w:t xml:space="preserve">Grupos de interés: Crear grupos según temáticas (vegetarianismo, reciclaje, energía solar, etc.) para fomentar el intercambio de conocimientos.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Otras Funcionalidades:</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b w:val="1"/>
          <w:bCs w:val="1"/>
          <w:color w:val="1f1f1f"/>
          <w:sz w:val="24"/>
          <w:szCs w:val="24"/>
          <w:rtl w:val="0"/>
        </w:rPr>
        <w:t xml:space="preserve">Recordatorios:</w:t>
      </w:r>
      <w:r w:rsidDel="00000000" w:rsidR="00000000" w:rsidRPr="00000000">
        <w:rPr>
          <w:color w:val="1f1f1f"/>
          <w:sz w:val="24"/>
          <w:szCs w:val="24"/>
          <w:rtl w:val="0"/>
        </w:rPr>
        <w:t xml:space="preserve"> Enviar recordatorios personalizados para realizar acciones sostenibles (por ejemplo, apagar las luces, separar los residuos).</w:t>
      </w:r>
    </w:p>
    <w:p w:rsidR="00000000" w:rsidDel="00000000" w:rsidP="00000000" w:rsidRDefault="00000000" w:rsidRPr="00000000" w14:paraId="0000006B">
      <w:pPr>
        <w:numPr>
          <w:ilvl w:val="0"/>
          <w:numId w:val="2"/>
        </w:numPr>
        <w:pBdr>
          <w:top w:color="auto" w:space="0" w:sz="0" w:val="none"/>
          <w:bottom w:color="auto" w:space="0" w:sz="0" w:val="none"/>
          <w:right w:color="auto" w:space="0" w:sz="0" w:val="none"/>
          <w:between w:color="auto" w:space="0" w:sz="0" w:val="none"/>
        </w:pBdr>
        <w:spacing w:after="60" w:before="0" w:beforeAutospacing="0" w:line="420" w:lineRule="auto"/>
        <w:ind w:left="720" w:hanging="360"/>
      </w:pPr>
      <w:r w:rsidDel="00000000" w:rsidR="00000000" w:rsidRPr="00000000">
        <w:rPr>
          <w:b w:val="1"/>
          <w:bCs w:val="1"/>
          <w:color w:val="1f1f1f"/>
          <w:sz w:val="24"/>
          <w:szCs w:val="24"/>
          <w:rtl w:val="0"/>
        </w:rPr>
        <w:t xml:space="preserve">Geolocalización:</w:t>
      </w:r>
      <w:r w:rsidDel="00000000" w:rsidR="00000000" w:rsidRPr="00000000">
        <w:rPr>
          <w:color w:val="1f1f1f"/>
          <w:sz w:val="24"/>
          <w:szCs w:val="24"/>
          <w:rtl w:val="0"/>
        </w:rPr>
        <w:t xml:space="preserve"> Mostrar en un mapa los puntos de reciclaje más cercanos, tiendas de productos ecológicos y eventos relacionados con la sostenibilidad.</w:t>
      </w:r>
    </w:p>
    <w:p w:rsidR="00000000" w:rsidDel="00000000" w:rsidP="00000000" w:rsidRDefault="00000000" w:rsidRPr="00000000" w14:paraId="0000006C">
      <w:pPr>
        <w:rPr>
          <w:sz w:val="24"/>
          <w:szCs w:val="24"/>
        </w:rPr>
      </w:pPr>
      <w:r w:rsidDel="00000000" w:rsidR="00000000" w:rsidRPr="00000000">
        <w:rPr>
          <w:sz w:val="24"/>
          <w:szCs w:val="24"/>
          <w:rtl w:val="0"/>
        </w:rPr>
        <w:t xml:space="preserve">Dia 7</w:t>
      </w:r>
    </w:p>
    <w:p w:rsidR="00000000" w:rsidDel="00000000" w:rsidP="00000000" w:rsidRDefault="00000000" w:rsidRPr="00000000" w14:paraId="0000006D">
      <w:pPr>
        <w:rPr>
          <w:sz w:val="24"/>
          <w:szCs w:val="24"/>
        </w:rPr>
      </w:pPr>
      <w:r w:rsidDel="00000000" w:rsidR="00000000" w:rsidRPr="00000000">
        <w:rPr>
          <w:sz w:val="24"/>
          <w:szCs w:val="24"/>
          <w:rtl w:val="0"/>
        </w:rPr>
        <w:t xml:space="preserve">completamos y finalizamos el prototipo de la aplicación.</w:t>
      </w:r>
      <w:r w:rsidDel="00000000" w:rsidR="00000000" w:rsidRPr="00000000">
        <w:rPr>
          <w:rtl w:val="0"/>
        </w:rPr>
      </w:r>
    </w:p>
    <w:sectPr>
      <w:headerReference r:id="rId8" w:type="first"/>
      <w:footerReference r:id="rId9" w:type="default"/>
      <w:footerReference r:id="rId10" w:type="firs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Medium">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ffd96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undacionaquae.org/blogaquae/reto-aquae-por-una-vida-social-sostenibl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Medium-regular.ttf"/><Relationship Id="rId2" Type="http://schemas.openxmlformats.org/officeDocument/2006/relationships/font" Target="fonts/LexendMedium-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