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 Black" w:cs="Nunito Black" w:eastAsia="Nunito Black" w:hAnsi="Nunito Black"/>
          <w:sz w:val="52"/>
          <w:szCs w:val="52"/>
        </w:rPr>
      </w:pPr>
      <w:r w:rsidDel="00000000" w:rsidR="00000000" w:rsidRPr="00000000">
        <w:rPr>
          <w:rFonts w:ascii="Nunito Black" w:cs="Nunito Black" w:eastAsia="Nunito Black" w:hAnsi="Nunito Black"/>
          <w:sz w:val="52"/>
          <w:szCs w:val="52"/>
          <w:rtl w:val="0"/>
        </w:rPr>
        <w:t xml:space="preserve">Proyecto de Metodología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Nunito" w:cs="Nunito" w:eastAsia="Nunito" w:hAnsi="Nunito"/>
          <w:sz w:val="30"/>
          <w:szCs w:val="30"/>
          <w:u w:val="single"/>
        </w:rPr>
      </w:pPr>
      <w:r w:rsidDel="00000000" w:rsidR="00000000" w:rsidRPr="00000000">
        <w:rPr>
          <w:rFonts w:ascii="Nunito" w:cs="Nunito" w:eastAsia="Nunito" w:hAnsi="Nunito"/>
          <w:sz w:val="30"/>
          <w:szCs w:val="30"/>
          <w:u w:val="single"/>
          <w:rtl w:val="0"/>
        </w:rPr>
        <w:t xml:space="preserve">Proyecto Integrador II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Nunito" w:cs="Nunito" w:eastAsia="Nunito" w:hAnsi="Nunito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Escuela Técnica N°20 DE 20 “Carolina Muzilli” - Polo Educativo de Mataderos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</w:rPr>
        <w:drawing>
          <wp:inline distB="19050" distT="19050" distL="19050" distR="19050">
            <wp:extent cx="3792104" cy="379210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2104" cy="379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276" w:lineRule="auto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24"/>
          <w:szCs w:val="24"/>
          <w:rtl w:val="0"/>
        </w:rPr>
        <w:t xml:space="preserve">Profesor: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Matías Giardini</w:t>
      </w:r>
    </w:p>
    <w:p w:rsidR="00000000" w:rsidDel="00000000" w:rsidP="00000000" w:rsidRDefault="00000000" w:rsidRPr="00000000" w14:paraId="00000008">
      <w:pPr>
        <w:spacing w:before="200" w:line="276" w:lineRule="auto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24"/>
          <w:szCs w:val="24"/>
          <w:rtl w:val="0"/>
        </w:rPr>
        <w:t xml:space="preserve">Estudiantes: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Charca Ezequiel, Huaman Leonardo, Choque Rachael y Vazquez Evelyn</w:t>
      </w:r>
    </w:p>
    <w:p w:rsidR="00000000" w:rsidDel="00000000" w:rsidP="00000000" w:rsidRDefault="00000000" w:rsidRPr="00000000" w14:paraId="00000009">
      <w:pPr>
        <w:spacing w:before="200" w:line="276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5°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>
          <w:rFonts w:ascii="Lora" w:cs="Lora" w:eastAsia="Lora" w:hAnsi="Lora"/>
          <w:sz w:val="46"/>
          <w:szCs w:val="46"/>
        </w:rPr>
      </w:pPr>
      <w:bookmarkStart w:colFirst="0" w:colLast="0" w:name="_olzhxdek7yd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rFonts w:ascii="Lora" w:cs="Lora" w:eastAsia="Lora" w:hAnsi="Lora"/>
          <w:sz w:val="46"/>
          <w:szCs w:val="46"/>
        </w:rPr>
      </w:pPr>
      <w:bookmarkStart w:colFirst="0" w:colLast="0" w:name="_avmb36gzgbm1" w:id="1"/>
      <w:bookmarkEnd w:id="1"/>
      <w:r w:rsidDel="00000000" w:rsidR="00000000" w:rsidRPr="00000000">
        <w:rPr>
          <w:rFonts w:ascii="Lora" w:cs="Lora" w:eastAsia="Lora" w:hAnsi="Lora"/>
          <w:sz w:val="46"/>
          <w:szCs w:val="46"/>
          <w:rtl w:val="0"/>
        </w:rPr>
        <w:t xml:space="preserve">Índice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Introducción…………………………………….………………………………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Descripción general del proyecto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Contexto y problemática abordada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Análisis previo……………………………………………………………………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Diagnóstico de la situación 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Identificación de las necesidades prioritarias de la población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Fundamentación…………………………………………………………………..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Justificación del proyecto y su relevancia para la comunidad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Objetivos…………………………………………….……………………………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Objetivo general del proyecto…………….……………..…………………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Objetivos específicos a alcanzar………...…………………………………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Metodología y actividades………………………………………………………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Estrategias y acciones planificadas para lograr los objetivos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Descripción de las principales actividades a desarrollar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Ámbito y Localización………………………………………………………….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Alcance territorial previsto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Destinatarios……………………………………………………………………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Perfil y características de la población beneficiaria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Criterios de selección y priorización de los destinatarios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Responsables………………………………………..…………………………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Equipo de trabajo y roles asignados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Alianzas y colaboraciones establecidas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Presupuesto y Financiamiento………………………………………………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Estimación de los recursos necesarios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Evaluación………………………………………………………………………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Indicadores de seguimiento y monitoreo del proyecto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Conclusión…………………………………………….……………………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Perspectivas y proyecciones a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o0vtcczgye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Proyecto: TurnoSalud CABA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x1uh6a093l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34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TurnoSalud CABA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consiste en el desarrollo de una aplicación web monolítica de front-end, adaptada a diferentes dispositivos, pensada para la gestión de turnos médicos (reserva, modificación y cancelación) en la Ciudad Autónoma de Buenos Aires (CABA).</w:t>
        <w:br w:type="textWrapping"/>
        <w:t xml:space="preserve"> Está construida con tecnologías web estándar (HTML5, CSS3 y JavaScript) y simula un flujo de gestión de turnos en el cual el usuario puede interactuar directamente con la interfaz, sin necesidad de procesos en el servidor.</w:t>
      </w:r>
    </w:p>
    <w:p w:rsidR="00000000" w:rsidDel="00000000" w:rsidP="00000000" w:rsidRDefault="00000000" w:rsidRPr="00000000" w14:paraId="00000035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problemática que buscamos resolver es la desorganización y la sobrecarga administrativa de los sistemas de turnos en los centros de salud de CABA. Según informes del Ministerio de Salud de la Nación, más del 60% de los turnos programados no se cumplen por la falta de mecanismos efectivos de confirmación. Nuestro sistema intenta reducir esa tasa mediante una interfaz moderna y sencilla que facilite la confirmación y el seguimiento de los turnos desde cualquier dispositivo.</w:t>
      </w:r>
    </w:p>
    <w:p w:rsidR="00000000" w:rsidDel="00000000" w:rsidP="00000000" w:rsidRDefault="00000000" w:rsidRPr="00000000" w14:paraId="00000036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av8vszfq8z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Análisis previo</w:t>
      </w:r>
    </w:p>
    <w:p w:rsidR="00000000" w:rsidDel="00000000" w:rsidP="00000000" w:rsidRDefault="00000000" w:rsidRPr="00000000" w14:paraId="00000038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Realizamos un relevamiento de los sistemas de turnos ya existentes en centros de salud de CABA. Esto permitió identificar las funciones esenciales, detectar los principales cuellos de botella y reconocer las necesidades más urgentes de los pacientes.</w:t>
        <w:br w:type="textWrapping"/>
        <w:t xml:space="preserve"> El diagnóstico confirmó la falta de herramientas simples para confirmar, reprogramar o cancelar citas, lo que genera pérdidas de tiempo tanto a pacientes como al personal médico. A partir de esto, definimos que nuestro sistema debía ofrecer control total al usuario sobre sus turnos con un diseño claro y accesible.</w:t>
      </w:r>
    </w:p>
    <w:p w:rsidR="00000000" w:rsidDel="00000000" w:rsidP="00000000" w:rsidRDefault="00000000" w:rsidRPr="00000000" w14:paraId="00000039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gkr4sbz0n8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Fundamentación</w:t>
      </w:r>
    </w:p>
    <w:p w:rsidR="00000000" w:rsidDel="00000000" w:rsidP="00000000" w:rsidRDefault="00000000" w:rsidRPr="00000000" w14:paraId="0000003B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elección de este proyecto se basó en dos motivos principales. Por un lado, su viabilidad dentro del equipo, ya que permite repartir bien las tareas de diseño, programación y documentación. Por otro, la relevancia social: contar con un sistema que reduzca la tasa de ausencias y mejore la organización de los turnos puede beneficiar tanto a pacientes como a instituciones de salud.</w:t>
        <w:br w:type="textWrapping"/>
        <w:t xml:space="preserve"> Para los usuarios, el beneficio es poder administrar sus citas médicas de manera autónoma y práctica. Para los centros de salud, se traduce en menos ausencias y en un mejor aprovechamiento de recursos.</w:t>
      </w:r>
    </w:p>
    <w:p w:rsidR="00000000" w:rsidDel="00000000" w:rsidP="00000000" w:rsidRDefault="00000000" w:rsidRPr="00000000" w14:paraId="0000003C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jy303jq7v3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Objetivos</w:t>
      </w:r>
    </w:p>
    <w:p w:rsidR="00000000" w:rsidDel="00000000" w:rsidP="00000000" w:rsidRDefault="00000000" w:rsidRPr="00000000" w14:paraId="0000003E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general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Desarrollar una aplicación web sencilla, funcional y adaptable que permita a los ciudadanos de CABA gestionar sus turnos médicos de manera ágil y práctica.</w:t>
      </w:r>
    </w:p>
    <w:p w:rsidR="00000000" w:rsidDel="00000000" w:rsidP="00000000" w:rsidRDefault="00000000" w:rsidRPr="00000000" w14:paraId="0000003F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Simular un flujo realista de turnos con estados como pendiente, confirmado, cancelado o reprogramado.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Diseñar una interfaz clara, accesible y usable para distintos perfiles de usuarios.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Implementar interactividad dinámica mediante JavaScript nativo.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Asegurar compatibilidad en múltiples dispositivos y resoluciones de pantalla.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Organizar el trabajo con metodologías ágiles (Extreme Programming y Kanban).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o9ip0ctytj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Metodología y actividades</w:t>
      </w:r>
    </w:p>
    <w:p w:rsidR="00000000" w:rsidDel="00000000" w:rsidP="00000000" w:rsidRDefault="00000000" w:rsidRPr="00000000" w14:paraId="00000047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Adoptamos una metodología ágil e híbrida, que combina prácticas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Extreme Programming (XP)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 la organización visual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Kanban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Desde XP aplicamos: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desarrollo incremental con iteraciones cortas,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código claro bajo el principio KISS,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pruebas continuas después de cada iteración,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commits frecuentes en GitHub,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reuniones breves de seguimiento.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 Kanban gestionamos las tareas en un tablero con cuatro columnas: Pendiente, En progreso, En revisión y Finalizado, lo que nos dio una visión clara del avance.</w:t>
      </w:r>
    </w:p>
    <w:p w:rsidR="00000000" w:rsidDel="00000000" w:rsidP="00000000" w:rsidRDefault="00000000" w:rsidRPr="00000000" w14:paraId="0000004F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Actividades principales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Investigación de sistemas de turnos en CABA y análisis de casos reales.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de la interfaz (bocetos en papel y wireframes en Figma).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Maquetado HTML con etiquetas semánticas y formularios.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Estilizado con CSS responsive, tipografías legibles y buen contraste.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Programación en JavaScript nativo para gestionar estados y validaciones.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Pruebas funcionales y de usabilidad en diferentes dispositivos.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del proceso y preparación de la presentación final.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zr5p7q325g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Ámbito y localización</w:t>
      </w:r>
    </w:p>
    <w:p w:rsidR="00000000" w:rsidDel="00000000" w:rsidP="00000000" w:rsidRDefault="00000000" w:rsidRPr="00000000" w14:paraId="00000059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se desarrolló con un enfoque exclusivo en la Ciudad Autónoma de Buenos Aires. Allí se concentra la mayor parte de la población objetivo y existe la infraestructura digital necesaria para implementar un sistema de este tipo.</w:t>
      </w:r>
    </w:p>
    <w:p w:rsidR="00000000" w:rsidDel="00000000" w:rsidP="00000000" w:rsidRDefault="00000000" w:rsidRPr="00000000" w14:paraId="0000005A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mqoyjldzfp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Destinatarios</w:t>
      </w:r>
    </w:p>
    <w:p w:rsidR="00000000" w:rsidDel="00000000" w:rsidP="00000000" w:rsidRDefault="00000000" w:rsidRPr="00000000" w14:paraId="0000005C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está dirigido a pacientes de CABA que necesiten gestionar consultas médicas.</w:t>
        <w:br w:type="textWrapping"/>
        <w:t xml:space="preserve"> También beneficiará indirectamente a docentes, alumnos y administrativos de instituciones educativas, ya que servirá como modelo para futuras propuestas de digitalización en salud.</w:t>
        <w:br w:type="textWrapping"/>
        <w:t xml:space="preserve"> El diseño busca ser inclusivo: fácil de entender para usuarios con bajo nivel tecnológico y accesible para personas con discapacidad visual.</w:t>
      </w:r>
    </w:p>
    <w:p w:rsidR="00000000" w:rsidDel="00000000" w:rsidP="00000000" w:rsidRDefault="00000000" w:rsidRPr="00000000" w14:paraId="0000005D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uoyzo7bfmg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Responsables</w:t>
      </w:r>
    </w:p>
    <w:p w:rsidR="00000000" w:rsidDel="00000000" w:rsidP="00000000" w:rsidRDefault="00000000" w:rsidRPr="00000000" w14:paraId="0000005F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de trabajo estuvo conformado por: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Ezequiel Charca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Evelyn Vázquez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Rachael Choque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Leonardo Huamán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ahora, no se establecieron alianzas externas. Sin embargo, en una futura implementación real se podrían generar vínculos con hospitales y centros de salud de CABA.</w:t>
      </w:r>
    </w:p>
    <w:p w:rsidR="00000000" w:rsidDel="00000000" w:rsidP="00000000" w:rsidRDefault="00000000" w:rsidRPr="00000000" w14:paraId="00000065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0r2ala6uud0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mrwdp79vf8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Presupuesto y financiamiento</w:t>
      </w:r>
    </w:p>
    <w:p w:rsidR="00000000" w:rsidDel="00000000" w:rsidP="00000000" w:rsidRDefault="00000000" w:rsidRPr="00000000" w14:paraId="00000068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esta etapa académica no se incurrió en gastos: se utilizaron computadoras personales, software libre (VS Code, Figma, GitHub) y el trabajo del equipo.</w:t>
        <w:br w:type="textWrapping"/>
        <w:t xml:space="preserve"> Para una implementación real, se estima: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dominio: $8.500 anuales.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Hosting: $40.000 mensuales.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78j29bs388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Evaluación</w:t>
      </w:r>
    </w:p>
    <w:p w:rsidR="00000000" w:rsidDel="00000000" w:rsidP="00000000" w:rsidRDefault="00000000" w:rsidRPr="00000000" w14:paraId="0000006D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Autoevaluación del equipo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proyecto nos permitió aprender todo el ciclo de desarrollo de software: desde la investigación y el diseño hasta la programación y las pruebas.</w:t>
        <w:br w:type="textWrapping"/>
        <w:t xml:space="preserve"> La aplicación de metodologías ágiles fue útil para mantener el orden y cumplir con los tiempos. También destacamos la importancia del diseño accesible y la comunicación entre integrantes.</w:t>
      </w:r>
    </w:p>
    <w:p w:rsidR="00000000" w:rsidDel="00000000" w:rsidP="00000000" w:rsidRDefault="00000000" w:rsidRPr="00000000" w14:paraId="0000006E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Evaluación externa prevista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espera la retroalimentación del cuerpo docente mediante rúbricas o encuestas, considerando aspectos como diseño, usabilidad, originalidad y presentación final.</w:t>
      </w:r>
    </w:p>
    <w:p w:rsidR="00000000" w:rsidDel="00000000" w:rsidP="00000000" w:rsidRDefault="00000000" w:rsidRPr="00000000" w14:paraId="0000006F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-566.9291338582677" w:right="-607.7952755905511" w:hanging="283.464566929133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7iz7ndatv9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71">
      <w:pPr>
        <w:spacing w:after="24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TurnoSalud CABA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sienta las bases para una solución digital escalable en la gestión de turnos médicos.</w:t>
        <w:br w:type="textWrapping"/>
        <w:t xml:space="preserve"> A futuro, se planea una versión 2.0 que incluya: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con historias clínicas electrónicas,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recordatorios por WhatsApp o notificaciones push,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teleconsultas con videollamadas,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recetas electrónicas,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buscador avanzado de profesionales,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-566.9291338582677" w:right="-607.7952755905511" w:hanging="283.4645669291339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un panel de administración para gestionar agendas y disponibilidad.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-566.9291338582677" w:right="-607.7952755905511" w:hanging="283.4645669291339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su despliegue real sería necesario conformar un equipo de TI permanente y migrar a un backend con base de datos. Con esas mejoras, el proyecto podría evolucionar de una simulación académica a una herramienta efectiva para los centros de salud de CABA.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Black">
    <w:embedBold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-981074</wp:posOffset>
          </wp:positionH>
          <wp:positionV relativeFrom="paragraph">
            <wp:posOffset>-158161</wp:posOffset>
          </wp:positionV>
          <wp:extent cx="5981700" cy="942975"/>
          <wp:effectExtent b="0" l="0" r="0" t="0"/>
          <wp:wrapNone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194" l="7973" r="5704" t="194"/>
                  <a:stretch>
                    <a:fillRect/>
                  </a:stretch>
                </pic:blipFill>
                <pic:spPr>
                  <a:xfrm>
                    <a:off x="0" y="0"/>
                    <a:ext cx="5981700" cy="9429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-19049</wp:posOffset>
          </wp:positionH>
          <wp:positionV relativeFrom="page">
            <wp:posOffset>0</wp:posOffset>
          </wp:positionV>
          <wp:extent cx="7805738" cy="38100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5738" cy="381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Black-boldItalic.ttf"/><Relationship Id="rId9" Type="http://schemas.openxmlformats.org/officeDocument/2006/relationships/font" Target="fonts/NunitoBlack-bold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