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15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
              <w:rPr>
                <w:rFonts w:ascii="Calibri" w:hAnsi="Calibri"/>
                <w:b/>
                <w:sz w:val="20"/>
              </w:rPr>
              <w:t>1</w:t>
            </w:r>
          </w:p>
        </w:tc>
        <w:tc>
          <w:tcPr>
            <w:tcW w:type="dxa" w:w="2160"/>
            <w:shd w:fill="F7F9FC" w:val="clear"/>
            <w:tcMar>
              <w:top w:w="80" w:type="dxa"/>
              <w:left w:w="80" w:type="dxa"/>
              <w:bottom w:w="80" w:type="dxa"/>
              <w:right w:w="80" w:type="dxa"/>
            </w:tcMar>
          </w:tcPr>
          <w:p>
            <w:pPr>
              <w:spacing w:before="80" w:after="80"/>
              <w:jc w:val="center"/>
            </w:pPr>
            <w:r/>
            <w:r>
              <w:rPr>
                <w:rFonts w:ascii="Calibri" w:hAnsi="Calibri"/>
                <w:b w:val="0"/>
                <w:sz w:val="20"/>
              </w:rPr>
              <w:t>Splash screen</w:t>
            </w:r>
          </w:p>
        </w:tc>
        <w:tc>
          <w:tcPr>
            <w:tcW w:type="dxa" w:w="7776"/>
            <w:shd w:fill="F7F9FC" w:val="clear"/>
            <w:tcMar>
              <w:top w:w="80" w:type="dxa"/>
              <w:left w:w="80" w:type="dxa"/>
              <w:bottom w:w="80" w:type="dxa"/>
              <w:right w:w="80" w:type="dxa"/>
            </w:tcMar>
          </w:tcPr>
          <w:p>
            <w:pPr>
              <w:spacing w:before="80" w:after="80"/>
            </w:pPr>
            <w:r/>
            <w:r>
              <w:rPr>
                <w:rFonts w:ascii="Calibri" w:hAnsi="Calibri"/>
                <w:b w:val="0"/>
                <w:sz w:val="20"/>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
              <w:rPr>
                <w:rFonts w:ascii="Calibri" w:hAnsi="Calibri"/>
                <w:b/>
                <w:color w:val="D35400"/>
                <w:sz w:val="20"/>
              </w:rPr>
              <w:t>Medium</w:t>
            </w:r>
          </w:p>
        </w:tc>
        <w:tc>
          <w:tcPr>
            <w:tcW w:type="dxa" w:w="1728"/>
            <w:shd w:fill="F7F9FC" w:val="clear"/>
            <w:tcMar>
              <w:top w:w="80" w:type="dxa"/>
              <w:left w:w="80" w:type="dxa"/>
              <w:bottom w:w="80" w:type="dxa"/>
              <w:right w:w="80" w:type="dxa"/>
            </w:tcMar>
          </w:tcPr>
          <w:p>
            <w:pPr>
              <w:spacing w:before="80" w:after="80"/>
              <w:jc w:val="center"/>
            </w:pPr>
            <w:r/>
            <w:r>
              <w:rPr>
                <w:rFonts w:ascii="Calibri" w:hAnsi="Calibri"/>
                <w:b w:val="0"/>
                <w:sz w:val="20"/>
              </w:rPr>
              <w:t>16 Sep 2026</w:t>
            </w:r>
          </w:p>
        </w:tc>
        <w:tc>
          <w:tcPr>
            <w:tcW w:type="dxa" w:w="1296"/>
            <w:shd w:fill="F7F9FC" w:val="clear"/>
            <w:tcMar>
              <w:top w:w="80" w:type="dxa"/>
              <w:left w:w="80" w:type="dxa"/>
              <w:bottom w:w="80" w:type="dxa"/>
              <w:right w:w="80" w:type="dxa"/>
            </w:tcMar>
          </w:tcPr>
          <w:p>
            <w:pPr>
              <w:spacing w:before="80" w:after="80"/>
              <w:jc w:val="center"/>
            </w:pPr>
            <w:r/>
            <w:r>
              <w:rPr>
                <w:rFonts w:ascii="Calibri" w:hAnsi="Calibri"/>
                <w:b/>
                <w:color w:val="C0392B"/>
                <w:sz w:val="20"/>
              </w:rPr>
              <w:t>Open</w:t>
            </w:r>
          </w:p>
        </w:tc>
      </w:tr>
      <w:tr>
        <w:tc>
          <w:tcPr>
            <w:tcW w:type="dxa" w:w="2304"/>
          </w:tcPr>
          <w:p>
            <w:r>
              <w:t>2</w:t>
            </w:r>
          </w:p>
        </w:tc>
        <w:tc>
          <w:tcPr>
            <w:tcW w:type="dxa" w:w="2304"/>
          </w:tcPr>
          <w:p>
            <w:r>
              <w:t>Onboarding carousel</w:t>
            </w:r>
          </w:p>
        </w:tc>
        <w:tc>
          <w:tcPr>
            <w:tcW w:type="dxa" w:w="2304"/>
          </w:tcPr>
          <w:p>
            <w:r>
              <w:t>"Skip" on Onboarding slide 1 behaves identically to "Next" — it advances to slide 2 ("Manage Everything In One Place") and does not bypass onboarding to Sign up, making the control functionally redundant. Get started on slide 2 is the only path to Sign up. Observed 16 Sep 2026 on com.l2b.app.qa (OnboardingCarouselTest.skipFromSlideOneGoesToSlideTwo).</w:t>
            </w:r>
          </w:p>
        </w:tc>
        <w:tc>
          <w:tcPr>
            <w:tcW w:type="dxa" w:w="2304"/>
          </w:tcPr>
          <w:p>
            <w:r>
              <w:t>Medium</w:t>
            </w:r>
          </w:p>
        </w:tc>
        <w:tc>
          <w:tcPr>
            <w:tcW w:type="dxa" w:w="2304"/>
          </w:tcPr>
          <w:p>
            <w:r>
              <w:t>16 Sep 2026</w:t>
            </w:r>
          </w:p>
        </w:tc>
        <w:tc>
          <w:tcPr>
            <w:tcW w:type="dxa" w:w="2304"/>
          </w:tcPr>
          <w:p>
            <w:r>
              <w:t>Open</w:t>
            </w:r>
          </w:p>
        </w:tc>
      </w:tr>
      <w:tr>
        <w:tc>
          <w:tcPr>
            <w:tcW w:type="dxa" w:w="2304"/>
          </w:tcPr>
          <w:p>
            <w:r>
              <w:t>3</w:t>
            </w:r>
          </w:p>
        </w:tc>
        <w:tc>
          <w:tcPr>
            <w:tcW w:type="dxa" w:w="2304"/>
          </w:tcPr>
          <w:p>
            <w:r>
              <w:t>Onboarding carousel</w:t>
            </w:r>
          </w:p>
        </w:tc>
        <w:tc>
          <w:tcPr>
            <w:tcW w:type="dxa" w:w="2304"/>
          </w:tcPr>
          <w:p>
            <w:r>
              <w:t>Rapid double/triple tap on slide 1 Next also activates slide 2 Get started (same bottom CTA slot). Three fast taps on Next skip slide 2 entirely and open Sign up. Rapid Skip does not do this (lands on slide 2 once). Observed 16 Sep 2026 (OnboardingCarouselTest.rapidDoubleTapSkipAndNextDoesNotDuplicate, Allure rapidNextLanding=signup).</w:t>
            </w:r>
          </w:p>
        </w:tc>
        <w:tc>
          <w:tcPr>
            <w:tcW w:type="dxa" w:w="2304"/>
          </w:tcPr>
          <w:p>
            <w:r>
              <w:t>Medium</w:t>
            </w:r>
          </w:p>
        </w:tc>
        <w:tc>
          <w:tcPr>
            <w:tcW w:type="dxa" w:w="2304"/>
          </w:tcPr>
          <w:p>
            <w:r>
              <w:t>16 Sep 2026</w:t>
            </w:r>
          </w:p>
        </w:tc>
        <w:tc>
          <w:tcPr>
            <w:tcW w:type="dxa" w:w="2304"/>
          </w:tcPr>
          <w:p>
            <w:r>
              <w:t>Open</w:t>
            </w:r>
          </w:p>
        </w:tc>
      </w:tr>
      <w:tr>
        <w:tc>
          <w:tcPr>
            <w:tcW w:type="dxa" w:w="2304"/>
          </w:tcPr>
          <w:p>
            <w:r>
              <w:t>4</w:t>
            </w:r>
          </w:p>
        </w:tc>
        <w:tc>
          <w:tcPr>
            <w:tcW w:type="dxa" w:w="2304"/>
          </w:tcPr>
          <w:p>
            <w:r>
              <w:t>Onboarding carousel</w:t>
            </w:r>
          </w:p>
        </w:tc>
        <w:tc>
          <w:tcPr>
            <w:tcW w:type="dxa" w:w="2304"/>
          </w:tcPr>
          <w:p>
            <w: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16 Sep 2026: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t>Medium</w:t>
            </w:r>
          </w:p>
        </w:tc>
        <w:tc>
          <w:tcPr>
            <w:tcW w:type="dxa" w:w="2304"/>
          </w:tcPr>
          <w:p>
            <w:r>
              <w:t>16 Sep 2026</w:t>
            </w:r>
          </w:p>
        </w:tc>
        <w:tc>
          <w:tcPr>
            <w:tcW w:type="dxa" w:w="2304"/>
          </w:tcPr>
          <w:p>
            <w:r>
              <w:t>Open</w:t>
            </w:r>
          </w:p>
        </w:tc>
      </w:tr>
      <w:tr>
        <w:tc>
          <w:tcPr>
            <w:tcW w:type="dxa" w:w="2304"/>
          </w:tcPr>
          <w:p>
            <w:r>
              <w:t>5</w:t>
            </w:r>
          </w:p>
        </w:tc>
        <w:tc>
          <w:tcPr>
            <w:tcW w:type="dxa" w:w="2304"/>
          </w:tcPr>
          <w:p>
            <w:r>
              <w:t>Onboarding carousel</w:t>
            </w:r>
          </w:p>
        </w:tc>
        <w:tc>
          <w:tcPr>
            <w:tcW w:type="dxa" w:w="2304"/>
          </w:tcPr>
          <w:p>
            <w: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t>Low</w:t>
            </w:r>
          </w:p>
        </w:tc>
        <w:tc>
          <w:tcPr>
            <w:tcW w:type="dxa" w:w="2304"/>
          </w:tcPr>
          <w:p>
            <w:r>
              <w:t>16 Sep 2026</w:t>
            </w:r>
          </w:p>
        </w:tc>
        <w:tc>
          <w:tcPr>
            <w:tcW w:type="dxa" w:w="2304"/>
          </w:tcPr>
          <w:p>
            <w:r>
              <w:t>Open</w:t>
            </w:r>
          </w:p>
        </w:tc>
      </w:tr>
      <w:tr>
        <w:tc>
          <w:tcPr>
            <w:tcW w:type="dxa" w:w="2304"/>
          </w:tcPr>
          <w:p>
            <w:r>
              <w:t>6</w:t>
            </w:r>
          </w:p>
        </w:tc>
        <w:tc>
          <w:tcPr>
            <w:tcW w:type="dxa" w:w="2304"/>
          </w:tcPr>
          <w:p>
            <w:r>
              <w:t>Language selection</w:t>
            </w:r>
          </w:p>
        </w:tc>
        <w:tc>
          <w:tcPr>
            <w:tcW w:type="dxa" w:w="2304"/>
          </w:tcPr>
          <w:p>
            <w:r>
              <w:t>Language-selection checkboxes (English/Hindi/Telugu/Kannada) always report checked=false in the accessibility tree, regardless of which language is visually selected. Screen readers (TalkBack) cannot announce the currently selected language. Same family as #5 (progress dots) — visual state exists but is not exposed to accessibility services.</w:t>
            </w:r>
          </w:p>
        </w:tc>
        <w:tc>
          <w:tcPr>
            <w:tcW w:type="dxa" w:w="2304"/>
          </w:tcPr>
          <w:p>
            <w:r>
              <w:t>Low</w:t>
            </w:r>
          </w:p>
        </w:tc>
        <w:tc>
          <w:tcPr>
            <w:tcW w:type="dxa" w:w="2304"/>
          </w:tcPr>
          <w:p>
            <w:r>
              <w:t>16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