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IŞIL ÖNEL</w:t>
      </w:r>
    </w:p>
    <w:p>
      <w:pPr>
        <w:jc w:val="center"/>
      </w:pPr>
      <w:r>
        <w:rPr>
          <w:rFonts w:ascii="DejaVu Sans" w:hAnsi="DejaVu Sans"/>
          <w:b/>
          <w:sz w:val="20"/>
        </w:rPr>
        <w:t>Uyum Uzmanı</w:t>
      </w:r>
    </w:p>
    <w:p>
      <w:pPr>
        <w:jc w:val="center"/>
      </w:pPr>
      <w:r>
        <w:rPr>
          <w:rFonts w:ascii="DejaVu Sans" w:hAnsi="DejaVu Sans"/>
          <w:sz w:val="15"/>
        </w:rPr>
        <w:t>isil.onel015@example.com | +90 552 415 75 74 | Kocaeli / Gebze | ID cv_015</w:t>
      </w:r>
    </w:p>
    <w:p>
      <w:r>
        <w:rPr>
          <w:rFonts w:ascii="DejaVu Sans" w:hAnsi="DejaVu Sans"/>
          <w:b/>
          <w:color w:val="1F4E79"/>
          <w:sz w:val="20"/>
        </w:rPr>
        <w:t>PROFILE / ÖZET</w:t>
      </w:r>
    </w:p>
    <w:p>
      <w:r>
        <w:rPr>
          <w:rFonts w:ascii="DejaVu Sans" w:hAnsi="DejaVu Sans"/>
          <w:b w:val="0"/>
          <w:sz w:val="16"/>
        </w:rPr>
        <w:t>3 yıllık deneyime sahip Uyum Uzmanı. Product, data ve operations ekipleriyle çalışır; core strengths: Regulatory Compliance, Vendor Risk Management, KVKK, Contract Review.</w:t>
      </w:r>
    </w:p>
    <w:p>
      <w:r>
        <w:rPr>
          <w:rFonts w:ascii="DejaVu Sans" w:hAnsi="DejaVu Sans"/>
          <w:b/>
          <w:color w:val="1F4E79"/>
          <w:sz w:val="20"/>
        </w:rPr>
        <w:t>EXPERIENCE / DENEYİM</w:t>
      </w:r>
    </w:p>
    <w:p>
      <w:r>
        <w:rPr>
          <w:rFonts w:ascii="DejaVu Sans" w:hAnsi="DejaVu Sans"/>
          <w:b/>
          <w:sz w:val="16"/>
        </w:rPr>
        <w:t>Uyum Uzmanı — Garanti BBVA (May 2025 - Halen)</w:t>
      </w:r>
    </w:p>
    <w:p>
      <w:r>
        <w:rPr>
          <w:rFonts w:ascii="DejaVu Sans" w:hAnsi="DejaVu Sans"/>
          <w:b w:val="0"/>
          <w:sz w:val="15"/>
        </w:rPr>
        <w:t>Hukuk / Uyum alanında ISO 27001, DPIA, KVKK, Regulatory Compliance ile product, ops ve engineering ekiplerini destekleyen çalışmalar yürüttü. Delivery quality ve operasyonel görünürlüğü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Manual operasyon süresini %31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ISO 27001 ve DPIA kullanarak repeatable workflow oluşturdu</w:t>
      </w:r>
    </w:p>
    <w:p>
      <w:r>
        <w:rPr>
          <w:rFonts w:ascii="DejaVu Sans" w:hAnsi="DejaVu Sans"/>
          <w:b/>
          <w:sz w:val="16"/>
        </w:rPr>
        <w:t>Hukuk Stajyeri — Papara Teknoloji (Nis 2024 - Nis 2025)</w:t>
      </w:r>
    </w:p>
    <w:p>
      <w:r>
        <w:rPr>
          <w:rFonts w:ascii="DejaVu Sans" w:hAnsi="DejaVu Sans"/>
          <w:b w:val="0"/>
          <w:sz w:val="15"/>
        </w:rPr>
        <w:t>Hukuk / Uyum alanında GDPR, Jira, Legal Research, KVKK ile product, ops ve engineering ekiplerini destekleyen çalışmalar yürüttü. Delivery quality ve operasyonel görünürlüğü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Manual operasyon süresini %31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GDPR ve Jira kullanarak repeatable workflow oluşturdu</w:t>
      </w:r>
    </w:p>
    <w:p>
      <w:r>
        <w:rPr>
          <w:rFonts w:ascii="DejaVu Sans" w:hAnsi="DejaVu Sans"/>
          <w:b/>
          <w:sz w:val="16"/>
        </w:rPr>
        <w:t>Hukuk Stajyeri — Turkcell (Mar 2023 - Mar 2024)</w:t>
      </w:r>
    </w:p>
    <w:p>
      <w:r>
        <w:rPr>
          <w:rFonts w:ascii="DejaVu Sans" w:hAnsi="DejaVu Sans"/>
          <w:b w:val="0"/>
          <w:sz w:val="15"/>
        </w:rPr>
        <w:t>Hukuk / Uyum alanında Jira, ISO 27001, Confluence, Data Mapping ile product, ops ve engineering ekiplerini destekleyen çalışmalar yürüttü. Delivery quality ve operasyonel görünürlüğü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Manual operasyon süresini %18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Jira ve ISO 27001 kullanarak repeatable workflow oluşturdu</w:t>
      </w:r>
    </w:p>
    <w:p>
      <w:r>
        <w:rPr>
          <w:rFonts w:ascii="DejaVu Sans" w:hAnsi="DejaVu Sans"/>
          <w:b/>
          <w:color w:val="1F4E79"/>
          <w:sz w:val="20"/>
        </w:rPr>
        <w:t>SKILLS / YETKİNLİK</w:t>
      </w:r>
    </w:p>
    <w:p>
      <w:r>
        <w:rPr>
          <w:rFonts w:ascii="DejaVu Sans" w:hAnsi="DejaVu Sans"/>
          <w:b w:val="0"/>
          <w:sz w:val="15"/>
        </w:rPr>
        <w:t>Regulatory Compliance, Vendor Risk Management, KVKK, Contract Review, ISO 27001, Data Mapping, GDPR, Confluence, DPIA, Legal Research, Jira</w:t>
      </w:r>
    </w:p>
    <w:p>
      <w:r>
        <w:rPr>
          <w:rFonts w:ascii="DejaVu Sans" w:hAnsi="DejaVu Sans"/>
          <w:b/>
          <w:color w:val="1F4E79"/>
          <w:sz w:val="20"/>
        </w:rPr>
        <w:t>CERTIFICATIONS</w:t>
      </w:r>
    </w:p>
    <w:p>
      <w:r>
        <w:rPr>
          <w:rFonts w:ascii="DejaVu Sans" w:hAnsi="DejaVu Sans"/>
          <w:b w:val="0"/>
          <w:sz w:val="14"/>
        </w:rPr>
        <w:t>ISO 27001 Foundation | KVKK Uzmanlık Eğitimi</w:t>
      </w:r>
    </w:p>
    <w:p>
      <w:r>
        <w:rPr>
          <w:rFonts w:ascii="DejaVu Sans" w:hAnsi="DejaVu Sans"/>
          <w:b/>
          <w:color w:val="1F4E79"/>
          <w:sz w:val="20"/>
        </w:rPr>
        <w:t>NOTES</w:t>
      </w:r>
    </w:p>
    <w:p>
      <w:r>
        <w:rPr>
          <w:rFonts w:ascii="DejaVu Sans" w:hAnsi="DejaVu Sans"/>
          <w:b w:val="0"/>
          <w:sz w:val="14"/>
        </w:rPr>
        <w:t>Operasyon metninde "piton" ifadesi depo ekipman etiketi olarak geçmektedir; Python programlama kanıtı değildir. İç doküman kodu ISO-17 revizyonu takip edildi; bu ifade bir ISO 27001 sertifikası değildir.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