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ETHAN MORGAN</w:t>
      </w:r>
    </w:p>
    <w:p>
      <w:pPr>
        <w:jc w:val="center"/>
      </w:pPr>
      <w:r>
        <w:rPr>
          <w:rFonts w:ascii="DejaVu Sans" w:hAnsi="DejaVu Sans"/>
          <w:b/>
          <w:sz w:val="20"/>
        </w:rPr>
        <w:t>Finance Manager</w:t>
      </w:r>
    </w:p>
    <w:p>
      <w:pPr>
        <w:jc w:val="center"/>
      </w:pPr>
      <w:r>
        <w:rPr>
          <w:rFonts w:ascii="DejaVu Sans" w:hAnsi="DejaVu Sans"/>
          <w:sz w:val="15"/>
        </w:rPr>
        <w:t>ethan.morgan024@example.com | +44 7224 639228 | Remote / EMEA | ID cv_024</w:t>
      </w:r>
    </w:p>
    <w:p>
      <w:r>
        <w:rPr>
          <w:rFonts w:ascii="DejaVu Sans" w:hAnsi="DejaVu Sans"/>
          <w:b/>
          <w:color w:val="1F4E79"/>
          <w:sz w:val="20"/>
        </w:rPr>
        <w:t>PROFILE</w:t>
      </w:r>
    </w:p>
    <w:p>
      <w:r>
        <w:rPr>
          <w:rFonts w:ascii="DejaVu Sans" w:hAnsi="DejaVu Sans"/>
          <w:b w:val="0"/>
          <w:sz w:val="16"/>
        </w:rPr>
        <w:t>Finance Manager with 10 years of experience. Focused on measurable outcomes, cross-functional collaboration and reliable knowledge graph extraction signals. Core strengths include SQL, IFRS, Microsoft Power BI, Audit.</w:t>
      </w:r>
    </w:p>
    <w:p>
      <w:r>
        <w:rPr>
          <w:rFonts w:ascii="DejaVu Sans" w:hAnsi="DejaVu Sans"/>
          <w:b/>
          <w:color w:val="1F4E79"/>
          <w:sz w:val="20"/>
        </w:rPr>
        <w:t>EXPERIENCE</w:t>
      </w:r>
    </w:p>
    <w:p>
      <w:r>
        <w:rPr>
          <w:rFonts w:ascii="DejaVu Sans" w:hAnsi="DejaVu Sans"/>
          <w:b/>
          <w:sz w:val="16"/>
        </w:rPr>
        <w:t>Finance Manager — Mavi (May 2024 - Present)</w:t>
      </w:r>
    </w:p>
    <w:p>
      <w:r>
        <w:rPr>
          <w:rFonts w:ascii="DejaVu Sans" w:hAnsi="DejaVu Sans"/>
          <w:b w:val="0"/>
          <w:sz w:val="15"/>
        </w:rPr>
        <w:t>Delivered measurable work in finance / audit using SQL, Financial Modeling, IFRS, Risk Analysis. Collaborated with product, engineering and operations teams to improve delivery quality.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Reduced manual effort by 41% through process and tooling improvements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Improved reporting or service reliability with SQL and Financial Modeling</w:t>
      </w:r>
    </w:p>
    <w:p>
      <w:r>
        <w:rPr>
          <w:rFonts w:ascii="DejaVu Sans" w:hAnsi="DejaVu Sans"/>
          <w:b/>
          <w:sz w:val="16"/>
        </w:rPr>
        <w:t>Junior Accountant — Deloitte (Mar 2022 - Mar 2024)</w:t>
      </w:r>
    </w:p>
    <w:p>
      <w:r>
        <w:rPr>
          <w:rFonts w:ascii="DejaVu Sans" w:hAnsi="DejaVu Sans"/>
          <w:b w:val="0"/>
          <w:sz w:val="15"/>
        </w:rPr>
        <w:t>Delivered measurable work in finance / audit using IFRS, Forecasting, Audit, Budgeting. Collaborated with product, engineering and operations teams to improve delivery quality.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Reduced manual effort by 27% through process and tooling improvements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Improved reporting or service reliability with IFRS and Forecasting</w:t>
      </w:r>
    </w:p>
    <w:p>
      <w:r>
        <w:rPr>
          <w:rFonts w:ascii="DejaVu Sans" w:hAnsi="DejaVu Sans"/>
          <w:b/>
          <w:sz w:val="16"/>
        </w:rPr>
        <w:t>Senior Audit Specialist — KPMG (Jan 2020 - Jan 2022)</w:t>
      </w:r>
    </w:p>
    <w:p>
      <w:r>
        <w:rPr>
          <w:rFonts w:ascii="DejaVu Sans" w:hAnsi="DejaVu Sans"/>
          <w:b w:val="0"/>
          <w:sz w:val="15"/>
        </w:rPr>
        <w:t>Delivered measurable work in finance / audit using SAP FI, Budgeting, Forecasting, IFRS. Collaborated with product, engineering and operations teams to improve delivery quality.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Reduced manual effort by 35% through process and tooling improvements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Improved reporting or service reliability with SAP FI and Budgeting</w:t>
      </w:r>
    </w:p>
    <w:p>
      <w:r>
        <w:rPr>
          <w:rFonts w:ascii="DejaVu Sans" w:hAnsi="DejaVu Sans"/>
          <w:b/>
          <w:color w:val="1F4E79"/>
          <w:sz w:val="20"/>
        </w:rPr>
        <w:t>SKILLS</w:t>
      </w:r>
    </w:p>
    <w:p>
      <w:r>
        <w:rPr>
          <w:rFonts w:ascii="DejaVu Sans" w:hAnsi="DejaVu Sans"/>
          <w:b w:val="0"/>
          <w:sz w:val="15"/>
        </w:rPr>
        <w:t>SQL, IFRS, Microsoft Power BI, Audit, Budgeting, SAP FI, Risk Analysis, Forecasting, Financial Modeling, Microsoft Excel</w:t>
      </w:r>
    </w:p>
    <w:p>
      <w:r>
        <w:rPr>
          <w:rFonts w:ascii="DejaVu Sans" w:hAnsi="DejaVu Sans"/>
          <w:b/>
          <w:color w:val="1F4E79"/>
          <w:sz w:val="20"/>
        </w:rPr>
        <w:t>EDUCATION</w:t>
      </w:r>
    </w:p>
    <w:p>
      <w:r>
        <w:rPr>
          <w:rFonts w:ascii="DejaVu Sans" w:hAnsi="DejaVu Sans"/>
          <w:b w:val="0"/>
          <w:sz w:val="15"/>
        </w:rPr>
        <w:t>Associate Degree - İşletme @ Marmara Üniversitesi (2020-2022)</w:t>
      </w:r>
    </w:p>
    <w:p>
      <w:r>
        <w:rPr>
          <w:rFonts w:ascii="DejaVu Sans" w:hAnsi="DejaVu Sans"/>
          <w:b/>
          <w:color w:val="1F4E79"/>
          <w:sz w:val="20"/>
        </w:rPr>
        <w:t>LANGUAGES</w:t>
      </w:r>
    </w:p>
    <w:p>
      <w:r>
        <w:rPr>
          <w:rFonts w:ascii="DejaVu Sans" w:hAnsi="DejaVu Sans"/>
          <w:b w:val="0"/>
          <w:sz w:val="14"/>
        </w:rPr>
        <w:t>English — C2 | French — B1</w:t>
      </w:r>
    </w:p>
    <w:p>
      <w:r>
        <w:rPr>
          <w:rFonts w:ascii="DejaVu Sans" w:hAnsi="DejaVu Sans"/>
          <w:b/>
          <w:color w:val="1F4E79"/>
          <w:sz w:val="20"/>
        </w:rPr>
        <w:t>NOTES</w:t>
      </w:r>
    </w:p>
    <w:p>
      <w:r>
        <w:rPr>
          <w:rFonts w:ascii="DejaVu Sans" w:hAnsi="DejaVu Sans"/>
          <w:b w:val="0"/>
          <w:sz w:val="14"/>
        </w:rPr>
        <w:t>Referans notu: Papara ve Trendyol ekipleriyle toplantılara katılım sağlandı; bu kurumlarda çalışma deneyimi değildir. İç doküman kodu ISO-17 revizyonu takip edildi; bu ifade bir ISO 27001 sertifikası değildir.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