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MASON FOSTER</w:t>
      </w:r>
    </w:p>
    <w:p>
      <w:pPr>
        <w:jc w:val="center"/>
      </w:pPr>
      <w:r>
        <w:rPr>
          <w:rFonts w:ascii="DejaVu Sans" w:hAnsi="DejaVu Sans"/>
          <w:b/>
          <w:sz w:val="20"/>
        </w:rPr>
        <w:t>Junior Machine Learning Engineer</w:t>
      </w:r>
    </w:p>
    <w:p>
      <w:pPr>
        <w:jc w:val="center"/>
      </w:pPr>
      <w:r>
        <w:rPr>
          <w:rFonts w:ascii="DejaVu Sans" w:hAnsi="DejaVu Sans"/>
          <w:sz w:val="15"/>
        </w:rPr>
        <w:t>mason.foster047@example.com | +44 7609 299972 | Amsterdam / Remote | ID cv_047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Junior Machine Learning Engineer with 1.5 years of experience. Focused on measurable outcomes, cross-functional collaboration and reliable knowledge graph extraction signals. Core strengths include FastAPI, NLP, TensorFlow, Python.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Junior Machine Learning Engineer — Logo Yazılım (2024/11 - Present)</w:t>
      </w:r>
    </w:p>
    <w:p>
      <w:r>
        <w:rPr>
          <w:rFonts w:ascii="DejaVu Sans" w:hAnsi="DejaVu Sans"/>
          <w:b w:val="0"/>
          <w:sz w:val="15"/>
        </w:rPr>
        <w:t>Delivered measurable work in ai / modeling using Feature Engineering, Python, TensorFlow, PyTorch.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27%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Feature Engineering and Python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FastAPI, NLP, TensorFlow, Python, MLOps, Machine Learning, Computer Vision, MLflow, Kubernetes (K8s), PyTorch, Docker, Feature Engineering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PhD - Bilgisayar Mühendisliği @ Hacettepe Üniversitesi (?-2013)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TensorFlow Developer Certificate | Databricks Machine Learning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