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ŞIMAL GÜR</w:t>
      </w:r>
    </w:p>
    <w:p>
      <w:pPr>
        <w:jc w:val="center"/>
      </w:pPr>
      <w:r>
        <w:rPr>
          <w:rFonts w:ascii="DejaVu Sans" w:hAnsi="DejaVu Sans"/>
          <w:b/>
          <w:sz w:val="20"/>
        </w:rPr>
        <w:t>Kıdemli People Ops Uzmanı</w:t>
      </w:r>
    </w:p>
    <w:p>
      <w:pPr>
        <w:jc w:val="center"/>
      </w:pPr>
      <w:r>
        <w:rPr>
          <w:rFonts w:ascii="DejaVu Sans" w:hAnsi="DejaVu Sans"/>
          <w:sz w:val="15"/>
        </w:rPr>
        <w:t>simal.gur059@example.com | +90 557 986 89 32 | İstanbul / Kadıköy | ID cv_059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5 yıllık deneyime sahip Kıdemli People Ops Uzmanı. Ölçülebilir iş çıktıları üretmeye, ekiplerle koordineli çalışmaya ve süreçleri veriye dayalı iyileştirmeye odaklanır. Öne çıkan yetkinlikleri: HR Analytics, Employee Relations, Recruitment, Performance Management.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Kıdemli People Ops Uzmanı — Trendyol (Şub 2025 - Halen)</w:t>
      </w:r>
    </w:p>
    <w:p>
      <w:r>
        <w:rPr>
          <w:rFonts w:ascii="DejaVu Sans" w:hAnsi="DejaVu Sans"/>
          <w:b w:val="0"/>
          <w:sz w:val="15"/>
        </w:rPr>
        <w:t>İnsan Kaynakları alanında Performance Management, Recruitment, SAP SuccessFactors, HR Analytics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Performance Management ve Recruitment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Talent Acquisition Specialist — Eczacıbaşı (Ağu 2023 - Kas 2024)</w:t>
      </w:r>
    </w:p>
    <w:p>
      <w:r>
        <w:rPr>
          <w:rFonts w:ascii="DejaVu Sans" w:hAnsi="DejaVu Sans"/>
          <w:b w:val="0"/>
          <w:sz w:val="15"/>
        </w:rPr>
        <w:t>İnsan Kaynakları alanında SAP SuccessFactors, Recruitment, Employee Relations, Training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SAP SuccessFactors ve Recruitment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Talent Acquisition Specialist — Turkcell (03.2022 - 06.2023)</w:t>
      </w:r>
    </w:p>
    <w:p>
      <w:r>
        <w:rPr>
          <w:rFonts w:ascii="DejaVu Sans" w:hAnsi="DejaVu Sans"/>
          <w:b w:val="0"/>
          <w:sz w:val="15"/>
        </w:rPr>
        <w:t>İnsan Kaynakları alanında Recruitment, Employee Relations, Performance Management, HR Analytics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Recruitment ve Employee Relations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Talent Acquisition Specialist — KoçSistem (10.2020 - 01.2022)</w:t>
      </w:r>
    </w:p>
    <w:p>
      <w:r>
        <w:rPr>
          <w:rFonts w:ascii="DejaVu Sans" w:hAnsi="DejaVu Sans"/>
          <w:b w:val="0"/>
          <w:sz w:val="15"/>
        </w:rPr>
        <w:t>İnsan Kaynakları alanında HR Analytics, SAP SuccessFactors, Performance Management, Recruitment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HR Analytics ve SAP SuccessFactors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HR Analytics, Employee Relations, Recruitment, Performance Management, SAP SuccessFactors, Training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Lisans - İnsan Kaynakları Yönetimi @ İstanbul Bilgi Üniversitesi (2009-2013) GPA: 2.92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EK DETAYLAR</w:t>
      </w:r>
    </w:p>
    <w:p>
      <w:r>
        <w:rPr>
          <w:rFonts w:ascii="DejaVu Sans" w:hAnsi="DejaVu Sans"/>
          <w:b w:val="0"/>
          <w:sz w:val="16"/>
        </w:rPr>
        <w:t>Yayın, portfolyo ve operasyon vaka notları 3 sayfalık parsing testleri için burada verilmiştir.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HR Analytics - Tool - 2 years - level 3</w:t>
      </w:r>
    </w:p>
    <w:p>
      <w:r>
        <w:rPr>
          <w:rFonts w:ascii="DejaVu Sans" w:hAnsi="DejaVu Sans"/>
          <w:b w:val="0"/>
          <w:sz w:val="15"/>
        </w:rPr>
        <w:t>Employee Relations - Soft Skill - 3 years - level 4</w:t>
      </w:r>
    </w:p>
    <w:p>
      <w:r>
        <w:rPr>
          <w:rFonts w:ascii="DejaVu Sans" w:hAnsi="DejaVu Sans"/>
          <w:b w:val="0"/>
          <w:sz w:val="15"/>
        </w:rPr>
        <w:t>Recruitment - Soft Skill - 5 years - level 3</w:t>
      </w:r>
    </w:p>
    <w:p>
      <w:r>
        <w:rPr>
          <w:rFonts w:ascii="DejaVu Sans" w:hAnsi="DejaVu Sans"/>
          <w:b w:val="0"/>
          <w:sz w:val="15"/>
        </w:rPr>
        <w:t>Performance Management - Tool - 1 years - level 2</w:t>
      </w:r>
    </w:p>
    <w:p>
      <w:r>
        <w:rPr>
          <w:rFonts w:ascii="DejaVu Sans" w:hAnsi="DejaVu Sans"/>
          <w:b w:val="0"/>
          <w:sz w:val="15"/>
        </w:rPr>
        <w:t>SAP SuccessFactors - Tool - 2 years - level 2</w:t>
      </w:r>
    </w:p>
    <w:p>
      <w:r>
        <w:rPr>
          <w:rFonts w:ascii="DejaVu Sans" w:hAnsi="DejaVu Sans"/>
          <w:b w:val="0"/>
          <w:sz w:val="15"/>
        </w:rPr>
        <w:t>Training - Soft Skill - 3 years - level 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