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DejaVu Sans" w:hAnsi="DejaVu Sans"/>
          <w:b/>
          <w:color w:val="1F4E79"/>
          <w:sz w:val="30"/>
        </w:rPr>
        <w:t>RONA BAYAR</w:t>
      </w:r>
    </w:p>
    <w:p>
      <w:pPr>
        <w:jc w:val="center"/>
      </w:pPr>
      <w:r>
        <w:rPr>
          <w:rFonts w:ascii="DejaVu Sans" w:hAnsi="DejaVu Sans"/>
          <w:b/>
          <w:sz w:val="20"/>
        </w:rPr>
        <w:t>Junior Compliance Analyst</w:t>
      </w:r>
    </w:p>
    <w:p>
      <w:pPr>
        <w:jc w:val="center"/>
      </w:pPr>
      <w:r>
        <w:rPr>
          <w:rFonts w:ascii="DejaVu Sans" w:hAnsi="DejaVu Sans"/>
          <w:sz w:val="15"/>
        </w:rPr>
        <w:t>rona.bayar095@example.com | +90 549 440 90 84 | Remote / Türkiye | ID cv_095</w:t>
      </w:r>
    </w:p>
    <w:p>
      <w:r>
        <w:rPr>
          <w:rFonts w:ascii="DejaVu Sans" w:hAnsi="DejaVu Sans"/>
          <w:b/>
          <w:color w:val="1F4E79"/>
          <w:sz w:val="20"/>
        </w:rPr>
        <w:t>PROFİL</w:t>
      </w:r>
    </w:p>
    <w:p>
      <w:r>
        <w:rPr>
          <w:rFonts w:ascii="DejaVu Sans" w:hAnsi="DejaVu Sans"/>
          <w:b w:val="0"/>
          <w:sz w:val="16"/>
        </w:rPr>
        <w:t>2 yıllık deneyime sahip Junior Compliance Analyst. Ölçülebilir iş çıktıları üretmeye, ekiplerle koordineli çalışmaya ve süreçleri veriye dayalı iyileştirmeye odaklanır. Öne çıkan yetkinlikleri: KVKK, Regulatory Compliance, Jira, Data Mapping.</w:t>
      </w:r>
    </w:p>
    <w:p>
      <w:r>
        <w:rPr>
          <w:rFonts w:ascii="DejaVu Sans" w:hAnsi="DejaVu Sans"/>
          <w:b/>
          <w:color w:val="1F4E79"/>
          <w:sz w:val="20"/>
        </w:rPr>
        <w:t>İŞ DENEYİMİ</w:t>
      </w:r>
    </w:p>
    <w:p>
      <w:r>
        <w:rPr>
          <w:rFonts w:ascii="DejaVu Sans" w:hAnsi="DejaVu Sans"/>
          <w:b/>
          <w:sz w:val="16"/>
        </w:rPr>
        <w:t>Junior Compliance Analyst — Turkcell (May 2025 - Halen)</w:t>
      </w:r>
    </w:p>
    <w:p>
      <w:r>
        <w:rPr>
          <w:rFonts w:ascii="DejaVu Sans" w:hAnsi="DejaVu Sans"/>
          <w:b w:val="0"/>
          <w:sz w:val="15"/>
        </w:rPr>
        <w:t>Hukuk / Uyum alanında Confluence, Jira, KVKK, Legal Research kullanarak ölçülebilir çıktılar üretti. Ürün, operasyon ve teknik ekiplerle koordineli çalışarak süreç kalitesini artırdı.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Manuel iş yükünü %31 azalttı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Confluence ve Jira ile raporlama/servis kalitesini iyileştirdi</w:t>
      </w:r>
    </w:p>
    <w:p>
      <w:r>
        <w:rPr>
          <w:rFonts w:ascii="DejaVu Sans" w:hAnsi="DejaVu Sans"/>
          <w:b/>
          <w:sz w:val="16"/>
        </w:rPr>
        <w:t>Uyum Uzmanı — Trendyol (04.2024 - 04.2025)</w:t>
      </w:r>
    </w:p>
    <w:p>
      <w:r>
        <w:rPr>
          <w:rFonts w:ascii="DejaVu Sans" w:hAnsi="DejaVu Sans"/>
          <w:b w:val="0"/>
          <w:sz w:val="15"/>
        </w:rPr>
        <w:t>Hukuk / Uyum alanında Contract Review, Regulatory Compliance, KVKK, Data Mapping kullanarak ölçülebilir çıktılar üretti. Ürün, operasyon ve teknik ekiplerle koordineli çalışarak süreç kalitesini artırdı.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Manuel iş yükünü %24 azalttı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Contract Review ve Regulatory Compliance ile raporlama/servis kalitesini iyileştirdi</w:t>
      </w:r>
    </w:p>
    <w:p>
      <w:r>
        <w:rPr>
          <w:rFonts w:ascii="DejaVu Sans" w:hAnsi="DejaVu Sans"/>
          <w:b/>
          <w:color w:val="1F4E79"/>
          <w:sz w:val="20"/>
        </w:rPr>
        <w:t>YETENEKLER</w:t>
      </w:r>
    </w:p>
    <w:p>
      <w:r>
        <w:rPr>
          <w:rFonts w:ascii="DejaVu Sans" w:hAnsi="DejaVu Sans"/>
          <w:b w:val="0"/>
          <w:sz w:val="15"/>
        </w:rPr>
        <w:t>KVKK, Regulatory Compliance, Jira, Data Mapping, Confluence, DPIA, Legal Research, Contract Review, ISO 27001, GDPR</w:t>
      </w:r>
    </w:p>
    <w:p>
      <w:r>
        <w:rPr>
          <w:rFonts w:ascii="DejaVu Sans" w:hAnsi="DejaVu Sans"/>
          <w:b/>
          <w:color w:val="1F4E79"/>
          <w:sz w:val="20"/>
        </w:rPr>
        <w:t>DİLLER</w:t>
      </w:r>
    </w:p>
    <w:p>
      <w:r>
        <w:rPr>
          <w:rFonts w:ascii="DejaVu Sans" w:hAnsi="DejaVu Sans"/>
          <w:b w:val="0"/>
          <w:sz w:val="14"/>
        </w:rPr>
        <w:t>İngilizce — İleri | Fransızca — B1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