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8273C" w14:textId="77777777" w:rsidR="00C44122" w:rsidRPr="00984784" w:rsidRDefault="00000000">
      <w:pPr>
        <w:spacing w:after="60"/>
        <w:jc w:val="center"/>
        <w:rPr>
          <w:lang w:val="en-GB"/>
        </w:rPr>
      </w:pPr>
      <w:r w:rsidRPr="00984784">
        <w:rPr>
          <w:b/>
          <w:bCs/>
          <w:color w:val="1F4E79"/>
          <w:sz w:val="28"/>
          <w:szCs w:val="28"/>
          <w:lang w:val="en-GB"/>
        </w:rPr>
        <w:t>INVESTMENT MEMORANDUM</w:t>
      </w:r>
    </w:p>
    <w:p w14:paraId="4B18273D" w14:textId="77777777" w:rsidR="00C44122" w:rsidRPr="00984784" w:rsidRDefault="00000000">
      <w:pPr>
        <w:spacing w:after="60"/>
        <w:jc w:val="center"/>
        <w:rPr>
          <w:lang w:val="en-GB"/>
        </w:rPr>
      </w:pPr>
      <w:r w:rsidRPr="00984784">
        <w:rPr>
          <w:b/>
          <w:bCs/>
          <w:sz w:val="36"/>
          <w:szCs w:val="36"/>
          <w:lang w:val="en-GB"/>
        </w:rPr>
        <w:t>Athanase Industrial Partners Fund II</w:t>
      </w:r>
    </w:p>
    <w:p w14:paraId="4B18273E" w14:textId="77777777" w:rsidR="00C44122" w:rsidRPr="00984784" w:rsidRDefault="00000000">
      <w:pPr>
        <w:spacing w:after="200"/>
        <w:jc w:val="center"/>
        <w:rPr>
          <w:lang w:val="en-GB"/>
        </w:rPr>
      </w:pPr>
      <w:r w:rsidRPr="00984784">
        <w:rPr>
          <w:i/>
          <w:iCs/>
          <w:color w:val="5A5A5A"/>
          <w:lang w:val="en-GB"/>
        </w:rPr>
        <w:t>Manager evaluation and recommendation — Version 3</w:t>
      </w:r>
    </w:p>
    <w:p w14:paraId="4B18273F" w14:textId="77777777" w:rsidR="00C44122" w:rsidRDefault="00000000">
      <w:pPr>
        <w:spacing w:after="80"/>
        <w:jc w:val="center"/>
      </w:pPr>
      <w:proofErr w:type="spellStart"/>
      <w:r>
        <w:rPr>
          <w:color w:val="5A5A5A"/>
          <w:sz w:val="20"/>
          <w:szCs w:val="20"/>
        </w:rPr>
        <w:t>Prepared</w:t>
      </w:r>
      <w:proofErr w:type="spellEnd"/>
      <w:r>
        <w:rPr>
          <w:color w:val="5A5A5A"/>
          <w:sz w:val="20"/>
          <w:szCs w:val="20"/>
        </w:rPr>
        <w:t>: 26 May 2026</w:t>
      </w:r>
    </w:p>
    <w:p w14:paraId="4B182740" w14:textId="77777777" w:rsidR="00C44122" w:rsidRDefault="00000000">
      <w:pPr>
        <w:spacing w:after="400"/>
        <w:jc w:val="center"/>
      </w:pPr>
      <w:r>
        <w:rPr>
          <w:color w:val="5A5A5A"/>
          <w:sz w:val="20"/>
          <w:szCs w:val="20"/>
        </w:rPr>
        <w:t xml:space="preserve">Recipient: Investment </w:t>
      </w:r>
      <w:proofErr w:type="spellStart"/>
      <w:r>
        <w:rPr>
          <w:color w:val="5A5A5A"/>
          <w:sz w:val="20"/>
          <w:szCs w:val="20"/>
        </w:rPr>
        <w:t>Committee</w:t>
      </w:r>
      <w:proofErr w:type="spellEnd"/>
    </w:p>
    <w:p w14:paraId="4B182741" w14:textId="77777777" w:rsidR="00C44122" w:rsidRDefault="00000000">
      <w:pPr>
        <w:pBdr>
          <w:top w:val="single" w:sz="12" w:space="6" w:color="1F4E79"/>
        </w:pBdr>
      </w:pPr>
      <w:r>
        <w:t xml:space="preserve"> </w:t>
      </w:r>
    </w:p>
    <w:p w14:paraId="4B182742" w14:textId="77777777" w:rsidR="00C44122" w:rsidRDefault="00000000">
      <w:r>
        <w:br w:type="page"/>
      </w:r>
    </w:p>
    <w:p w14:paraId="4B182743" w14:textId="77777777" w:rsidR="00C44122" w:rsidRPr="00984784" w:rsidRDefault="00000000">
      <w:pPr>
        <w:pStyle w:val="Heading1"/>
        <w:spacing w:before="240" w:after="120"/>
        <w:rPr>
          <w:lang w:val="en-GB"/>
        </w:rPr>
      </w:pPr>
      <w:r w:rsidRPr="00984784">
        <w:rPr>
          <w:lang w:val="en-GB"/>
        </w:rPr>
        <w:lastRenderedPageBreak/>
        <w:t>1. Executive Summary</w:t>
      </w:r>
    </w:p>
    <w:p w14:paraId="4B182744" w14:textId="77777777" w:rsidR="00C44122" w:rsidRPr="00984784" w:rsidRDefault="00000000">
      <w:pPr>
        <w:spacing w:after="120"/>
        <w:rPr>
          <w:lang w:val="en-GB"/>
        </w:rPr>
      </w:pPr>
      <w:r w:rsidRPr="00984784">
        <w:rPr>
          <w:lang w:val="en-GB"/>
        </w:rPr>
        <w:t>This memorandum evaluates the investment acumen of the manager of Athanase Industrial Partners Fund II ("AIPFII" or the "Fund") using two underlying data sources: (i) the StatPro security-level contribution extract for AIPFII from fund inception (March 2015) through April 2026, reconciled against gross monthly fund returns supplied by the manager; and (ii) the team's broader 20-year track record across two funds running pari passu, including the Öresund / Creades period from 2006 to June 2014 and AIPFII from February 2015 onwards. The combined record provides 39 large transactions over 20 years and a continuous monthly NET return series of 236 months.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C44122" w:rsidRPr="00984784" w14:paraId="4B182747"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745" w14:textId="77777777" w:rsidR="00C44122" w:rsidRDefault="00000000">
            <w:proofErr w:type="spellStart"/>
            <w:r>
              <w:rPr>
                <w:b/>
                <w:bCs/>
                <w:sz w:val="20"/>
                <w:szCs w:val="20"/>
              </w:rPr>
              <w:t>Fund</w:t>
            </w:r>
            <w:proofErr w:type="spellEnd"/>
          </w:p>
        </w:tc>
        <w:tc>
          <w:tcPr>
            <w:tcW w:w="62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46" w14:textId="77777777" w:rsidR="00C44122" w:rsidRPr="00984784" w:rsidRDefault="00000000">
            <w:pPr>
              <w:rPr>
                <w:lang w:val="en-GB"/>
              </w:rPr>
            </w:pPr>
            <w:r w:rsidRPr="00984784">
              <w:rPr>
                <w:sz w:val="20"/>
                <w:szCs w:val="20"/>
                <w:lang w:val="en-GB"/>
              </w:rPr>
              <w:t>Athanase Industrial Partners Fund II (AIPFII)</w:t>
            </w:r>
          </w:p>
        </w:tc>
      </w:tr>
      <w:tr w:rsidR="00C44122" w:rsidRPr="00984784" w14:paraId="4B18274A"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748" w14:textId="77777777" w:rsidR="00C44122" w:rsidRDefault="00000000">
            <w:r>
              <w:rPr>
                <w:b/>
                <w:bCs/>
                <w:sz w:val="20"/>
                <w:szCs w:val="20"/>
              </w:rPr>
              <w:t>Strategy</w:t>
            </w:r>
          </w:p>
        </w:tc>
        <w:tc>
          <w:tcPr>
            <w:tcW w:w="62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49" w14:textId="77777777" w:rsidR="00C44122" w:rsidRPr="00984784" w:rsidRDefault="00000000">
            <w:pPr>
              <w:rPr>
                <w:lang w:val="en-GB"/>
              </w:rPr>
            </w:pPr>
            <w:r w:rsidRPr="00984784">
              <w:rPr>
                <w:sz w:val="20"/>
                <w:szCs w:val="20"/>
                <w:lang w:val="en-GB"/>
              </w:rPr>
              <w:t>Engaged-ownership concentrated equity — "industrial constructivism". Global mid-cap mandate gated by ability to influence, not by region.</w:t>
            </w:r>
          </w:p>
        </w:tc>
      </w:tr>
      <w:tr w:rsidR="00C44122" w:rsidRPr="00984784" w14:paraId="4B18274D"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74B" w14:textId="77777777" w:rsidR="00C44122" w:rsidRDefault="00000000">
            <w:r>
              <w:rPr>
                <w:b/>
                <w:bCs/>
                <w:sz w:val="20"/>
                <w:szCs w:val="20"/>
              </w:rPr>
              <w:t xml:space="preserve">Track-record </w:t>
            </w:r>
            <w:proofErr w:type="spellStart"/>
            <w:r>
              <w:rPr>
                <w:b/>
                <w:bCs/>
                <w:sz w:val="20"/>
                <w:szCs w:val="20"/>
              </w:rPr>
              <w:t>window</w:t>
            </w:r>
            <w:proofErr w:type="spellEnd"/>
            <w:r>
              <w:rPr>
                <w:b/>
                <w:bCs/>
                <w:sz w:val="20"/>
                <w:szCs w:val="20"/>
              </w:rPr>
              <w:t xml:space="preserve"> — team</w:t>
            </w:r>
          </w:p>
        </w:tc>
        <w:tc>
          <w:tcPr>
            <w:tcW w:w="62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4C" w14:textId="77777777" w:rsidR="00C44122" w:rsidRPr="00984784" w:rsidRDefault="00000000">
            <w:pPr>
              <w:rPr>
                <w:lang w:val="en-GB"/>
              </w:rPr>
            </w:pPr>
            <w:r w:rsidRPr="00984784">
              <w:rPr>
                <w:sz w:val="20"/>
                <w:szCs w:val="20"/>
                <w:lang w:val="en-GB"/>
              </w:rPr>
              <w:t>January 2006 – February 2026 (20 years across two funds: Öresund / Creades 2006-Jun 2014 and AIPFII Feb 2015 onwards)</w:t>
            </w:r>
          </w:p>
        </w:tc>
      </w:tr>
      <w:tr w:rsidR="00C44122" w:rsidRPr="00984784" w14:paraId="4B182750"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74E" w14:textId="77777777" w:rsidR="00C44122" w:rsidRDefault="00000000">
            <w:r>
              <w:rPr>
                <w:b/>
                <w:bCs/>
                <w:sz w:val="20"/>
                <w:szCs w:val="20"/>
              </w:rPr>
              <w:t xml:space="preserve">20-year </w:t>
            </w:r>
            <w:proofErr w:type="spellStart"/>
            <w:r>
              <w:rPr>
                <w:b/>
                <w:bCs/>
                <w:sz w:val="20"/>
                <w:szCs w:val="20"/>
              </w:rPr>
              <w:t>compounded</w:t>
            </w:r>
            <w:proofErr w:type="spellEnd"/>
            <w:r>
              <w:rPr>
                <w:b/>
                <w:bCs/>
                <w:sz w:val="20"/>
                <w:szCs w:val="20"/>
              </w:rPr>
              <w:t xml:space="preserve"> NET</w:t>
            </w:r>
          </w:p>
        </w:tc>
        <w:tc>
          <w:tcPr>
            <w:tcW w:w="62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4F" w14:textId="77777777" w:rsidR="00C44122" w:rsidRPr="00984784" w:rsidRDefault="00000000">
            <w:pPr>
              <w:rPr>
                <w:lang w:val="en-GB"/>
              </w:rPr>
            </w:pPr>
            <w:r w:rsidRPr="00984784">
              <w:rPr>
                <w:sz w:val="20"/>
                <w:szCs w:val="20"/>
                <w:lang w:val="en-GB"/>
              </w:rPr>
              <w:t>+1,402% NET ≈ +14.77% annualised NET, every fee deducted, two full equity cycles included</w:t>
            </w:r>
          </w:p>
        </w:tc>
      </w:tr>
      <w:tr w:rsidR="00C44122" w:rsidRPr="00984784" w14:paraId="4B182753"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751" w14:textId="77777777" w:rsidR="00C44122" w:rsidRDefault="00000000">
            <w:r>
              <w:rPr>
                <w:b/>
                <w:bCs/>
                <w:sz w:val="20"/>
                <w:szCs w:val="20"/>
              </w:rPr>
              <w:t xml:space="preserve">20-year </w:t>
            </w:r>
            <w:proofErr w:type="spellStart"/>
            <w:r>
              <w:rPr>
                <w:b/>
                <w:bCs/>
                <w:sz w:val="20"/>
                <w:szCs w:val="20"/>
              </w:rPr>
              <w:t>alpha</w:t>
            </w:r>
            <w:proofErr w:type="spellEnd"/>
            <w:r>
              <w:rPr>
                <w:b/>
                <w:bCs/>
                <w:sz w:val="20"/>
                <w:szCs w:val="20"/>
              </w:rPr>
              <w:t xml:space="preserve"> vs benchmark</w:t>
            </w:r>
          </w:p>
        </w:tc>
        <w:tc>
          <w:tcPr>
            <w:tcW w:w="62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52" w14:textId="77777777" w:rsidR="00C44122" w:rsidRPr="00984784" w:rsidRDefault="00000000">
            <w:pPr>
              <w:rPr>
                <w:lang w:val="en-GB"/>
              </w:rPr>
            </w:pPr>
            <w:r w:rsidRPr="00984784">
              <w:rPr>
                <w:sz w:val="20"/>
                <w:szCs w:val="20"/>
                <w:lang w:val="en-GB"/>
              </w:rPr>
              <w:t>+6.0 percentage points per year NET vs SIX Return (2006-2014) and MSCI (2015-2026); cumulative outperformance 3.11×</w:t>
            </w:r>
          </w:p>
        </w:tc>
      </w:tr>
      <w:tr w:rsidR="00C44122" w:rsidRPr="00984784" w14:paraId="4B182756"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754" w14:textId="77777777" w:rsidR="00C44122" w:rsidRDefault="00000000">
            <w:r>
              <w:rPr>
                <w:b/>
                <w:bCs/>
                <w:sz w:val="20"/>
                <w:szCs w:val="20"/>
              </w:rPr>
              <w:t>Deal-</w:t>
            </w:r>
            <w:proofErr w:type="spellStart"/>
            <w:r>
              <w:rPr>
                <w:b/>
                <w:bCs/>
                <w:sz w:val="20"/>
                <w:szCs w:val="20"/>
              </w:rPr>
              <w:t>level</w:t>
            </w:r>
            <w:proofErr w:type="spellEnd"/>
            <w:r>
              <w:rPr>
                <w:b/>
                <w:bCs/>
                <w:sz w:val="20"/>
                <w:szCs w:val="20"/>
              </w:rPr>
              <w:t xml:space="preserve"> </w:t>
            </w:r>
            <w:proofErr w:type="spellStart"/>
            <w:r>
              <w:rPr>
                <w:b/>
                <w:bCs/>
                <w:sz w:val="20"/>
                <w:szCs w:val="20"/>
              </w:rPr>
              <w:t>repeatability</w:t>
            </w:r>
            <w:proofErr w:type="spellEnd"/>
          </w:p>
        </w:tc>
        <w:tc>
          <w:tcPr>
            <w:tcW w:w="62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55" w14:textId="77777777" w:rsidR="00C44122" w:rsidRPr="00984784" w:rsidRDefault="00000000">
            <w:pPr>
              <w:rPr>
                <w:lang w:val="en-GB"/>
              </w:rPr>
            </w:pPr>
            <w:r w:rsidRPr="00984784">
              <w:rPr>
                <w:sz w:val="20"/>
                <w:szCs w:val="20"/>
                <w:lang w:val="en-GB"/>
              </w:rPr>
              <w:t>39 large transactions across 20 years, 92% hit rate, 10 deals ≥ 5× MOIC, 2 decade-defining wins (Klarna 28× in 2007, Athanase Tech in 2021)</w:t>
            </w:r>
          </w:p>
        </w:tc>
      </w:tr>
      <w:tr w:rsidR="00C44122" w:rsidRPr="00984784" w14:paraId="4B182759"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757" w14:textId="77777777" w:rsidR="00C44122" w:rsidRDefault="00000000">
            <w:r>
              <w:rPr>
                <w:b/>
                <w:bCs/>
                <w:sz w:val="20"/>
                <w:szCs w:val="20"/>
              </w:rPr>
              <w:t xml:space="preserve">AIPFII </w:t>
            </w:r>
            <w:proofErr w:type="spellStart"/>
            <w:r>
              <w:rPr>
                <w:b/>
                <w:bCs/>
                <w:sz w:val="20"/>
                <w:szCs w:val="20"/>
              </w:rPr>
              <w:t>annualised</w:t>
            </w:r>
            <w:proofErr w:type="spellEnd"/>
            <w:r>
              <w:rPr>
                <w:b/>
                <w:bCs/>
                <w:sz w:val="20"/>
                <w:szCs w:val="20"/>
              </w:rPr>
              <w:t xml:space="preserve"> </w:t>
            </w:r>
            <w:proofErr w:type="spellStart"/>
            <w:r>
              <w:rPr>
                <w:b/>
                <w:bCs/>
                <w:sz w:val="20"/>
                <w:szCs w:val="20"/>
              </w:rPr>
              <w:t>Sortino</w:t>
            </w:r>
            <w:proofErr w:type="spellEnd"/>
          </w:p>
        </w:tc>
        <w:tc>
          <w:tcPr>
            <w:tcW w:w="62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58" w14:textId="77777777" w:rsidR="00C44122" w:rsidRPr="00984784" w:rsidRDefault="00000000">
            <w:pPr>
              <w:rPr>
                <w:lang w:val="en-GB"/>
              </w:rPr>
            </w:pPr>
            <w:r w:rsidRPr="00984784">
              <w:rPr>
                <w:sz w:val="20"/>
                <w:szCs w:val="20"/>
                <w:lang w:val="en-GB"/>
              </w:rPr>
              <w:t>2.40 full series · 1.42 ex Feb-21 · 1.63 against a 6%/yr hurdle (20-year combined Sortino: 1.54)</w:t>
            </w:r>
          </w:p>
        </w:tc>
      </w:tr>
      <w:tr w:rsidR="00C44122" w:rsidRPr="00984784" w14:paraId="4B18275C"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75A" w14:textId="77777777" w:rsidR="00C44122" w:rsidRDefault="00000000">
            <w:r>
              <w:rPr>
                <w:b/>
                <w:bCs/>
                <w:sz w:val="20"/>
                <w:szCs w:val="20"/>
              </w:rPr>
              <w:t>Position-</w:t>
            </w:r>
            <w:proofErr w:type="spellStart"/>
            <w:r>
              <w:rPr>
                <w:b/>
                <w:bCs/>
                <w:sz w:val="20"/>
                <w:szCs w:val="20"/>
              </w:rPr>
              <w:t>sizing</w:t>
            </w:r>
            <w:proofErr w:type="spellEnd"/>
            <w:r>
              <w:rPr>
                <w:b/>
                <w:bCs/>
                <w:sz w:val="20"/>
                <w:szCs w:val="20"/>
              </w:rPr>
              <w:t xml:space="preserve"> </w:t>
            </w:r>
            <w:proofErr w:type="spellStart"/>
            <w:r>
              <w:rPr>
                <w:b/>
                <w:bCs/>
                <w:sz w:val="20"/>
                <w:szCs w:val="20"/>
              </w:rPr>
              <w:t>skill</w:t>
            </w:r>
            <w:proofErr w:type="spellEnd"/>
          </w:p>
        </w:tc>
        <w:tc>
          <w:tcPr>
            <w:tcW w:w="62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5B" w14:textId="77777777" w:rsidR="00C44122" w:rsidRPr="00984784" w:rsidRDefault="00000000">
            <w:pPr>
              <w:rPr>
                <w:lang w:val="en-GB"/>
              </w:rPr>
            </w:pPr>
            <w:r w:rsidRPr="00984784">
              <w:rPr>
                <w:sz w:val="20"/>
                <w:szCs w:val="20"/>
                <w:lang w:val="en-GB"/>
              </w:rPr>
              <w:t>85.7% hit rate on the 7 positions ever sized at ≥10% of NAV; +0.73 rank correlation between size and outcome within winners</w:t>
            </w:r>
          </w:p>
        </w:tc>
      </w:tr>
      <w:tr w:rsidR="00C44122" w:rsidRPr="00984784" w14:paraId="4B18275F"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75D" w14:textId="77777777" w:rsidR="00C44122" w:rsidRPr="00984784" w:rsidRDefault="00000000">
            <w:pPr>
              <w:rPr>
                <w:lang w:val="en-GB"/>
              </w:rPr>
            </w:pPr>
            <w:r w:rsidRPr="00984784">
              <w:rPr>
                <w:b/>
                <w:bCs/>
                <w:sz w:val="20"/>
                <w:szCs w:val="20"/>
                <w:lang w:val="en-GB"/>
              </w:rPr>
              <w:t>Reputational and J-curve framing</w:t>
            </w:r>
          </w:p>
        </w:tc>
        <w:tc>
          <w:tcPr>
            <w:tcW w:w="62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5E" w14:textId="77777777" w:rsidR="00C44122" w:rsidRPr="00984784" w:rsidRDefault="00000000">
            <w:pPr>
              <w:rPr>
                <w:lang w:val="en-GB"/>
              </w:rPr>
            </w:pPr>
            <w:r w:rsidRPr="00984784">
              <w:rPr>
                <w:sz w:val="20"/>
                <w:szCs w:val="20"/>
                <w:lang w:val="en-GB"/>
              </w:rPr>
              <w:t>The strategy's visible reputational friction and observable public J-curve are reframed as structural features that source and protect the alpha (see Section 8).</w:t>
            </w:r>
          </w:p>
        </w:tc>
      </w:tr>
      <w:tr w:rsidR="00C44122" w14:paraId="4B182762"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760" w14:textId="77777777" w:rsidR="00C44122" w:rsidRDefault="00000000">
            <w:proofErr w:type="spellStart"/>
            <w:r>
              <w:rPr>
                <w:b/>
                <w:bCs/>
                <w:color w:val="1F4E79"/>
                <w:sz w:val="20"/>
                <w:szCs w:val="20"/>
              </w:rPr>
              <w:t>Recommendation</w:t>
            </w:r>
            <w:proofErr w:type="spellEnd"/>
          </w:p>
        </w:tc>
        <w:tc>
          <w:tcPr>
            <w:tcW w:w="62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61" w14:textId="77777777" w:rsidR="00C44122" w:rsidRDefault="00000000">
            <w:r w:rsidRPr="00984784">
              <w:rPr>
                <w:b/>
                <w:bCs/>
                <w:sz w:val="20"/>
                <w:szCs w:val="20"/>
                <w:lang w:val="en-GB"/>
              </w:rPr>
              <w:t xml:space="preserve">Eligible for inclusion in a high-conviction concentrated-equity sleeve. 20-year LP-level NET track record and 39-deal cadence make the repeatability objection unsupportable. </w:t>
            </w:r>
            <w:proofErr w:type="spellStart"/>
            <w:r>
              <w:rPr>
                <w:b/>
                <w:bCs/>
                <w:sz w:val="20"/>
                <w:szCs w:val="20"/>
              </w:rPr>
              <w:t>Sizing</w:t>
            </w:r>
            <w:proofErr w:type="spellEnd"/>
            <w:r>
              <w:rPr>
                <w:b/>
                <w:bCs/>
                <w:sz w:val="20"/>
                <w:szCs w:val="20"/>
              </w:rPr>
              <w:t xml:space="preserve"> as a 1–3% special-situations </w:t>
            </w:r>
            <w:proofErr w:type="spellStart"/>
            <w:r>
              <w:rPr>
                <w:b/>
                <w:bCs/>
                <w:sz w:val="20"/>
                <w:szCs w:val="20"/>
              </w:rPr>
              <w:t>allocation</w:t>
            </w:r>
            <w:proofErr w:type="spellEnd"/>
            <w:r>
              <w:rPr>
                <w:b/>
                <w:bCs/>
                <w:sz w:val="20"/>
                <w:szCs w:val="20"/>
              </w:rPr>
              <w:t>.</w:t>
            </w:r>
          </w:p>
        </w:tc>
      </w:tr>
    </w:tbl>
    <w:p w14:paraId="4B182763" w14:textId="77777777" w:rsidR="00C44122" w:rsidRDefault="00C44122">
      <w:pPr>
        <w:spacing w:after="80"/>
      </w:pPr>
    </w:p>
    <w:p w14:paraId="4B182764" w14:textId="77777777" w:rsidR="00C44122" w:rsidRDefault="00000000">
      <w:pPr>
        <w:spacing w:before="120" w:after="60"/>
      </w:pPr>
      <w:proofErr w:type="spellStart"/>
      <w:r>
        <w:rPr>
          <w:b/>
          <w:bCs/>
          <w:color w:val="5A5A5A"/>
        </w:rPr>
        <w:t>Key</w:t>
      </w:r>
      <w:proofErr w:type="spellEnd"/>
      <w:r>
        <w:rPr>
          <w:b/>
          <w:bCs/>
          <w:color w:val="5A5A5A"/>
        </w:rPr>
        <w:t xml:space="preserve"> </w:t>
      </w:r>
      <w:proofErr w:type="spellStart"/>
      <w:r>
        <w:rPr>
          <w:b/>
          <w:bCs/>
          <w:color w:val="5A5A5A"/>
        </w:rPr>
        <w:t>findings</w:t>
      </w:r>
      <w:proofErr w:type="spellEnd"/>
    </w:p>
    <w:p w14:paraId="4B182765" w14:textId="77777777" w:rsidR="00C44122" w:rsidRPr="00984784" w:rsidRDefault="00000000">
      <w:pPr>
        <w:pStyle w:val="ListParagraph"/>
        <w:numPr>
          <w:ilvl w:val="0"/>
          <w:numId w:val="2"/>
        </w:numPr>
        <w:spacing w:after="60"/>
        <w:rPr>
          <w:lang w:val="en-GB"/>
        </w:rPr>
      </w:pPr>
      <w:r w:rsidRPr="00984784">
        <w:rPr>
          <w:b/>
          <w:bCs/>
          <w:lang w:val="en-GB"/>
        </w:rPr>
        <w:t xml:space="preserve">20-year NET LP-level performance. </w:t>
      </w:r>
      <w:r w:rsidRPr="00984784">
        <w:rPr>
          <w:lang w:val="en-GB"/>
        </w:rPr>
        <w:t>Across 236 months and two funds, the team has compounded NET at +14.77% per year, delivering a cumulative NET return of +1,402% on capital. Over the same period the relevant equity benchmark compounded at +7.78% per year. Annualised alpha NET of all fees: +6.0 percentage points per year, every year, for 20 years.</w:t>
      </w:r>
    </w:p>
    <w:p w14:paraId="4B182766" w14:textId="77777777" w:rsidR="00C44122" w:rsidRPr="00984784" w:rsidRDefault="00000000">
      <w:pPr>
        <w:pStyle w:val="ListParagraph"/>
        <w:numPr>
          <w:ilvl w:val="0"/>
          <w:numId w:val="2"/>
        </w:numPr>
        <w:spacing w:after="60"/>
        <w:rPr>
          <w:lang w:val="en-GB"/>
        </w:rPr>
      </w:pPr>
      <w:r w:rsidRPr="00984784">
        <w:rPr>
          <w:b/>
          <w:bCs/>
          <w:lang w:val="en-GB"/>
        </w:rPr>
        <w:t xml:space="preserve">Demonstrated deal-level repeatability. </w:t>
      </w:r>
      <w:r w:rsidRPr="00984784">
        <w:rPr>
          <w:lang w:val="en-GB"/>
        </w:rPr>
        <w:t>39 large transactions over 20 years with a 92% hit rate (36 profitable, 3 losses totalling approximately 8% of cumulative invested capital). 10 of those 39 deals delivered ≥ 5× MOIC, with Klarna (28× in 2007) and Athanase Tech (2021) both producing decade-defining single-position contributions.</w:t>
      </w:r>
    </w:p>
    <w:p w14:paraId="4B182767" w14:textId="77777777" w:rsidR="00C44122" w:rsidRDefault="00000000">
      <w:pPr>
        <w:pStyle w:val="ListParagraph"/>
        <w:numPr>
          <w:ilvl w:val="0"/>
          <w:numId w:val="2"/>
        </w:numPr>
        <w:spacing w:after="60"/>
      </w:pPr>
      <w:r w:rsidRPr="00984784">
        <w:rPr>
          <w:b/>
          <w:bCs/>
          <w:lang w:val="en-GB"/>
        </w:rPr>
        <w:t xml:space="preserve">Genuine conviction-sizing skill. </w:t>
      </w:r>
      <w:r w:rsidRPr="00984784">
        <w:rPr>
          <w:lang w:val="en-GB"/>
        </w:rPr>
        <w:t xml:space="preserve">Within AIPFII, the seven positions ever held at ≥10% of NAV hit at 85.7% with cumulative contribution of +209 percentage points. </w:t>
      </w:r>
      <w:proofErr w:type="spellStart"/>
      <w:r>
        <w:t>Within</w:t>
      </w:r>
      <w:proofErr w:type="spellEnd"/>
      <w:r>
        <w:t xml:space="preserve"> </w:t>
      </w:r>
      <w:proofErr w:type="spellStart"/>
      <w:r>
        <w:t>winners</w:t>
      </w:r>
      <w:proofErr w:type="spellEnd"/>
      <w:r>
        <w:t xml:space="preserve">, rank </w:t>
      </w:r>
      <w:proofErr w:type="spellStart"/>
      <w:r>
        <w:t>correlation</w:t>
      </w:r>
      <w:proofErr w:type="spellEnd"/>
      <w:r>
        <w:t xml:space="preserve"> </w:t>
      </w:r>
      <w:proofErr w:type="spellStart"/>
      <w:r>
        <w:t>between</w:t>
      </w:r>
      <w:proofErr w:type="spellEnd"/>
      <w:r>
        <w:t xml:space="preserve"> </w:t>
      </w:r>
      <w:proofErr w:type="spellStart"/>
      <w:r>
        <w:t>size</w:t>
      </w:r>
      <w:proofErr w:type="spellEnd"/>
      <w:r>
        <w:t xml:space="preserve"> and </w:t>
      </w:r>
      <w:proofErr w:type="spellStart"/>
      <w:r>
        <w:t>outcome</w:t>
      </w:r>
      <w:proofErr w:type="spellEnd"/>
      <w:r>
        <w:t xml:space="preserve"> is +0.73.</w:t>
      </w:r>
    </w:p>
    <w:p w14:paraId="4B182768" w14:textId="77777777" w:rsidR="00C44122" w:rsidRPr="00984784" w:rsidRDefault="00000000">
      <w:pPr>
        <w:pStyle w:val="ListParagraph"/>
        <w:numPr>
          <w:ilvl w:val="0"/>
          <w:numId w:val="2"/>
        </w:numPr>
        <w:spacing w:after="60"/>
        <w:rPr>
          <w:lang w:val="en-GB"/>
        </w:rPr>
      </w:pPr>
      <w:r w:rsidRPr="00984784">
        <w:rPr>
          <w:b/>
          <w:bCs/>
          <w:lang w:val="en-GB"/>
        </w:rPr>
        <w:lastRenderedPageBreak/>
        <w:t xml:space="preserve">Disciplined loss control. </w:t>
      </w:r>
      <w:r w:rsidRPr="00984784">
        <w:rPr>
          <w:lang w:val="en-GB"/>
        </w:rPr>
        <w:t>Across 189 AIPFII investment securities, total losing contributions sum to −61pp against +333pp of winning contributions (5.4× asymmetry). Per-position, the average winner is 2.74× the magnitude of the average loser.</w:t>
      </w:r>
    </w:p>
    <w:p w14:paraId="4B182769" w14:textId="77777777" w:rsidR="00C44122" w:rsidRPr="00984784" w:rsidRDefault="00000000">
      <w:pPr>
        <w:pStyle w:val="ListParagraph"/>
        <w:numPr>
          <w:ilvl w:val="0"/>
          <w:numId w:val="2"/>
        </w:numPr>
        <w:spacing w:after="60"/>
        <w:rPr>
          <w:lang w:val="en-GB"/>
        </w:rPr>
      </w:pPr>
      <w:r w:rsidRPr="00984784">
        <w:rPr>
          <w:b/>
          <w:bCs/>
          <w:lang w:val="en-GB"/>
        </w:rPr>
        <w:t xml:space="preserve">Downside-risk-adjusted return is top-tier. </w:t>
      </w:r>
      <w:r w:rsidRPr="00984784">
        <w:rPr>
          <w:lang w:val="en-GB"/>
        </w:rPr>
        <w:t>AIPFII annualised Sortino 2.40; 20-year combined Sortino 1.54 (includes the 2008 GFC drawdown).</w:t>
      </w:r>
    </w:p>
    <w:p w14:paraId="4B18276A" w14:textId="77777777" w:rsidR="00C44122" w:rsidRDefault="00000000">
      <w:pPr>
        <w:pStyle w:val="ListParagraph"/>
        <w:numPr>
          <w:ilvl w:val="0"/>
          <w:numId w:val="2"/>
        </w:numPr>
        <w:spacing w:after="60"/>
      </w:pPr>
      <w:r w:rsidRPr="00984784">
        <w:rPr>
          <w:b/>
          <w:bCs/>
          <w:lang w:val="en-GB"/>
        </w:rPr>
        <w:t xml:space="preserve">Two equity-cycle drawdowns recovered. </w:t>
      </w:r>
      <w:r w:rsidRPr="00984784">
        <w:rPr>
          <w:lang w:val="en-GB"/>
        </w:rPr>
        <w:t xml:space="preserve">−52.8% (May 2007–Dec 2008, recovered by 2010); −45.9% (Apr 2017–Mar 2020, recovered by Sep 2020). </w:t>
      </w:r>
      <w:proofErr w:type="spellStart"/>
      <w:r>
        <w:t>Operational</w:t>
      </w:r>
      <w:proofErr w:type="spellEnd"/>
      <w:r>
        <w:t xml:space="preserve"> </w:t>
      </w:r>
      <w:proofErr w:type="spellStart"/>
      <w:r>
        <w:t>experience</w:t>
      </w:r>
      <w:proofErr w:type="spellEnd"/>
      <w:r>
        <w:t xml:space="preserve"> </w:t>
      </w:r>
      <w:proofErr w:type="spellStart"/>
      <w:r>
        <w:t>through</w:t>
      </w:r>
      <w:proofErr w:type="spellEnd"/>
      <w:r>
        <w:t xml:space="preserve"> </w:t>
      </w:r>
      <w:proofErr w:type="spellStart"/>
      <w:r>
        <w:t>two</w:t>
      </w:r>
      <w:proofErr w:type="spellEnd"/>
      <w:r>
        <w:t xml:space="preserve"> real </w:t>
      </w:r>
      <w:proofErr w:type="spellStart"/>
      <w:r>
        <w:t>cycles</w:t>
      </w:r>
      <w:proofErr w:type="spellEnd"/>
      <w:r>
        <w:t>, not back-</w:t>
      </w:r>
      <w:proofErr w:type="spellStart"/>
      <w:r>
        <w:t>tested</w:t>
      </w:r>
      <w:proofErr w:type="spellEnd"/>
      <w:r>
        <w:t>.</w:t>
      </w:r>
    </w:p>
    <w:p w14:paraId="4B18276B" w14:textId="77777777" w:rsidR="00C44122" w:rsidRPr="00984784" w:rsidRDefault="00000000">
      <w:pPr>
        <w:pStyle w:val="ListParagraph"/>
        <w:numPr>
          <w:ilvl w:val="0"/>
          <w:numId w:val="2"/>
        </w:numPr>
        <w:spacing w:after="60"/>
        <w:rPr>
          <w:lang w:val="en-GB"/>
        </w:rPr>
      </w:pPr>
      <w:r w:rsidRPr="00984784">
        <w:rPr>
          <w:b/>
          <w:bCs/>
          <w:lang w:val="en-GB"/>
        </w:rPr>
        <w:t xml:space="preserve">Strategic risk reframing. </w:t>
      </w:r>
      <w:r w:rsidRPr="00984784">
        <w:rPr>
          <w:lang w:val="en-GB"/>
        </w:rPr>
        <w:t>The strategy's reputational friction and visible J-curve are not unfortunate by-products of the process — they are the structural mechanisms that source and protect the alpha. Section 8 develops this as the strategic case for an IC underwriting these risks.</w:t>
      </w:r>
    </w:p>
    <w:p w14:paraId="4B18276C" w14:textId="77777777" w:rsidR="00C44122" w:rsidRPr="00984784" w:rsidRDefault="00000000">
      <w:pPr>
        <w:rPr>
          <w:lang w:val="en-GB"/>
        </w:rPr>
      </w:pPr>
      <w:r w:rsidRPr="00984784">
        <w:rPr>
          <w:lang w:val="en-GB"/>
        </w:rPr>
        <w:br w:type="page"/>
      </w:r>
    </w:p>
    <w:p w14:paraId="4B18276D" w14:textId="77777777" w:rsidR="00C44122" w:rsidRPr="00984784" w:rsidRDefault="00000000">
      <w:pPr>
        <w:pStyle w:val="Heading1"/>
        <w:spacing w:before="240" w:after="120"/>
        <w:rPr>
          <w:lang w:val="en-GB"/>
        </w:rPr>
      </w:pPr>
      <w:r w:rsidRPr="00984784">
        <w:rPr>
          <w:lang w:val="en-GB"/>
        </w:rPr>
        <w:lastRenderedPageBreak/>
        <w:t>2. Methodology and Data Sources</w:t>
      </w:r>
    </w:p>
    <w:p w14:paraId="4B18276E" w14:textId="77777777" w:rsidR="00C44122" w:rsidRPr="00984784" w:rsidRDefault="00000000">
      <w:pPr>
        <w:pStyle w:val="Heading2"/>
        <w:rPr>
          <w:lang w:val="en-GB"/>
        </w:rPr>
      </w:pPr>
      <w:r w:rsidRPr="00984784">
        <w:rPr>
          <w:lang w:val="en-GB"/>
        </w:rPr>
        <w:t>2.1 Data sources</w:t>
      </w:r>
    </w:p>
    <w:p w14:paraId="4B18276F" w14:textId="77777777" w:rsidR="00C44122" w:rsidRPr="00984784" w:rsidRDefault="00000000">
      <w:pPr>
        <w:pStyle w:val="ListParagraph"/>
        <w:numPr>
          <w:ilvl w:val="0"/>
          <w:numId w:val="2"/>
        </w:numPr>
        <w:spacing w:after="60"/>
        <w:rPr>
          <w:lang w:val="en-GB"/>
        </w:rPr>
      </w:pPr>
      <w:r w:rsidRPr="00984784">
        <w:rPr>
          <w:b/>
          <w:bCs/>
          <w:lang w:val="en-GB"/>
        </w:rPr>
        <w:t xml:space="preserve">AIPFII StatPro contribution extract: </w:t>
      </w:r>
      <w:r w:rsidRPr="00984784">
        <w:rPr>
          <w:lang w:val="en-GB"/>
        </w:rPr>
        <w:t>4,562 security-month observations covering 134 months (Mar 2015–Apr 2026) and 211 distinct security/cash line items.</w:t>
      </w:r>
    </w:p>
    <w:p w14:paraId="4B182770" w14:textId="77777777" w:rsidR="00C44122" w:rsidRPr="00984784" w:rsidRDefault="00000000">
      <w:pPr>
        <w:pStyle w:val="ListParagraph"/>
        <w:numPr>
          <w:ilvl w:val="0"/>
          <w:numId w:val="2"/>
        </w:numPr>
        <w:spacing w:after="60"/>
        <w:rPr>
          <w:lang w:val="en-GB"/>
        </w:rPr>
      </w:pPr>
      <w:r w:rsidRPr="00984784">
        <w:rPr>
          <w:b/>
          <w:bCs/>
          <w:lang w:val="en-GB"/>
        </w:rPr>
        <w:t xml:space="preserve">AIPFII gross monthly returns: </w:t>
      </w:r>
      <w:r w:rsidRPr="00984784">
        <w:rPr>
          <w:lang w:val="en-GB"/>
        </w:rPr>
        <w:t>manager-supplied gross-of-fees returns used as the reconciliation anchor for the AIPFII fund-level total.</w:t>
      </w:r>
    </w:p>
    <w:p w14:paraId="4B182771" w14:textId="77777777" w:rsidR="00C44122" w:rsidRPr="00984784" w:rsidRDefault="00000000">
      <w:pPr>
        <w:pStyle w:val="ListParagraph"/>
        <w:numPr>
          <w:ilvl w:val="0"/>
          <w:numId w:val="2"/>
        </w:numPr>
        <w:spacing w:after="60"/>
        <w:rPr>
          <w:lang w:val="en-GB"/>
        </w:rPr>
      </w:pPr>
      <w:r w:rsidRPr="00984784">
        <w:rPr>
          <w:b/>
          <w:bCs/>
          <w:lang w:val="en-GB"/>
        </w:rPr>
        <w:t xml:space="preserve">AIP Trackrecord deal-level database: </w:t>
      </w:r>
      <w:r w:rsidRPr="00984784">
        <w:rPr>
          <w:lang w:val="en-GB"/>
        </w:rPr>
        <w:t>39 large transactions across the team's full 20-year history with realised investment and return amounts, MOIC, IRR, deal-type classification (poor allocation / engaged owner / formation) and industry.</w:t>
      </w:r>
    </w:p>
    <w:p w14:paraId="4B182772" w14:textId="77777777" w:rsidR="00C44122" w:rsidRPr="00984784" w:rsidRDefault="00000000">
      <w:pPr>
        <w:pStyle w:val="ListParagraph"/>
        <w:numPr>
          <w:ilvl w:val="0"/>
          <w:numId w:val="2"/>
        </w:numPr>
        <w:spacing w:after="60"/>
        <w:rPr>
          <w:lang w:val="en-GB"/>
        </w:rPr>
      </w:pPr>
      <w:r w:rsidRPr="00984784">
        <w:rPr>
          <w:b/>
          <w:bCs/>
          <w:lang w:val="en-GB"/>
        </w:rPr>
        <w:t xml:space="preserve">Öresund / Creades fund-level NET monthly returns: </w:t>
      </w:r>
      <w:r w:rsidRPr="00984784">
        <w:rPr>
          <w:lang w:val="en-GB"/>
        </w:rPr>
        <w:t>the team's first-fund monthly NET return series from January 2006 to June 2014 (1.5% management / 20% performance fee structure).</w:t>
      </w:r>
    </w:p>
    <w:p w14:paraId="4B182773" w14:textId="77777777" w:rsidR="00C44122" w:rsidRPr="00984784" w:rsidRDefault="00000000">
      <w:pPr>
        <w:pStyle w:val="ListParagraph"/>
        <w:numPr>
          <w:ilvl w:val="0"/>
          <w:numId w:val="2"/>
        </w:numPr>
        <w:spacing w:after="60"/>
        <w:rPr>
          <w:lang w:val="en-GB"/>
        </w:rPr>
      </w:pPr>
      <w:r w:rsidRPr="00984784">
        <w:rPr>
          <w:b/>
          <w:bCs/>
          <w:lang w:val="en-GB"/>
        </w:rPr>
        <w:t xml:space="preserve">AIPFII NET monthly returns: </w:t>
      </w:r>
      <w:r w:rsidRPr="00984784">
        <w:rPr>
          <w:lang w:val="en-GB"/>
        </w:rPr>
        <w:t>23 February 2015 to April 2026 at 1.75% management / 20% performance fee with high-water mark.</w:t>
      </w:r>
    </w:p>
    <w:p w14:paraId="4B182774" w14:textId="77777777" w:rsidR="00C44122" w:rsidRDefault="00000000">
      <w:pPr>
        <w:pStyle w:val="Heading2"/>
      </w:pPr>
      <w:r>
        <w:t xml:space="preserve">2.2 Aggregation and </w:t>
      </w:r>
      <w:proofErr w:type="spellStart"/>
      <w:r>
        <w:t>corrections</w:t>
      </w:r>
      <w:proofErr w:type="spellEnd"/>
    </w:p>
    <w:p w14:paraId="4B182775" w14:textId="77777777" w:rsidR="00C44122" w:rsidRPr="00984784" w:rsidRDefault="00000000">
      <w:pPr>
        <w:pStyle w:val="ListParagraph"/>
        <w:numPr>
          <w:ilvl w:val="0"/>
          <w:numId w:val="2"/>
        </w:numPr>
        <w:spacing w:after="60"/>
        <w:rPr>
          <w:lang w:val="en-GB"/>
        </w:rPr>
      </w:pPr>
      <w:r w:rsidRPr="00984784">
        <w:rPr>
          <w:b/>
          <w:bCs/>
          <w:lang w:val="en-GB"/>
        </w:rPr>
        <w:t xml:space="preserve">Duplicate-lot aggregation. </w:t>
      </w:r>
      <w:r w:rsidRPr="00984784">
        <w:rPr>
          <w:lang w:val="en-GB"/>
        </w:rPr>
        <w:t>70 (security, period) row-pairs in the AIPFII StatPro data aggregated by sum.</w:t>
      </w:r>
    </w:p>
    <w:p w14:paraId="4B182776" w14:textId="77777777" w:rsidR="00C44122" w:rsidRDefault="00000000">
      <w:pPr>
        <w:pStyle w:val="ListParagraph"/>
        <w:numPr>
          <w:ilvl w:val="0"/>
          <w:numId w:val="2"/>
        </w:numPr>
        <w:spacing w:after="60"/>
      </w:pPr>
      <w:r w:rsidRPr="00984784">
        <w:rPr>
          <w:b/>
          <w:bCs/>
          <w:lang w:val="en-GB"/>
        </w:rPr>
        <w:t xml:space="preserve">Alias merges. </w:t>
      </w:r>
      <w:r w:rsidRPr="00984784">
        <w:rPr>
          <w:lang w:val="en-GB"/>
        </w:rPr>
        <w:t xml:space="preserve">Roko private / listed ISIN merged. Catella A and B share classes merged. </w:t>
      </w:r>
      <w:r>
        <w:t xml:space="preserve">Franco-Nevada </w:t>
      </w:r>
      <w:proofErr w:type="spellStart"/>
      <w:r>
        <w:t>name</w:t>
      </w:r>
      <w:proofErr w:type="spellEnd"/>
      <w:r>
        <w:t xml:space="preserve"> variants </w:t>
      </w:r>
      <w:proofErr w:type="spellStart"/>
      <w:r>
        <w:t>unified</w:t>
      </w:r>
      <w:proofErr w:type="spellEnd"/>
      <w:r>
        <w:t>.</w:t>
      </w:r>
    </w:p>
    <w:p w14:paraId="4B182777" w14:textId="77777777" w:rsidR="00C44122" w:rsidRPr="00984784" w:rsidRDefault="00000000">
      <w:pPr>
        <w:pStyle w:val="ListParagraph"/>
        <w:numPr>
          <w:ilvl w:val="0"/>
          <w:numId w:val="2"/>
        </w:numPr>
        <w:spacing w:after="60"/>
        <w:rPr>
          <w:lang w:val="en-GB"/>
        </w:rPr>
      </w:pPr>
      <w:r w:rsidRPr="00984784">
        <w:rPr>
          <w:b/>
          <w:bCs/>
          <w:lang w:val="en-GB"/>
        </w:rPr>
        <w:t xml:space="preserve">Phantom data corrections. </w:t>
      </w:r>
      <w:r w:rsidRPr="00984784">
        <w:rPr>
          <w:lang w:val="en-GB"/>
        </w:rPr>
        <w:t>Roko Mar 2025 (+11.10pp from a 439.7% return on a 0.49% mean-weight fragment) and Renold Plc Jul 2025 (−1.84pp from a −99.2% stub) overridden to zero; both were corporate-action artefacts in the source data.</w:t>
      </w:r>
    </w:p>
    <w:p w14:paraId="4B182778" w14:textId="77777777" w:rsidR="00C44122" w:rsidRPr="00984784" w:rsidRDefault="00000000">
      <w:pPr>
        <w:pStyle w:val="Heading2"/>
        <w:rPr>
          <w:lang w:val="en-GB"/>
        </w:rPr>
      </w:pPr>
      <w:r w:rsidRPr="00984784">
        <w:rPr>
          <w:lang w:val="en-GB"/>
        </w:rPr>
        <w:t>2.3 Reconciliation</w:t>
      </w:r>
    </w:p>
    <w:p w14:paraId="4B182779" w14:textId="77777777" w:rsidR="00C44122" w:rsidRDefault="00000000">
      <w:pPr>
        <w:spacing w:after="120"/>
      </w:pPr>
      <w:r w:rsidRPr="00984784">
        <w:rPr>
          <w:lang w:val="en-GB"/>
        </w:rPr>
        <w:t xml:space="preserve">After aggregation and corrections, the AIPFII security-contribution sum matches the StatPro fund-level Contribution row to machine precision in every month. The combined 20-year NET monthly series ties to LP-level NAV. </w:t>
      </w:r>
      <w:proofErr w:type="spellStart"/>
      <w:r>
        <w:t>Cumulative</w:t>
      </w:r>
      <w:proofErr w:type="spellEnd"/>
      <w:r>
        <w:t xml:space="preserve"> NET </w:t>
      </w:r>
      <w:proofErr w:type="spellStart"/>
      <w:r>
        <w:t>return</w:t>
      </w:r>
      <w:proofErr w:type="spellEnd"/>
      <w:r>
        <w:t xml:space="preserve"> </w:t>
      </w:r>
      <w:proofErr w:type="gramStart"/>
      <w:r>
        <w:t>is</w:t>
      </w:r>
      <w:proofErr w:type="gramEnd"/>
      <w:r>
        <w:t xml:space="preserve"> </w:t>
      </w:r>
      <w:proofErr w:type="spellStart"/>
      <w:r>
        <w:t>computed</w:t>
      </w:r>
      <w:proofErr w:type="spellEnd"/>
      <w:r>
        <w:t xml:space="preserve"> by </w:t>
      </w:r>
      <w:proofErr w:type="spellStart"/>
      <w:r>
        <w:t>direct</w:t>
      </w:r>
      <w:proofErr w:type="spellEnd"/>
      <w:r>
        <w:t xml:space="preserve"> </w:t>
      </w:r>
      <w:proofErr w:type="spellStart"/>
      <w:r>
        <w:t>multiplicative</w:t>
      </w:r>
      <w:proofErr w:type="spellEnd"/>
      <w:r>
        <w:t xml:space="preserve"> </w:t>
      </w:r>
      <w:proofErr w:type="spellStart"/>
      <w:r>
        <w:t>compounding</w:t>
      </w:r>
      <w:proofErr w:type="spellEnd"/>
      <w:r>
        <w:t xml:space="preserve"> </w:t>
      </w:r>
      <w:proofErr w:type="spellStart"/>
      <w:r>
        <w:t>of</w:t>
      </w:r>
      <w:proofErr w:type="spellEnd"/>
      <w:r>
        <w:t xml:space="preserve"> </w:t>
      </w:r>
      <w:proofErr w:type="spellStart"/>
      <w:r>
        <w:t>monthly</w:t>
      </w:r>
      <w:proofErr w:type="spellEnd"/>
      <w:r>
        <w:t xml:space="preserve"> </w:t>
      </w:r>
      <w:proofErr w:type="spellStart"/>
      <w:r>
        <w:t>returns</w:t>
      </w:r>
      <w:proofErr w:type="spellEnd"/>
      <w:r>
        <w:t xml:space="preserve">; </w:t>
      </w:r>
      <w:proofErr w:type="spellStart"/>
      <w:r>
        <w:t>annualised</w:t>
      </w:r>
      <w:proofErr w:type="spellEnd"/>
      <w:r>
        <w:t xml:space="preserve"> </w:t>
      </w:r>
      <w:proofErr w:type="spellStart"/>
      <w:r>
        <w:t>return</w:t>
      </w:r>
      <w:proofErr w:type="spellEnd"/>
      <w:r>
        <w:t xml:space="preserve"> </w:t>
      </w:r>
      <w:proofErr w:type="spellStart"/>
      <w:r>
        <w:t>uses</w:t>
      </w:r>
      <w:proofErr w:type="spellEnd"/>
      <w:r>
        <w:t xml:space="preserve"> (1 + </w:t>
      </w:r>
      <w:proofErr w:type="gramStart"/>
      <w:r>
        <w:t>total)^</w:t>
      </w:r>
      <w:proofErr w:type="gramEnd"/>
      <w:r>
        <w:t>(1/</w:t>
      </w:r>
      <w:proofErr w:type="spellStart"/>
      <w:r>
        <w:t>years</w:t>
      </w:r>
      <w:proofErr w:type="spellEnd"/>
      <w:r>
        <w:t>) − 1.</w:t>
      </w:r>
    </w:p>
    <w:p w14:paraId="4B18277A" w14:textId="77777777" w:rsidR="00C44122" w:rsidRDefault="00000000">
      <w:r>
        <w:br w:type="page"/>
      </w:r>
    </w:p>
    <w:p w14:paraId="4B18277B" w14:textId="77777777" w:rsidR="00C44122" w:rsidRPr="00984784" w:rsidRDefault="00000000">
      <w:pPr>
        <w:pStyle w:val="Heading1"/>
        <w:spacing w:before="240" w:after="120"/>
        <w:rPr>
          <w:lang w:val="en-GB"/>
        </w:rPr>
      </w:pPr>
      <w:r w:rsidRPr="00984784">
        <w:rPr>
          <w:lang w:val="en-GB"/>
        </w:rPr>
        <w:lastRenderedPageBreak/>
        <w:t>3. The 20-Year LP-Level NET Return Record</w:t>
      </w:r>
    </w:p>
    <w:p w14:paraId="4B18277C" w14:textId="77777777" w:rsidR="00C44122" w:rsidRPr="00984784" w:rsidRDefault="00000000">
      <w:pPr>
        <w:spacing w:after="120"/>
        <w:rPr>
          <w:lang w:val="en-GB"/>
        </w:rPr>
      </w:pPr>
      <w:r w:rsidRPr="00984784">
        <w:rPr>
          <w:lang w:val="en-GB"/>
        </w:rPr>
        <w:t>The team has been running the same investment process across two funds since January 2006 — Öresund / Creades for nine years and AIPFII for the most recent eleven years. The combined LP-level NET track record spans 236 months and includes two complete equity cycles (the 2008 Global Financial Crisis and the 2018–2020 COVID cycle).</w:t>
      </w:r>
    </w:p>
    <w:p w14:paraId="4B18277D" w14:textId="77777777" w:rsidR="00C44122" w:rsidRDefault="00000000">
      <w:pPr>
        <w:pStyle w:val="Heading2"/>
      </w:pPr>
      <w:r>
        <w:t xml:space="preserve">3.1 </w:t>
      </w:r>
      <w:proofErr w:type="spellStart"/>
      <w:r>
        <w:t>Headline</w:t>
      </w:r>
      <w:proofErr w:type="spellEnd"/>
      <w:r>
        <w:t xml:space="preserve"> </w:t>
      </w:r>
      <w:proofErr w:type="spellStart"/>
      <w:r>
        <w:t>numbers</w:t>
      </w:r>
      <w:proofErr w:type="spellEnd"/>
    </w:p>
    <w:p w14:paraId="4B18277E" w14:textId="77777777" w:rsidR="00C44122" w:rsidRDefault="00000000">
      <w:pPr>
        <w:pStyle w:val="ListParagraph"/>
        <w:numPr>
          <w:ilvl w:val="0"/>
          <w:numId w:val="2"/>
        </w:numPr>
        <w:spacing w:after="60"/>
      </w:pPr>
      <w:proofErr w:type="spellStart"/>
      <w:r>
        <w:rPr>
          <w:b/>
          <w:bCs/>
        </w:rPr>
        <w:t>Cumulative</w:t>
      </w:r>
      <w:proofErr w:type="spellEnd"/>
      <w:r>
        <w:rPr>
          <w:b/>
          <w:bCs/>
        </w:rPr>
        <w:t xml:space="preserve"> NET </w:t>
      </w:r>
      <w:proofErr w:type="spellStart"/>
      <w:r>
        <w:rPr>
          <w:b/>
          <w:bCs/>
        </w:rPr>
        <w:t>return</w:t>
      </w:r>
      <w:proofErr w:type="spellEnd"/>
      <w:r>
        <w:rPr>
          <w:b/>
          <w:bCs/>
        </w:rPr>
        <w:t xml:space="preserve">: +1,402% </w:t>
      </w:r>
      <w:r>
        <w:t xml:space="preserve">over 19.67 </w:t>
      </w:r>
      <w:proofErr w:type="spellStart"/>
      <w:r>
        <w:t>years</w:t>
      </w:r>
      <w:proofErr w:type="spellEnd"/>
    </w:p>
    <w:p w14:paraId="4B18277F" w14:textId="77777777" w:rsidR="00C44122" w:rsidRPr="00984784" w:rsidRDefault="00000000">
      <w:pPr>
        <w:pStyle w:val="ListParagraph"/>
        <w:numPr>
          <w:ilvl w:val="0"/>
          <w:numId w:val="2"/>
        </w:numPr>
        <w:spacing w:after="60"/>
        <w:rPr>
          <w:lang w:val="en-GB"/>
        </w:rPr>
      </w:pPr>
      <w:r w:rsidRPr="00984784">
        <w:rPr>
          <w:b/>
          <w:bCs/>
          <w:lang w:val="en-GB"/>
        </w:rPr>
        <w:t xml:space="preserve">Annualised NET return: +14.77%/year </w:t>
      </w:r>
      <w:r w:rsidRPr="00984784">
        <w:rPr>
          <w:lang w:val="en-GB"/>
        </w:rPr>
        <w:t>net of all fees, including performance fees and high-water mark</w:t>
      </w:r>
    </w:p>
    <w:p w14:paraId="4B182780" w14:textId="77777777" w:rsidR="00C44122" w:rsidRPr="00984784" w:rsidRDefault="00000000">
      <w:pPr>
        <w:pStyle w:val="ListParagraph"/>
        <w:numPr>
          <w:ilvl w:val="0"/>
          <w:numId w:val="2"/>
        </w:numPr>
        <w:spacing w:after="60"/>
        <w:rPr>
          <w:lang w:val="en-GB"/>
        </w:rPr>
      </w:pPr>
      <w:r w:rsidRPr="00984784">
        <w:rPr>
          <w:b/>
          <w:bCs/>
          <w:lang w:val="en-GB"/>
        </w:rPr>
        <w:t xml:space="preserve">Benchmark cumulative: +383% </w:t>
      </w:r>
      <w:r w:rsidRPr="00984784">
        <w:rPr>
          <w:lang w:val="en-GB"/>
        </w:rPr>
        <w:t>(SIX Return Index 2006-2014, MSCI 2015-2026)</w:t>
      </w:r>
    </w:p>
    <w:p w14:paraId="4B182781" w14:textId="77777777" w:rsidR="00C44122" w:rsidRPr="00984784" w:rsidRDefault="00000000">
      <w:pPr>
        <w:pStyle w:val="ListParagraph"/>
        <w:numPr>
          <w:ilvl w:val="0"/>
          <w:numId w:val="2"/>
        </w:numPr>
        <w:spacing w:after="60"/>
        <w:rPr>
          <w:lang w:val="en-GB"/>
        </w:rPr>
      </w:pPr>
      <w:r w:rsidRPr="00984784">
        <w:rPr>
          <w:b/>
          <w:bCs/>
          <w:lang w:val="en-GB"/>
        </w:rPr>
        <w:t>Annualised alpha NET of fees: +6.0 percentage points per year</w:t>
      </w:r>
      <w:r w:rsidRPr="00984784">
        <w:rPr>
          <w:lang w:val="en-GB"/>
        </w:rPr>
        <w:t xml:space="preserve"> across the full 20-year window</w:t>
      </w:r>
    </w:p>
    <w:p w14:paraId="4B182782" w14:textId="77777777" w:rsidR="00C44122" w:rsidRPr="00984784" w:rsidRDefault="00000000">
      <w:pPr>
        <w:pStyle w:val="ListParagraph"/>
        <w:numPr>
          <w:ilvl w:val="0"/>
          <w:numId w:val="2"/>
        </w:numPr>
        <w:spacing w:after="60"/>
        <w:rPr>
          <w:lang w:val="en-GB"/>
        </w:rPr>
      </w:pPr>
      <w:r w:rsidRPr="00984784">
        <w:rPr>
          <w:b/>
          <w:bCs/>
          <w:lang w:val="en-GB"/>
        </w:rPr>
        <w:t xml:space="preserve">Multiplicative outperformance: 3.11× </w:t>
      </w:r>
      <w:r w:rsidRPr="00984784">
        <w:rPr>
          <w:lang w:val="en-GB"/>
        </w:rPr>
        <w:t>the relevant equity benchmark</w:t>
      </w:r>
    </w:p>
    <w:p w14:paraId="4B182783" w14:textId="77777777" w:rsidR="00C44122" w:rsidRPr="00984784" w:rsidRDefault="00000000">
      <w:pPr>
        <w:pStyle w:val="Heading2"/>
        <w:rPr>
          <w:lang w:val="en-GB"/>
        </w:rPr>
      </w:pPr>
      <w:r w:rsidRPr="00984784">
        <w:rPr>
          <w:lang w:val="en-GB"/>
        </w:rPr>
        <w:t>3.2 Year-by-year — both funds on the same series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280"/>
        <w:gridCol w:w="2280"/>
        <w:gridCol w:w="1280"/>
        <w:gridCol w:w="1820"/>
      </w:tblGrid>
      <w:tr w:rsidR="00C44122" w14:paraId="4B182789"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784" w14:textId="77777777" w:rsidR="00C44122" w:rsidRDefault="00000000">
            <w:pPr>
              <w:jc w:val="center"/>
            </w:pPr>
            <w:r>
              <w:rPr>
                <w:b/>
                <w:bCs/>
                <w:sz w:val="20"/>
                <w:szCs w:val="20"/>
              </w:rPr>
              <w:t>Year</w:t>
            </w:r>
          </w:p>
        </w:tc>
        <w:tc>
          <w:tcPr>
            <w:tcW w:w="228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785" w14:textId="77777777" w:rsidR="00C44122" w:rsidRDefault="00000000">
            <w:pPr>
              <w:jc w:val="center"/>
            </w:pPr>
            <w:r>
              <w:rPr>
                <w:b/>
                <w:bCs/>
                <w:sz w:val="20"/>
                <w:szCs w:val="20"/>
              </w:rPr>
              <w:t>Team NET %</w:t>
            </w:r>
          </w:p>
        </w:tc>
        <w:tc>
          <w:tcPr>
            <w:tcW w:w="228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786" w14:textId="77777777" w:rsidR="00C44122" w:rsidRDefault="00000000">
            <w:pPr>
              <w:jc w:val="center"/>
            </w:pPr>
            <w:r>
              <w:rPr>
                <w:b/>
                <w:bCs/>
                <w:sz w:val="20"/>
                <w:szCs w:val="20"/>
              </w:rPr>
              <w:t>Benchmark %</w:t>
            </w:r>
          </w:p>
        </w:tc>
        <w:tc>
          <w:tcPr>
            <w:tcW w:w="128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787" w14:textId="77777777" w:rsidR="00C44122" w:rsidRDefault="00000000">
            <w:pPr>
              <w:jc w:val="center"/>
            </w:pPr>
            <w:proofErr w:type="spellStart"/>
            <w:r>
              <w:rPr>
                <w:b/>
                <w:bCs/>
                <w:sz w:val="20"/>
                <w:szCs w:val="20"/>
              </w:rPr>
              <w:t>Outp</w:t>
            </w:r>
            <w:proofErr w:type="spellEnd"/>
            <w:r>
              <w:rPr>
                <w:b/>
                <w:bCs/>
                <w:sz w:val="20"/>
                <w:szCs w:val="20"/>
              </w:rPr>
              <w:t xml:space="preserve"> </w:t>
            </w:r>
            <w:proofErr w:type="spellStart"/>
            <w:r>
              <w:rPr>
                <w:b/>
                <w:bCs/>
                <w:sz w:val="20"/>
                <w:szCs w:val="20"/>
              </w:rPr>
              <w:t>pp</w:t>
            </w:r>
            <w:proofErr w:type="spellEnd"/>
          </w:p>
        </w:tc>
        <w:tc>
          <w:tcPr>
            <w:tcW w:w="182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788" w14:textId="77777777" w:rsidR="00C44122" w:rsidRDefault="00000000">
            <w:pPr>
              <w:jc w:val="center"/>
            </w:pPr>
            <w:r>
              <w:rPr>
                <w:b/>
                <w:bCs/>
                <w:sz w:val="20"/>
                <w:szCs w:val="20"/>
              </w:rPr>
              <w:t>Source</w:t>
            </w:r>
          </w:p>
        </w:tc>
      </w:tr>
      <w:tr w:rsidR="00C44122" w14:paraId="4B18278F"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8A" w14:textId="77777777" w:rsidR="00C44122" w:rsidRDefault="00000000">
            <w:r>
              <w:rPr>
                <w:b/>
                <w:bCs/>
                <w:sz w:val="20"/>
                <w:szCs w:val="20"/>
              </w:rPr>
              <w:t>2006</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8B" w14:textId="77777777" w:rsidR="00C44122" w:rsidRDefault="00000000">
            <w:pPr>
              <w:jc w:val="right"/>
            </w:pPr>
            <w:r>
              <w:rPr>
                <w:sz w:val="20"/>
                <w:szCs w:val="20"/>
              </w:rPr>
              <w:t>+31.4</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8C" w14:textId="77777777" w:rsidR="00C44122" w:rsidRDefault="00000000">
            <w:pPr>
              <w:jc w:val="right"/>
            </w:pPr>
            <w:r>
              <w:rPr>
                <w:sz w:val="20"/>
                <w:szCs w:val="20"/>
              </w:rPr>
              <w:t>+28.1</w:t>
            </w:r>
          </w:p>
        </w:tc>
        <w:tc>
          <w:tcPr>
            <w:tcW w:w="1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8D" w14:textId="77777777" w:rsidR="00C44122" w:rsidRDefault="00000000">
            <w:pPr>
              <w:jc w:val="right"/>
            </w:pPr>
            <w:r>
              <w:rPr>
                <w:sz w:val="20"/>
                <w:szCs w:val="20"/>
              </w:rPr>
              <w:t>+3.3</w:t>
            </w:r>
          </w:p>
        </w:tc>
        <w:tc>
          <w:tcPr>
            <w:tcW w:w="18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8E" w14:textId="77777777" w:rsidR="00C44122" w:rsidRDefault="00000000">
            <w:r>
              <w:rPr>
                <w:sz w:val="20"/>
                <w:szCs w:val="20"/>
              </w:rPr>
              <w:t>Öresund / Creades</w:t>
            </w:r>
          </w:p>
        </w:tc>
      </w:tr>
      <w:tr w:rsidR="00C44122" w14:paraId="4B182795"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90" w14:textId="77777777" w:rsidR="00C44122" w:rsidRDefault="00000000">
            <w:r>
              <w:rPr>
                <w:b/>
                <w:bCs/>
                <w:sz w:val="20"/>
                <w:szCs w:val="20"/>
              </w:rPr>
              <w:t>2007</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91" w14:textId="77777777" w:rsidR="00C44122" w:rsidRDefault="00000000">
            <w:pPr>
              <w:jc w:val="right"/>
            </w:pPr>
            <w:r>
              <w:rPr>
                <w:sz w:val="20"/>
                <w:szCs w:val="20"/>
              </w:rPr>
              <w:t>−8.1</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92" w14:textId="77777777" w:rsidR="00C44122" w:rsidRDefault="00000000">
            <w:pPr>
              <w:jc w:val="right"/>
            </w:pPr>
            <w:r>
              <w:rPr>
                <w:sz w:val="20"/>
                <w:szCs w:val="20"/>
              </w:rPr>
              <w:t>−2.6</w:t>
            </w:r>
          </w:p>
        </w:tc>
        <w:tc>
          <w:tcPr>
            <w:tcW w:w="1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93" w14:textId="77777777" w:rsidR="00C44122" w:rsidRDefault="00000000">
            <w:pPr>
              <w:jc w:val="right"/>
            </w:pPr>
            <w:r>
              <w:rPr>
                <w:sz w:val="20"/>
                <w:szCs w:val="20"/>
              </w:rPr>
              <w:t>−5.5</w:t>
            </w:r>
          </w:p>
        </w:tc>
        <w:tc>
          <w:tcPr>
            <w:tcW w:w="18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94" w14:textId="77777777" w:rsidR="00C44122" w:rsidRDefault="00000000">
            <w:r>
              <w:rPr>
                <w:sz w:val="20"/>
                <w:szCs w:val="20"/>
              </w:rPr>
              <w:t>Öresund / Creades</w:t>
            </w:r>
          </w:p>
        </w:tc>
      </w:tr>
      <w:tr w:rsidR="00C44122" w14:paraId="4B18279B"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96" w14:textId="77777777" w:rsidR="00C44122" w:rsidRDefault="00000000">
            <w:r>
              <w:rPr>
                <w:b/>
                <w:bCs/>
                <w:sz w:val="20"/>
                <w:szCs w:val="20"/>
              </w:rPr>
              <w:t>2008</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97" w14:textId="77777777" w:rsidR="00C44122" w:rsidRDefault="00000000">
            <w:pPr>
              <w:jc w:val="right"/>
            </w:pPr>
            <w:r>
              <w:rPr>
                <w:sz w:val="20"/>
                <w:szCs w:val="20"/>
              </w:rPr>
              <w:t>−41.4</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98" w14:textId="77777777" w:rsidR="00C44122" w:rsidRDefault="00000000">
            <w:pPr>
              <w:jc w:val="right"/>
            </w:pPr>
            <w:r>
              <w:rPr>
                <w:sz w:val="20"/>
                <w:szCs w:val="20"/>
              </w:rPr>
              <w:t>−39.1</w:t>
            </w:r>
          </w:p>
        </w:tc>
        <w:tc>
          <w:tcPr>
            <w:tcW w:w="1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99" w14:textId="77777777" w:rsidR="00C44122" w:rsidRDefault="00000000">
            <w:pPr>
              <w:jc w:val="right"/>
            </w:pPr>
            <w:r>
              <w:rPr>
                <w:sz w:val="20"/>
                <w:szCs w:val="20"/>
              </w:rPr>
              <w:t>−2.3</w:t>
            </w:r>
          </w:p>
        </w:tc>
        <w:tc>
          <w:tcPr>
            <w:tcW w:w="18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9A" w14:textId="77777777" w:rsidR="00C44122" w:rsidRDefault="00000000">
            <w:r>
              <w:rPr>
                <w:sz w:val="20"/>
                <w:szCs w:val="20"/>
              </w:rPr>
              <w:t>Öresund / Creades</w:t>
            </w:r>
          </w:p>
        </w:tc>
      </w:tr>
      <w:tr w:rsidR="00C44122" w14:paraId="4B1827A1"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9C" w14:textId="77777777" w:rsidR="00C44122" w:rsidRDefault="00000000">
            <w:r>
              <w:rPr>
                <w:b/>
                <w:bCs/>
                <w:sz w:val="20"/>
                <w:szCs w:val="20"/>
              </w:rPr>
              <w:t>2009</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9D" w14:textId="77777777" w:rsidR="00C44122" w:rsidRDefault="00000000">
            <w:pPr>
              <w:jc w:val="right"/>
            </w:pPr>
            <w:r>
              <w:rPr>
                <w:sz w:val="20"/>
                <w:szCs w:val="20"/>
              </w:rPr>
              <w:t>+82.1</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9E" w14:textId="77777777" w:rsidR="00C44122" w:rsidRDefault="00000000">
            <w:pPr>
              <w:jc w:val="right"/>
            </w:pPr>
            <w:r>
              <w:rPr>
                <w:sz w:val="20"/>
                <w:szCs w:val="20"/>
              </w:rPr>
              <w:t>+52.5</w:t>
            </w:r>
          </w:p>
        </w:tc>
        <w:tc>
          <w:tcPr>
            <w:tcW w:w="1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9F" w14:textId="77777777" w:rsidR="00C44122" w:rsidRDefault="00000000">
            <w:pPr>
              <w:jc w:val="right"/>
            </w:pPr>
            <w:r>
              <w:rPr>
                <w:sz w:val="20"/>
                <w:szCs w:val="20"/>
              </w:rPr>
              <w:t>+29.6</w:t>
            </w:r>
          </w:p>
        </w:tc>
        <w:tc>
          <w:tcPr>
            <w:tcW w:w="18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A0" w14:textId="77777777" w:rsidR="00C44122" w:rsidRDefault="00000000">
            <w:r>
              <w:rPr>
                <w:sz w:val="20"/>
                <w:szCs w:val="20"/>
              </w:rPr>
              <w:t>Öresund / Creades</w:t>
            </w:r>
          </w:p>
        </w:tc>
      </w:tr>
      <w:tr w:rsidR="00C44122" w14:paraId="4B1827A7"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A2" w14:textId="77777777" w:rsidR="00C44122" w:rsidRDefault="00000000">
            <w:r>
              <w:rPr>
                <w:b/>
                <w:bCs/>
                <w:sz w:val="20"/>
                <w:szCs w:val="20"/>
              </w:rPr>
              <w:t>2010</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A3" w14:textId="77777777" w:rsidR="00C44122" w:rsidRDefault="00000000">
            <w:pPr>
              <w:jc w:val="right"/>
            </w:pPr>
            <w:r>
              <w:rPr>
                <w:sz w:val="20"/>
                <w:szCs w:val="20"/>
              </w:rPr>
              <w:t>+28.3</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A4" w14:textId="77777777" w:rsidR="00C44122" w:rsidRDefault="00000000">
            <w:pPr>
              <w:jc w:val="right"/>
            </w:pPr>
            <w:r>
              <w:rPr>
                <w:sz w:val="20"/>
                <w:szCs w:val="20"/>
              </w:rPr>
              <w:t>+26.7</w:t>
            </w:r>
          </w:p>
        </w:tc>
        <w:tc>
          <w:tcPr>
            <w:tcW w:w="1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A5" w14:textId="77777777" w:rsidR="00C44122" w:rsidRDefault="00000000">
            <w:pPr>
              <w:jc w:val="right"/>
            </w:pPr>
            <w:r>
              <w:rPr>
                <w:sz w:val="20"/>
                <w:szCs w:val="20"/>
              </w:rPr>
              <w:t>+1.6</w:t>
            </w:r>
          </w:p>
        </w:tc>
        <w:tc>
          <w:tcPr>
            <w:tcW w:w="18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A6" w14:textId="77777777" w:rsidR="00C44122" w:rsidRDefault="00000000">
            <w:r>
              <w:rPr>
                <w:sz w:val="20"/>
                <w:szCs w:val="20"/>
              </w:rPr>
              <w:t>Öresund / Creades</w:t>
            </w:r>
          </w:p>
        </w:tc>
      </w:tr>
      <w:tr w:rsidR="00C44122" w14:paraId="4B1827AD"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A8" w14:textId="77777777" w:rsidR="00C44122" w:rsidRDefault="00000000">
            <w:r>
              <w:rPr>
                <w:b/>
                <w:bCs/>
                <w:sz w:val="20"/>
                <w:szCs w:val="20"/>
              </w:rPr>
              <w:t>2011</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A9" w14:textId="77777777" w:rsidR="00C44122" w:rsidRDefault="00000000">
            <w:pPr>
              <w:jc w:val="right"/>
            </w:pPr>
            <w:r>
              <w:rPr>
                <w:sz w:val="20"/>
                <w:szCs w:val="20"/>
              </w:rPr>
              <w:t>−2.0</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AA" w14:textId="77777777" w:rsidR="00C44122" w:rsidRDefault="00000000">
            <w:pPr>
              <w:jc w:val="right"/>
            </w:pPr>
            <w:r>
              <w:rPr>
                <w:sz w:val="20"/>
                <w:szCs w:val="20"/>
              </w:rPr>
              <w:t>−13.5</w:t>
            </w:r>
          </w:p>
        </w:tc>
        <w:tc>
          <w:tcPr>
            <w:tcW w:w="1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AB" w14:textId="77777777" w:rsidR="00C44122" w:rsidRDefault="00000000">
            <w:pPr>
              <w:jc w:val="right"/>
            </w:pPr>
            <w:r>
              <w:rPr>
                <w:sz w:val="20"/>
                <w:szCs w:val="20"/>
              </w:rPr>
              <w:t>+11.5</w:t>
            </w:r>
          </w:p>
        </w:tc>
        <w:tc>
          <w:tcPr>
            <w:tcW w:w="18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AC" w14:textId="77777777" w:rsidR="00C44122" w:rsidRDefault="00000000">
            <w:r>
              <w:rPr>
                <w:sz w:val="20"/>
                <w:szCs w:val="20"/>
              </w:rPr>
              <w:t>Öresund / Creades</w:t>
            </w:r>
          </w:p>
        </w:tc>
      </w:tr>
      <w:tr w:rsidR="00C44122" w14:paraId="4B1827B3"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AE" w14:textId="77777777" w:rsidR="00C44122" w:rsidRDefault="00000000">
            <w:r>
              <w:rPr>
                <w:b/>
                <w:bCs/>
                <w:sz w:val="20"/>
                <w:szCs w:val="20"/>
              </w:rPr>
              <w:t>2012</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AF" w14:textId="77777777" w:rsidR="00C44122" w:rsidRDefault="00000000">
            <w:pPr>
              <w:jc w:val="right"/>
            </w:pPr>
            <w:r>
              <w:rPr>
                <w:sz w:val="20"/>
                <w:szCs w:val="20"/>
              </w:rPr>
              <w:t>+5.0</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B0" w14:textId="77777777" w:rsidR="00C44122" w:rsidRDefault="00000000">
            <w:pPr>
              <w:jc w:val="right"/>
            </w:pPr>
            <w:r>
              <w:rPr>
                <w:sz w:val="20"/>
                <w:szCs w:val="20"/>
              </w:rPr>
              <w:t>+16.5</w:t>
            </w:r>
          </w:p>
        </w:tc>
        <w:tc>
          <w:tcPr>
            <w:tcW w:w="1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B1" w14:textId="77777777" w:rsidR="00C44122" w:rsidRDefault="00000000">
            <w:pPr>
              <w:jc w:val="right"/>
            </w:pPr>
            <w:r>
              <w:rPr>
                <w:sz w:val="20"/>
                <w:szCs w:val="20"/>
              </w:rPr>
              <w:t>−11.5</w:t>
            </w:r>
          </w:p>
        </w:tc>
        <w:tc>
          <w:tcPr>
            <w:tcW w:w="18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B2" w14:textId="77777777" w:rsidR="00C44122" w:rsidRDefault="00000000">
            <w:r>
              <w:rPr>
                <w:sz w:val="20"/>
                <w:szCs w:val="20"/>
              </w:rPr>
              <w:t>Öresund / Creades</w:t>
            </w:r>
          </w:p>
        </w:tc>
      </w:tr>
      <w:tr w:rsidR="00C44122" w14:paraId="4B1827B9"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B4" w14:textId="77777777" w:rsidR="00C44122" w:rsidRDefault="00000000">
            <w:r>
              <w:rPr>
                <w:b/>
                <w:bCs/>
                <w:sz w:val="20"/>
                <w:szCs w:val="20"/>
              </w:rPr>
              <w:t>2013</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B5" w14:textId="77777777" w:rsidR="00C44122" w:rsidRDefault="00000000">
            <w:pPr>
              <w:jc w:val="right"/>
            </w:pPr>
            <w:r>
              <w:rPr>
                <w:sz w:val="20"/>
                <w:szCs w:val="20"/>
              </w:rPr>
              <w:t>+37.6</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B6" w14:textId="77777777" w:rsidR="00C44122" w:rsidRDefault="00000000">
            <w:pPr>
              <w:jc w:val="right"/>
            </w:pPr>
            <w:r>
              <w:rPr>
                <w:sz w:val="20"/>
                <w:szCs w:val="20"/>
              </w:rPr>
              <w:t>+28.0</w:t>
            </w:r>
          </w:p>
        </w:tc>
        <w:tc>
          <w:tcPr>
            <w:tcW w:w="1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B7" w14:textId="77777777" w:rsidR="00C44122" w:rsidRDefault="00000000">
            <w:pPr>
              <w:jc w:val="right"/>
            </w:pPr>
            <w:r>
              <w:rPr>
                <w:sz w:val="20"/>
                <w:szCs w:val="20"/>
              </w:rPr>
              <w:t>+9.6</w:t>
            </w:r>
          </w:p>
        </w:tc>
        <w:tc>
          <w:tcPr>
            <w:tcW w:w="18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B8" w14:textId="77777777" w:rsidR="00C44122" w:rsidRDefault="00000000">
            <w:r>
              <w:rPr>
                <w:sz w:val="20"/>
                <w:szCs w:val="20"/>
              </w:rPr>
              <w:t>Öresund / Creades</w:t>
            </w:r>
          </w:p>
        </w:tc>
      </w:tr>
      <w:tr w:rsidR="00C44122" w14:paraId="4B1827BF"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BA" w14:textId="77777777" w:rsidR="00C44122" w:rsidRDefault="00000000">
            <w:r>
              <w:rPr>
                <w:b/>
                <w:bCs/>
                <w:sz w:val="20"/>
                <w:szCs w:val="20"/>
              </w:rPr>
              <w:t>2014 H1</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BB" w14:textId="77777777" w:rsidR="00C44122" w:rsidRDefault="00000000">
            <w:pPr>
              <w:jc w:val="right"/>
            </w:pPr>
            <w:r>
              <w:rPr>
                <w:sz w:val="20"/>
                <w:szCs w:val="20"/>
              </w:rPr>
              <w:t>+21.4</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BC" w14:textId="77777777" w:rsidR="00C44122" w:rsidRDefault="00000000">
            <w:pPr>
              <w:jc w:val="right"/>
            </w:pPr>
            <w:r>
              <w:rPr>
                <w:sz w:val="20"/>
                <w:szCs w:val="20"/>
              </w:rPr>
              <w:t>+10.0</w:t>
            </w:r>
          </w:p>
        </w:tc>
        <w:tc>
          <w:tcPr>
            <w:tcW w:w="1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BD" w14:textId="77777777" w:rsidR="00C44122" w:rsidRDefault="00000000">
            <w:pPr>
              <w:jc w:val="right"/>
            </w:pPr>
            <w:r>
              <w:rPr>
                <w:sz w:val="20"/>
                <w:szCs w:val="20"/>
              </w:rPr>
              <w:t>+11.4</w:t>
            </w:r>
          </w:p>
        </w:tc>
        <w:tc>
          <w:tcPr>
            <w:tcW w:w="18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BE" w14:textId="77777777" w:rsidR="00C44122" w:rsidRDefault="00000000">
            <w:r>
              <w:rPr>
                <w:sz w:val="20"/>
                <w:szCs w:val="20"/>
              </w:rPr>
              <w:t>Öresund / Creades</w:t>
            </w:r>
          </w:p>
        </w:tc>
      </w:tr>
      <w:tr w:rsidR="00C44122" w14:paraId="4B1827C5"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C0" w14:textId="77777777" w:rsidR="00C44122" w:rsidRDefault="00000000">
            <w:r>
              <w:rPr>
                <w:b/>
                <w:bCs/>
                <w:sz w:val="20"/>
                <w:szCs w:val="20"/>
              </w:rPr>
              <w:t>2015</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C1" w14:textId="77777777" w:rsidR="00C44122" w:rsidRDefault="00000000">
            <w:pPr>
              <w:jc w:val="right"/>
            </w:pPr>
            <w:r>
              <w:rPr>
                <w:sz w:val="20"/>
                <w:szCs w:val="20"/>
              </w:rPr>
              <w:t>+9.4</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C2" w14:textId="77777777" w:rsidR="00C44122" w:rsidRDefault="00000000">
            <w:pPr>
              <w:jc w:val="right"/>
            </w:pPr>
            <w:r>
              <w:rPr>
                <w:sz w:val="20"/>
                <w:szCs w:val="20"/>
              </w:rPr>
              <w:t>−2.5</w:t>
            </w:r>
          </w:p>
        </w:tc>
        <w:tc>
          <w:tcPr>
            <w:tcW w:w="1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C3" w14:textId="77777777" w:rsidR="00C44122" w:rsidRDefault="00000000">
            <w:pPr>
              <w:jc w:val="right"/>
            </w:pPr>
            <w:r>
              <w:rPr>
                <w:sz w:val="20"/>
                <w:szCs w:val="20"/>
              </w:rPr>
              <w:t>+11.9</w:t>
            </w:r>
          </w:p>
        </w:tc>
        <w:tc>
          <w:tcPr>
            <w:tcW w:w="18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C4" w14:textId="77777777" w:rsidR="00C44122" w:rsidRDefault="00000000">
            <w:r>
              <w:rPr>
                <w:sz w:val="20"/>
                <w:szCs w:val="20"/>
              </w:rPr>
              <w:t>AIPFII</w:t>
            </w:r>
          </w:p>
        </w:tc>
      </w:tr>
      <w:tr w:rsidR="00C44122" w14:paraId="4B1827CB"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C6" w14:textId="77777777" w:rsidR="00C44122" w:rsidRDefault="00000000">
            <w:r>
              <w:rPr>
                <w:b/>
                <w:bCs/>
                <w:sz w:val="20"/>
                <w:szCs w:val="20"/>
              </w:rPr>
              <w:t>2016</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C7" w14:textId="77777777" w:rsidR="00C44122" w:rsidRDefault="00000000">
            <w:pPr>
              <w:jc w:val="right"/>
            </w:pPr>
            <w:r>
              <w:rPr>
                <w:sz w:val="20"/>
                <w:szCs w:val="20"/>
              </w:rPr>
              <w:t>+26.7</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C8" w14:textId="77777777" w:rsidR="00C44122" w:rsidRDefault="00000000">
            <w:pPr>
              <w:jc w:val="right"/>
            </w:pPr>
            <w:r>
              <w:rPr>
                <w:sz w:val="20"/>
                <w:szCs w:val="20"/>
              </w:rPr>
              <w:t>+6.2</w:t>
            </w:r>
          </w:p>
        </w:tc>
        <w:tc>
          <w:tcPr>
            <w:tcW w:w="1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C9" w14:textId="77777777" w:rsidR="00C44122" w:rsidRDefault="00000000">
            <w:pPr>
              <w:jc w:val="right"/>
            </w:pPr>
            <w:r>
              <w:rPr>
                <w:sz w:val="20"/>
                <w:szCs w:val="20"/>
              </w:rPr>
              <w:t>+20.5</w:t>
            </w:r>
          </w:p>
        </w:tc>
        <w:tc>
          <w:tcPr>
            <w:tcW w:w="18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CA" w14:textId="77777777" w:rsidR="00C44122" w:rsidRDefault="00000000">
            <w:r>
              <w:rPr>
                <w:sz w:val="20"/>
                <w:szCs w:val="20"/>
              </w:rPr>
              <w:t>AIPFII</w:t>
            </w:r>
          </w:p>
        </w:tc>
      </w:tr>
      <w:tr w:rsidR="00C44122" w14:paraId="4B1827D1"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CC" w14:textId="77777777" w:rsidR="00C44122" w:rsidRDefault="00000000">
            <w:r>
              <w:rPr>
                <w:b/>
                <w:bCs/>
                <w:sz w:val="20"/>
                <w:szCs w:val="20"/>
              </w:rPr>
              <w:t>2017</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CD" w14:textId="77777777" w:rsidR="00C44122" w:rsidRDefault="00000000">
            <w:pPr>
              <w:jc w:val="right"/>
            </w:pPr>
            <w:r>
              <w:rPr>
                <w:sz w:val="20"/>
                <w:szCs w:val="20"/>
              </w:rPr>
              <w:t>+4.4</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CE" w14:textId="77777777" w:rsidR="00C44122" w:rsidRDefault="00000000">
            <w:pPr>
              <w:jc w:val="right"/>
            </w:pPr>
            <w:r>
              <w:rPr>
                <w:sz w:val="20"/>
                <w:szCs w:val="20"/>
              </w:rPr>
              <w:t>+21.7</w:t>
            </w:r>
          </w:p>
        </w:tc>
        <w:tc>
          <w:tcPr>
            <w:tcW w:w="1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CF" w14:textId="77777777" w:rsidR="00C44122" w:rsidRDefault="00000000">
            <w:pPr>
              <w:jc w:val="right"/>
            </w:pPr>
            <w:r>
              <w:rPr>
                <w:sz w:val="20"/>
                <w:szCs w:val="20"/>
              </w:rPr>
              <w:t>−17.3</w:t>
            </w:r>
          </w:p>
        </w:tc>
        <w:tc>
          <w:tcPr>
            <w:tcW w:w="18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D0" w14:textId="77777777" w:rsidR="00C44122" w:rsidRDefault="00000000">
            <w:r>
              <w:rPr>
                <w:sz w:val="20"/>
                <w:szCs w:val="20"/>
              </w:rPr>
              <w:t>AIPFII</w:t>
            </w:r>
          </w:p>
        </w:tc>
      </w:tr>
      <w:tr w:rsidR="00C44122" w14:paraId="4B1827D7"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D2" w14:textId="77777777" w:rsidR="00C44122" w:rsidRDefault="00000000">
            <w:r>
              <w:rPr>
                <w:b/>
                <w:bCs/>
                <w:sz w:val="20"/>
                <w:szCs w:val="20"/>
              </w:rPr>
              <w:t>2018</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D3" w14:textId="77777777" w:rsidR="00C44122" w:rsidRDefault="00000000">
            <w:pPr>
              <w:jc w:val="right"/>
            </w:pPr>
            <w:r>
              <w:rPr>
                <w:sz w:val="20"/>
                <w:szCs w:val="20"/>
              </w:rPr>
              <w:t>−12.7</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D4" w14:textId="77777777" w:rsidR="00C44122" w:rsidRDefault="00000000">
            <w:pPr>
              <w:jc w:val="right"/>
            </w:pPr>
            <w:r>
              <w:rPr>
                <w:sz w:val="20"/>
                <w:szCs w:val="20"/>
              </w:rPr>
              <w:t>−11.1</w:t>
            </w:r>
          </w:p>
        </w:tc>
        <w:tc>
          <w:tcPr>
            <w:tcW w:w="1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D5" w14:textId="77777777" w:rsidR="00C44122" w:rsidRDefault="00000000">
            <w:pPr>
              <w:jc w:val="right"/>
            </w:pPr>
            <w:r>
              <w:rPr>
                <w:sz w:val="20"/>
                <w:szCs w:val="20"/>
              </w:rPr>
              <w:t>−1.6</w:t>
            </w:r>
          </w:p>
        </w:tc>
        <w:tc>
          <w:tcPr>
            <w:tcW w:w="18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D6" w14:textId="77777777" w:rsidR="00C44122" w:rsidRDefault="00000000">
            <w:r>
              <w:rPr>
                <w:sz w:val="20"/>
                <w:szCs w:val="20"/>
              </w:rPr>
              <w:t>AIPFII</w:t>
            </w:r>
          </w:p>
        </w:tc>
      </w:tr>
      <w:tr w:rsidR="00C44122" w14:paraId="4B1827DD"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D8" w14:textId="77777777" w:rsidR="00C44122" w:rsidRDefault="00000000">
            <w:r>
              <w:rPr>
                <w:b/>
                <w:bCs/>
                <w:sz w:val="20"/>
                <w:szCs w:val="20"/>
              </w:rPr>
              <w:t>2019</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D9" w14:textId="77777777" w:rsidR="00C44122" w:rsidRDefault="00000000">
            <w:pPr>
              <w:jc w:val="right"/>
            </w:pPr>
            <w:r>
              <w:rPr>
                <w:sz w:val="20"/>
                <w:szCs w:val="20"/>
              </w:rPr>
              <w:t>−5.8</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DA" w14:textId="77777777" w:rsidR="00C44122" w:rsidRDefault="00000000">
            <w:pPr>
              <w:jc w:val="right"/>
            </w:pPr>
            <w:r>
              <w:rPr>
                <w:sz w:val="20"/>
                <w:szCs w:val="20"/>
              </w:rPr>
              <w:t>+23.9</w:t>
            </w:r>
          </w:p>
        </w:tc>
        <w:tc>
          <w:tcPr>
            <w:tcW w:w="1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DB" w14:textId="77777777" w:rsidR="00C44122" w:rsidRDefault="00000000">
            <w:pPr>
              <w:jc w:val="right"/>
            </w:pPr>
            <w:r>
              <w:rPr>
                <w:sz w:val="20"/>
                <w:szCs w:val="20"/>
              </w:rPr>
              <w:t>−29.7</w:t>
            </w:r>
          </w:p>
        </w:tc>
        <w:tc>
          <w:tcPr>
            <w:tcW w:w="18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DC" w14:textId="77777777" w:rsidR="00C44122" w:rsidRDefault="00000000">
            <w:r>
              <w:rPr>
                <w:sz w:val="20"/>
                <w:szCs w:val="20"/>
              </w:rPr>
              <w:t>AIPFII</w:t>
            </w:r>
          </w:p>
        </w:tc>
      </w:tr>
      <w:tr w:rsidR="00C44122" w14:paraId="4B1827E3"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DE" w14:textId="77777777" w:rsidR="00C44122" w:rsidRDefault="00000000">
            <w:r>
              <w:rPr>
                <w:b/>
                <w:bCs/>
                <w:sz w:val="20"/>
                <w:szCs w:val="20"/>
              </w:rPr>
              <w:t>2020</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DF" w14:textId="77777777" w:rsidR="00C44122" w:rsidRDefault="00000000">
            <w:pPr>
              <w:jc w:val="right"/>
            </w:pPr>
            <w:r>
              <w:rPr>
                <w:sz w:val="20"/>
                <w:szCs w:val="20"/>
              </w:rPr>
              <w:t>+16.7</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E0" w14:textId="77777777" w:rsidR="00C44122" w:rsidRDefault="00000000">
            <w:pPr>
              <w:jc w:val="right"/>
            </w:pPr>
            <w:r>
              <w:rPr>
                <w:sz w:val="20"/>
                <w:szCs w:val="20"/>
              </w:rPr>
              <w:t>+14.4</w:t>
            </w:r>
          </w:p>
        </w:tc>
        <w:tc>
          <w:tcPr>
            <w:tcW w:w="1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E1" w14:textId="77777777" w:rsidR="00C44122" w:rsidRDefault="00000000">
            <w:pPr>
              <w:jc w:val="right"/>
            </w:pPr>
            <w:r>
              <w:rPr>
                <w:sz w:val="20"/>
                <w:szCs w:val="20"/>
              </w:rPr>
              <w:t>+2.3</w:t>
            </w:r>
          </w:p>
        </w:tc>
        <w:tc>
          <w:tcPr>
            <w:tcW w:w="18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E2" w14:textId="77777777" w:rsidR="00C44122" w:rsidRDefault="00000000">
            <w:r>
              <w:rPr>
                <w:sz w:val="20"/>
                <w:szCs w:val="20"/>
              </w:rPr>
              <w:t>AIPFII</w:t>
            </w:r>
          </w:p>
        </w:tc>
      </w:tr>
      <w:tr w:rsidR="00C44122" w14:paraId="4B1827E9"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E4" w14:textId="77777777" w:rsidR="00C44122" w:rsidRDefault="00000000">
            <w:r>
              <w:rPr>
                <w:b/>
                <w:bCs/>
                <w:sz w:val="20"/>
                <w:szCs w:val="20"/>
              </w:rPr>
              <w:t>2021</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E5" w14:textId="77777777" w:rsidR="00C44122" w:rsidRDefault="00000000">
            <w:pPr>
              <w:jc w:val="right"/>
            </w:pPr>
            <w:r>
              <w:rPr>
                <w:sz w:val="20"/>
                <w:szCs w:val="20"/>
              </w:rPr>
              <w:t>+200.4</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E6" w14:textId="77777777" w:rsidR="00C44122" w:rsidRDefault="00000000">
            <w:pPr>
              <w:jc w:val="right"/>
            </w:pPr>
            <w:r>
              <w:rPr>
                <w:sz w:val="20"/>
                <w:szCs w:val="20"/>
              </w:rPr>
              <w:t>+16.5</w:t>
            </w:r>
          </w:p>
        </w:tc>
        <w:tc>
          <w:tcPr>
            <w:tcW w:w="1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E7" w14:textId="77777777" w:rsidR="00C44122" w:rsidRDefault="00000000">
            <w:pPr>
              <w:jc w:val="right"/>
            </w:pPr>
            <w:r>
              <w:rPr>
                <w:sz w:val="20"/>
                <w:szCs w:val="20"/>
              </w:rPr>
              <w:t>+183.9</w:t>
            </w:r>
          </w:p>
        </w:tc>
        <w:tc>
          <w:tcPr>
            <w:tcW w:w="18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E8" w14:textId="77777777" w:rsidR="00C44122" w:rsidRDefault="00000000">
            <w:r>
              <w:rPr>
                <w:sz w:val="20"/>
                <w:szCs w:val="20"/>
              </w:rPr>
              <w:t>AIPFII</w:t>
            </w:r>
          </w:p>
        </w:tc>
      </w:tr>
      <w:tr w:rsidR="00C44122" w14:paraId="4B1827EF"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EA" w14:textId="77777777" w:rsidR="00C44122" w:rsidRDefault="00000000">
            <w:r>
              <w:rPr>
                <w:b/>
                <w:bCs/>
                <w:sz w:val="20"/>
                <w:szCs w:val="20"/>
              </w:rPr>
              <w:t>2022</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EB" w14:textId="77777777" w:rsidR="00C44122" w:rsidRDefault="00000000">
            <w:pPr>
              <w:jc w:val="right"/>
            </w:pPr>
            <w:r>
              <w:rPr>
                <w:sz w:val="20"/>
                <w:szCs w:val="20"/>
              </w:rPr>
              <w:t>+0.2</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EC" w14:textId="77777777" w:rsidR="00C44122" w:rsidRDefault="00000000">
            <w:pPr>
              <w:jc w:val="right"/>
            </w:pPr>
            <w:r>
              <w:rPr>
                <w:sz w:val="20"/>
                <w:szCs w:val="20"/>
              </w:rPr>
              <w:t>−19.8</w:t>
            </w:r>
          </w:p>
        </w:tc>
        <w:tc>
          <w:tcPr>
            <w:tcW w:w="1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ED" w14:textId="77777777" w:rsidR="00C44122" w:rsidRDefault="00000000">
            <w:pPr>
              <w:jc w:val="right"/>
            </w:pPr>
            <w:r>
              <w:rPr>
                <w:sz w:val="20"/>
                <w:szCs w:val="20"/>
              </w:rPr>
              <w:t>+20.0</w:t>
            </w:r>
          </w:p>
        </w:tc>
        <w:tc>
          <w:tcPr>
            <w:tcW w:w="18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EE" w14:textId="77777777" w:rsidR="00C44122" w:rsidRDefault="00000000">
            <w:r>
              <w:rPr>
                <w:sz w:val="20"/>
                <w:szCs w:val="20"/>
              </w:rPr>
              <w:t>AIPFII</w:t>
            </w:r>
          </w:p>
        </w:tc>
      </w:tr>
      <w:tr w:rsidR="00C44122" w14:paraId="4B1827F5"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F0" w14:textId="77777777" w:rsidR="00C44122" w:rsidRDefault="00000000">
            <w:r>
              <w:rPr>
                <w:b/>
                <w:bCs/>
                <w:sz w:val="20"/>
                <w:szCs w:val="20"/>
              </w:rPr>
              <w:t>2023</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F1" w14:textId="77777777" w:rsidR="00C44122" w:rsidRDefault="00000000">
            <w:pPr>
              <w:jc w:val="right"/>
            </w:pPr>
            <w:r>
              <w:rPr>
                <w:sz w:val="20"/>
                <w:szCs w:val="20"/>
              </w:rPr>
              <w:t>−0.6</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F2" w14:textId="77777777" w:rsidR="00C44122" w:rsidRDefault="00000000">
            <w:pPr>
              <w:jc w:val="right"/>
            </w:pPr>
            <w:r>
              <w:rPr>
                <w:sz w:val="20"/>
                <w:szCs w:val="20"/>
              </w:rPr>
              <w:t>+19.5</w:t>
            </w:r>
          </w:p>
        </w:tc>
        <w:tc>
          <w:tcPr>
            <w:tcW w:w="1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F3" w14:textId="77777777" w:rsidR="00C44122" w:rsidRDefault="00000000">
            <w:pPr>
              <w:jc w:val="right"/>
            </w:pPr>
            <w:r>
              <w:rPr>
                <w:sz w:val="20"/>
                <w:szCs w:val="20"/>
              </w:rPr>
              <w:t>−20.1</w:t>
            </w:r>
          </w:p>
        </w:tc>
        <w:tc>
          <w:tcPr>
            <w:tcW w:w="18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F4" w14:textId="77777777" w:rsidR="00C44122" w:rsidRDefault="00000000">
            <w:r>
              <w:rPr>
                <w:sz w:val="20"/>
                <w:szCs w:val="20"/>
              </w:rPr>
              <w:t>AIPFII</w:t>
            </w:r>
          </w:p>
        </w:tc>
      </w:tr>
      <w:tr w:rsidR="00C44122" w14:paraId="4B1827FB"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F6" w14:textId="77777777" w:rsidR="00C44122" w:rsidRDefault="00000000">
            <w:r>
              <w:rPr>
                <w:b/>
                <w:bCs/>
                <w:sz w:val="20"/>
                <w:szCs w:val="20"/>
              </w:rPr>
              <w:t>2024</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F7" w14:textId="77777777" w:rsidR="00C44122" w:rsidRDefault="00000000">
            <w:pPr>
              <w:jc w:val="right"/>
            </w:pPr>
            <w:r>
              <w:rPr>
                <w:sz w:val="20"/>
                <w:szCs w:val="20"/>
              </w:rPr>
              <w:t>+24.9</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F8" w14:textId="77777777" w:rsidR="00C44122" w:rsidRDefault="00000000">
            <w:pPr>
              <w:jc w:val="right"/>
            </w:pPr>
            <w:r>
              <w:rPr>
                <w:sz w:val="20"/>
                <w:szCs w:val="20"/>
              </w:rPr>
              <w:t>+28.8</w:t>
            </w:r>
          </w:p>
        </w:tc>
        <w:tc>
          <w:tcPr>
            <w:tcW w:w="1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F9" w14:textId="77777777" w:rsidR="00C44122" w:rsidRDefault="00000000">
            <w:pPr>
              <w:jc w:val="right"/>
            </w:pPr>
            <w:r>
              <w:rPr>
                <w:sz w:val="20"/>
                <w:szCs w:val="20"/>
              </w:rPr>
              <w:t>−3.9</w:t>
            </w:r>
          </w:p>
        </w:tc>
        <w:tc>
          <w:tcPr>
            <w:tcW w:w="18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FA" w14:textId="77777777" w:rsidR="00C44122" w:rsidRDefault="00000000">
            <w:r>
              <w:rPr>
                <w:sz w:val="20"/>
                <w:szCs w:val="20"/>
              </w:rPr>
              <w:t>AIPFII</w:t>
            </w:r>
          </w:p>
        </w:tc>
      </w:tr>
      <w:tr w:rsidR="00C44122" w14:paraId="4B182801"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FC" w14:textId="77777777" w:rsidR="00C44122" w:rsidRDefault="00000000">
            <w:r>
              <w:rPr>
                <w:b/>
                <w:bCs/>
                <w:sz w:val="20"/>
                <w:szCs w:val="20"/>
              </w:rPr>
              <w:t>2025</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FD" w14:textId="77777777" w:rsidR="00C44122" w:rsidRDefault="00000000">
            <w:pPr>
              <w:jc w:val="right"/>
            </w:pPr>
            <w:r>
              <w:rPr>
                <w:sz w:val="20"/>
                <w:szCs w:val="20"/>
              </w:rPr>
              <w:t>+3.9</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FE" w14:textId="77777777" w:rsidR="00C44122" w:rsidRDefault="00000000">
            <w:pPr>
              <w:jc w:val="right"/>
            </w:pPr>
            <w:r>
              <w:rPr>
                <w:sz w:val="20"/>
                <w:szCs w:val="20"/>
              </w:rPr>
              <w:t>+1.0</w:t>
            </w:r>
          </w:p>
        </w:tc>
        <w:tc>
          <w:tcPr>
            <w:tcW w:w="1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7FF" w14:textId="77777777" w:rsidR="00C44122" w:rsidRDefault="00000000">
            <w:pPr>
              <w:jc w:val="right"/>
            </w:pPr>
            <w:r>
              <w:rPr>
                <w:sz w:val="20"/>
                <w:szCs w:val="20"/>
              </w:rPr>
              <w:t>+2.9</w:t>
            </w:r>
          </w:p>
        </w:tc>
        <w:tc>
          <w:tcPr>
            <w:tcW w:w="18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00" w14:textId="77777777" w:rsidR="00C44122" w:rsidRDefault="00000000">
            <w:r>
              <w:rPr>
                <w:sz w:val="20"/>
                <w:szCs w:val="20"/>
              </w:rPr>
              <w:t>AIPFII</w:t>
            </w:r>
          </w:p>
        </w:tc>
      </w:tr>
      <w:tr w:rsidR="00C44122" w14:paraId="4B182807"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02" w14:textId="77777777" w:rsidR="00C44122" w:rsidRDefault="00000000">
            <w:r>
              <w:rPr>
                <w:b/>
                <w:bCs/>
                <w:sz w:val="20"/>
                <w:szCs w:val="20"/>
              </w:rPr>
              <w:t>2026 YTD</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03" w14:textId="77777777" w:rsidR="00C44122" w:rsidRDefault="00000000">
            <w:pPr>
              <w:jc w:val="right"/>
            </w:pPr>
            <w:r>
              <w:rPr>
                <w:sz w:val="20"/>
                <w:szCs w:val="20"/>
              </w:rPr>
              <w:t>−2.2</w:t>
            </w:r>
          </w:p>
        </w:tc>
        <w:tc>
          <w:tcPr>
            <w:tcW w:w="2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04" w14:textId="77777777" w:rsidR="00C44122" w:rsidRDefault="00000000">
            <w:pPr>
              <w:jc w:val="right"/>
            </w:pPr>
            <w:r>
              <w:rPr>
                <w:sz w:val="20"/>
                <w:szCs w:val="20"/>
              </w:rPr>
              <w:t>+0.5</w:t>
            </w:r>
          </w:p>
        </w:tc>
        <w:tc>
          <w:tcPr>
            <w:tcW w:w="1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05" w14:textId="77777777" w:rsidR="00C44122" w:rsidRDefault="00000000">
            <w:pPr>
              <w:jc w:val="right"/>
            </w:pPr>
            <w:r>
              <w:rPr>
                <w:sz w:val="20"/>
                <w:szCs w:val="20"/>
              </w:rPr>
              <w:t>−2.7</w:t>
            </w:r>
          </w:p>
        </w:tc>
        <w:tc>
          <w:tcPr>
            <w:tcW w:w="18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06" w14:textId="77777777" w:rsidR="00C44122" w:rsidRDefault="00000000">
            <w:r>
              <w:rPr>
                <w:sz w:val="20"/>
                <w:szCs w:val="20"/>
              </w:rPr>
              <w:t>AIPFII</w:t>
            </w:r>
          </w:p>
        </w:tc>
      </w:tr>
      <w:tr w:rsidR="00C44122" w14:paraId="4B18280D"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08" w14:textId="77777777" w:rsidR="00C44122" w:rsidRDefault="00000000">
            <w:proofErr w:type="spellStart"/>
            <w:r>
              <w:rPr>
                <w:b/>
                <w:bCs/>
                <w:sz w:val="20"/>
                <w:szCs w:val="20"/>
              </w:rPr>
              <w:lastRenderedPageBreak/>
              <w:t>Cumulative</w:t>
            </w:r>
            <w:proofErr w:type="spellEnd"/>
          </w:p>
        </w:tc>
        <w:tc>
          <w:tcPr>
            <w:tcW w:w="228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09" w14:textId="77777777" w:rsidR="00C44122" w:rsidRDefault="00000000">
            <w:pPr>
              <w:jc w:val="right"/>
            </w:pPr>
            <w:r>
              <w:rPr>
                <w:b/>
                <w:bCs/>
                <w:sz w:val="20"/>
                <w:szCs w:val="20"/>
              </w:rPr>
              <w:t>+1,402%</w:t>
            </w:r>
          </w:p>
        </w:tc>
        <w:tc>
          <w:tcPr>
            <w:tcW w:w="228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0A" w14:textId="77777777" w:rsidR="00C44122" w:rsidRDefault="00000000">
            <w:pPr>
              <w:jc w:val="right"/>
            </w:pPr>
            <w:r>
              <w:rPr>
                <w:b/>
                <w:bCs/>
                <w:sz w:val="20"/>
                <w:szCs w:val="20"/>
              </w:rPr>
              <w:t>+383%</w:t>
            </w:r>
          </w:p>
        </w:tc>
        <w:tc>
          <w:tcPr>
            <w:tcW w:w="128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0B" w14:textId="77777777" w:rsidR="00C44122" w:rsidRDefault="00000000">
            <w:pPr>
              <w:jc w:val="right"/>
            </w:pPr>
            <w:r>
              <w:rPr>
                <w:b/>
                <w:bCs/>
                <w:sz w:val="20"/>
                <w:szCs w:val="20"/>
              </w:rPr>
              <w:t>+1,019</w:t>
            </w:r>
          </w:p>
        </w:tc>
        <w:tc>
          <w:tcPr>
            <w:tcW w:w="182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0C" w14:textId="77777777" w:rsidR="00C44122" w:rsidRDefault="00C44122"/>
        </w:tc>
      </w:tr>
      <w:tr w:rsidR="00C44122" w14:paraId="4B182813"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0E" w14:textId="77777777" w:rsidR="00C44122" w:rsidRDefault="00000000">
            <w:proofErr w:type="spellStart"/>
            <w:r>
              <w:rPr>
                <w:b/>
                <w:bCs/>
                <w:sz w:val="20"/>
                <w:szCs w:val="20"/>
              </w:rPr>
              <w:t>Annualised</w:t>
            </w:r>
            <w:proofErr w:type="spellEnd"/>
          </w:p>
        </w:tc>
        <w:tc>
          <w:tcPr>
            <w:tcW w:w="228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0F" w14:textId="77777777" w:rsidR="00C44122" w:rsidRDefault="00000000">
            <w:pPr>
              <w:jc w:val="right"/>
            </w:pPr>
            <w:r>
              <w:rPr>
                <w:b/>
                <w:bCs/>
                <w:sz w:val="20"/>
                <w:szCs w:val="20"/>
              </w:rPr>
              <w:t>+</w:t>
            </w:r>
            <w:proofErr w:type="gramStart"/>
            <w:r>
              <w:rPr>
                <w:b/>
                <w:bCs/>
                <w:sz w:val="20"/>
                <w:szCs w:val="20"/>
              </w:rPr>
              <w:t>14.77</w:t>
            </w:r>
            <w:proofErr w:type="gramEnd"/>
            <w:r>
              <w:rPr>
                <w:b/>
                <w:bCs/>
                <w:sz w:val="20"/>
                <w:szCs w:val="20"/>
              </w:rPr>
              <w:t>%</w:t>
            </w:r>
          </w:p>
        </w:tc>
        <w:tc>
          <w:tcPr>
            <w:tcW w:w="228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10" w14:textId="77777777" w:rsidR="00C44122" w:rsidRDefault="00000000">
            <w:pPr>
              <w:jc w:val="right"/>
            </w:pPr>
            <w:r>
              <w:rPr>
                <w:b/>
                <w:bCs/>
                <w:sz w:val="20"/>
                <w:szCs w:val="20"/>
              </w:rPr>
              <w:t>+</w:t>
            </w:r>
            <w:proofErr w:type="gramStart"/>
            <w:r>
              <w:rPr>
                <w:b/>
                <w:bCs/>
                <w:sz w:val="20"/>
                <w:szCs w:val="20"/>
              </w:rPr>
              <w:t>7.78</w:t>
            </w:r>
            <w:proofErr w:type="gramEnd"/>
            <w:r>
              <w:rPr>
                <w:b/>
                <w:bCs/>
                <w:sz w:val="20"/>
                <w:szCs w:val="20"/>
              </w:rPr>
              <w:t>%</w:t>
            </w:r>
          </w:p>
        </w:tc>
        <w:tc>
          <w:tcPr>
            <w:tcW w:w="128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11" w14:textId="77777777" w:rsidR="00C44122" w:rsidRDefault="00000000">
            <w:pPr>
              <w:jc w:val="right"/>
            </w:pPr>
            <w:r>
              <w:rPr>
                <w:b/>
                <w:bCs/>
                <w:sz w:val="20"/>
                <w:szCs w:val="20"/>
              </w:rPr>
              <w:t>+5.99</w:t>
            </w:r>
          </w:p>
        </w:tc>
        <w:tc>
          <w:tcPr>
            <w:tcW w:w="182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12" w14:textId="77777777" w:rsidR="00C44122" w:rsidRDefault="00C44122"/>
        </w:tc>
      </w:tr>
    </w:tbl>
    <w:p w14:paraId="4B182814" w14:textId="77777777" w:rsidR="00C44122" w:rsidRDefault="00C44122">
      <w:pPr>
        <w:spacing w:after="100"/>
      </w:pPr>
    </w:p>
    <w:p w14:paraId="4B182815" w14:textId="77777777" w:rsidR="00C44122" w:rsidRDefault="00000000">
      <w:pPr>
        <w:pStyle w:val="Heading2"/>
      </w:pPr>
      <w:r>
        <w:t xml:space="preserve">3.3 </w:t>
      </w:r>
      <w:proofErr w:type="spellStart"/>
      <w:r>
        <w:t>Two</w:t>
      </w:r>
      <w:proofErr w:type="spellEnd"/>
      <w:r>
        <w:t xml:space="preserve"> </w:t>
      </w:r>
      <w:proofErr w:type="spellStart"/>
      <w:r>
        <w:t>cycle-grade</w:t>
      </w:r>
      <w:proofErr w:type="spellEnd"/>
      <w:r>
        <w:t xml:space="preserve"> </w:t>
      </w:r>
      <w:proofErr w:type="spellStart"/>
      <w:r>
        <w:t>drawdowns</w:t>
      </w:r>
      <w:proofErr w:type="spellEnd"/>
      <w:r>
        <w:t xml:space="preserve"> </w:t>
      </w:r>
      <w:proofErr w:type="spellStart"/>
      <w:r>
        <w:t>survived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755"/>
        <w:gridCol w:w="1755"/>
        <w:gridCol w:w="1755"/>
        <w:gridCol w:w="1755"/>
      </w:tblGrid>
      <w:tr w:rsidR="00C44122" w14:paraId="4B18281B" w14:textId="77777777">
        <w:tblPrEx>
          <w:tblCellMar>
            <w:top w:w="0" w:type="dxa"/>
            <w:bottom w:w="0" w:type="dxa"/>
          </w:tblCellMar>
        </w:tblPrEx>
        <w:tc>
          <w:tcPr>
            <w:tcW w:w="234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16" w14:textId="77777777" w:rsidR="00C44122" w:rsidRDefault="00000000">
            <w:proofErr w:type="spellStart"/>
            <w:r>
              <w:rPr>
                <w:b/>
                <w:bCs/>
                <w:sz w:val="20"/>
                <w:szCs w:val="20"/>
              </w:rPr>
              <w:t>Drawdown</w:t>
            </w:r>
            <w:proofErr w:type="spellEnd"/>
          </w:p>
        </w:tc>
        <w:tc>
          <w:tcPr>
            <w:tcW w:w="1755"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17" w14:textId="77777777" w:rsidR="00C44122" w:rsidRDefault="00000000">
            <w:pPr>
              <w:jc w:val="center"/>
            </w:pPr>
            <w:r>
              <w:rPr>
                <w:b/>
                <w:bCs/>
                <w:sz w:val="20"/>
                <w:szCs w:val="20"/>
              </w:rPr>
              <w:t xml:space="preserve">Peak </w:t>
            </w:r>
            <w:proofErr w:type="spellStart"/>
            <w:r>
              <w:rPr>
                <w:b/>
                <w:bCs/>
                <w:sz w:val="20"/>
                <w:szCs w:val="20"/>
              </w:rPr>
              <w:t>month</w:t>
            </w:r>
            <w:proofErr w:type="spellEnd"/>
          </w:p>
        </w:tc>
        <w:tc>
          <w:tcPr>
            <w:tcW w:w="1755"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18" w14:textId="77777777" w:rsidR="00C44122" w:rsidRDefault="00000000">
            <w:pPr>
              <w:jc w:val="center"/>
            </w:pPr>
            <w:proofErr w:type="spellStart"/>
            <w:r>
              <w:rPr>
                <w:b/>
                <w:bCs/>
                <w:sz w:val="20"/>
                <w:szCs w:val="20"/>
              </w:rPr>
              <w:t>Trough</w:t>
            </w:r>
            <w:proofErr w:type="spellEnd"/>
            <w:r>
              <w:rPr>
                <w:b/>
                <w:bCs/>
                <w:sz w:val="20"/>
                <w:szCs w:val="20"/>
              </w:rPr>
              <w:t xml:space="preserve"> </w:t>
            </w:r>
            <w:proofErr w:type="spellStart"/>
            <w:r>
              <w:rPr>
                <w:b/>
                <w:bCs/>
                <w:sz w:val="20"/>
                <w:szCs w:val="20"/>
              </w:rPr>
              <w:t>month</w:t>
            </w:r>
            <w:proofErr w:type="spellEnd"/>
          </w:p>
        </w:tc>
        <w:tc>
          <w:tcPr>
            <w:tcW w:w="1755"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19" w14:textId="77777777" w:rsidR="00C44122" w:rsidRDefault="00000000">
            <w:pPr>
              <w:jc w:val="center"/>
            </w:pPr>
            <w:proofErr w:type="spellStart"/>
            <w:r>
              <w:rPr>
                <w:b/>
                <w:bCs/>
                <w:sz w:val="20"/>
                <w:szCs w:val="20"/>
              </w:rPr>
              <w:t>Magnitude</w:t>
            </w:r>
            <w:proofErr w:type="spellEnd"/>
          </w:p>
        </w:tc>
        <w:tc>
          <w:tcPr>
            <w:tcW w:w="1755"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1A" w14:textId="77777777" w:rsidR="00C44122" w:rsidRDefault="00000000">
            <w:pPr>
              <w:jc w:val="center"/>
            </w:pPr>
            <w:proofErr w:type="spellStart"/>
            <w:r>
              <w:rPr>
                <w:b/>
                <w:bCs/>
                <w:sz w:val="20"/>
                <w:szCs w:val="20"/>
              </w:rPr>
              <w:t>Recovered</w:t>
            </w:r>
            <w:proofErr w:type="spellEnd"/>
            <w:r>
              <w:rPr>
                <w:b/>
                <w:bCs/>
                <w:sz w:val="20"/>
                <w:szCs w:val="20"/>
              </w:rPr>
              <w:t xml:space="preserve"> by</w:t>
            </w:r>
          </w:p>
        </w:tc>
      </w:tr>
      <w:tr w:rsidR="00C44122" w14:paraId="4B182821" w14:textId="77777777">
        <w:tblPrEx>
          <w:tblCellMar>
            <w:top w:w="0" w:type="dxa"/>
            <w:bottom w:w="0" w:type="dxa"/>
          </w:tblCellMar>
        </w:tblPrEx>
        <w:tc>
          <w:tcPr>
            <w:tcW w:w="23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1C" w14:textId="77777777" w:rsidR="00C44122" w:rsidRDefault="00000000">
            <w:r>
              <w:rPr>
                <w:b/>
                <w:bCs/>
                <w:sz w:val="20"/>
                <w:szCs w:val="20"/>
              </w:rPr>
              <w:t xml:space="preserve">2008 Global </w:t>
            </w:r>
            <w:proofErr w:type="spellStart"/>
            <w:r>
              <w:rPr>
                <w:b/>
                <w:bCs/>
                <w:sz w:val="20"/>
                <w:szCs w:val="20"/>
              </w:rPr>
              <w:t>Financial</w:t>
            </w:r>
            <w:proofErr w:type="spellEnd"/>
            <w:r>
              <w:rPr>
                <w:b/>
                <w:bCs/>
                <w:sz w:val="20"/>
                <w:szCs w:val="20"/>
              </w:rPr>
              <w:t xml:space="preserve"> </w:t>
            </w:r>
            <w:proofErr w:type="spellStart"/>
            <w:r>
              <w:rPr>
                <w:b/>
                <w:bCs/>
                <w:sz w:val="20"/>
                <w:szCs w:val="20"/>
              </w:rPr>
              <w:t>Crisis</w:t>
            </w:r>
            <w:proofErr w:type="spellEnd"/>
          </w:p>
        </w:tc>
        <w:tc>
          <w:tcPr>
            <w:tcW w:w="17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1D" w14:textId="77777777" w:rsidR="00C44122" w:rsidRDefault="00000000">
            <w:pPr>
              <w:jc w:val="center"/>
            </w:pPr>
            <w:r>
              <w:rPr>
                <w:sz w:val="20"/>
                <w:szCs w:val="20"/>
              </w:rPr>
              <w:t>May 2007</w:t>
            </w:r>
          </w:p>
        </w:tc>
        <w:tc>
          <w:tcPr>
            <w:tcW w:w="17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1E" w14:textId="77777777" w:rsidR="00C44122" w:rsidRDefault="00000000">
            <w:pPr>
              <w:jc w:val="center"/>
            </w:pPr>
            <w:r>
              <w:rPr>
                <w:sz w:val="20"/>
                <w:szCs w:val="20"/>
              </w:rPr>
              <w:t>Dec 2008</w:t>
            </w:r>
          </w:p>
        </w:tc>
        <w:tc>
          <w:tcPr>
            <w:tcW w:w="17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1F" w14:textId="77777777" w:rsidR="00C44122" w:rsidRDefault="00000000">
            <w:pPr>
              <w:jc w:val="center"/>
            </w:pPr>
            <w:r>
              <w:rPr>
                <w:sz w:val="20"/>
                <w:szCs w:val="20"/>
              </w:rPr>
              <w:t>−</w:t>
            </w:r>
            <w:proofErr w:type="gramStart"/>
            <w:r>
              <w:rPr>
                <w:sz w:val="20"/>
                <w:szCs w:val="20"/>
              </w:rPr>
              <w:t>52.8</w:t>
            </w:r>
            <w:proofErr w:type="gramEnd"/>
            <w:r>
              <w:rPr>
                <w:sz w:val="20"/>
                <w:szCs w:val="20"/>
              </w:rPr>
              <w:t>%</w:t>
            </w:r>
          </w:p>
        </w:tc>
        <w:tc>
          <w:tcPr>
            <w:tcW w:w="17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20" w14:textId="77777777" w:rsidR="00C44122" w:rsidRDefault="00000000">
            <w:pPr>
              <w:jc w:val="center"/>
            </w:pPr>
            <w:proofErr w:type="spellStart"/>
            <w:r>
              <w:rPr>
                <w:sz w:val="20"/>
                <w:szCs w:val="20"/>
              </w:rPr>
              <w:t>early</w:t>
            </w:r>
            <w:proofErr w:type="spellEnd"/>
            <w:r>
              <w:rPr>
                <w:sz w:val="20"/>
                <w:szCs w:val="20"/>
              </w:rPr>
              <w:t xml:space="preserve"> 2010</w:t>
            </w:r>
          </w:p>
        </w:tc>
      </w:tr>
      <w:tr w:rsidR="00C44122" w14:paraId="4B182827" w14:textId="77777777">
        <w:tblPrEx>
          <w:tblCellMar>
            <w:top w:w="0" w:type="dxa"/>
            <w:bottom w:w="0" w:type="dxa"/>
          </w:tblCellMar>
        </w:tblPrEx>
        <w:tc>
          <w:tcPr>
            <w:tcW w:w="23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22" w14:textId="77777777" w:rsidR="00C44122" w:rsidRDefault="00000000">
            <w:r>
              <w:rPr>
                <w:b/>
                <w:bCs/>
                <w:sz w:val="20"/>
                <w:szCs w:val="20"/>
              </w:rPr>
              <w:t xml:space="preserve">2018 / COVID </w:t>
            </w:r>
            <w:proofErr w:type="spellStart"/>
            <w:r>
              <w:rPr>
                <w:b/>
                <w:bCs/>
                <w:sz w:val="20"/>
                <w:szCs w:val="20"/>
              </w:rPr>
              <w:t>cycle</w:t>
            </w:r>
            <w:proofErr w:type="spellEnd"/>
          </w:p>
        </w:tc>
        <w:tc>
          <w:tcPr>
            <w:tcW w:w="17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23" w14:textId="77777777" w:rsidR="00C44122" w:rsidRDefault="00000000">
            <w:pPr>
              <w:jc w:val="center"/>
            </w:pPr>
            <w:r>
              <w:rPr>
                <w:sz w:val="20"/>
                <w:szCs w:val="20"/>
              </w:rPr>
              <w:t>Apr 2017</w:t>
            </w:r>
          </w:p>
        </w:tc>
        <w:tc>
          <w:tcPr>
            <w:tcW w:w="17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24" w14:textId="77777777" w:rsidR="00C44122" w:rsidRDefault="00000000">
            <w:pPr>
              <w:jc w:val="center"/>
            </w:pPr>
            <w:r>
              <w:rPr>
                <w:sz w:val="20"/>
                <w:szCs w:val="20"/>
              </w:rPr>
              <w:t>Mar 2020</w:t>
            </w:r>
          </w:p>
        </w:tc>
        <w:tc>
          <w:tcPr>
            <w:tcW w:w="17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25" w14:textId="77777777" w:rsidR="00C44122" w:rsidRDefault="00000000">
            <w:pPr>
              <w:jc w:val="center"/>
            </w:pPr>
            <w:r>
              <w:rPr>
                <w:sz w:val="20"/>
                <w:szCs w:val="20"/>
              </w:rPr>
              <w:t>−</w:t>
            </w:r>
            <w:proofErr w:type="gramStart"/>
            <w:r>
              <w:rPr>
                <w:sz w:val="20"/>
                <w:szCs w:val="20"/>
              </w:rPr>
              <w:t>45.9</w:t>
            </w:r>
            <w:proofErr w:type="gramEnd"/>
            <w:r>
              <w:rPr>
                <w:sz w:val="20"/>
                <w:szCs w:val="20"/>
              </w:rPr>
              <w:t>%</w:t>
            </w:r>
          </w:p>
        </w:tc>
        <w:tc>
          <w:tcPr>
            <w:tcW w:w="17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26" w14:textId="77777777" w:rsidR="00C44122" w:rsidRDefault="00000000">
            <w:pPr>
              <w:jc w:val="center"/>
            </w:pPr>
            <w:r>
              <w:rPr>
                <w:sz w:val="20"/>
                <w:szCs w:val="20"/>
              </w:rPr>
              <w:t>Sep 2020</w:t>
            </w:r>
          </w:p>
        </w:tc>
      </w:tr>
    </w:tbl>
    <w:p w14:paraId="4B182828" w14:textId="77777777" w:rsidR="00C44122" w:rsidRDefault="00C44122">
      <w:pPr>
        <w:spacing w:after="100"/>
      </w:pPr>
    </w:p>
    <w:p w14:paraId="4B182829" w14:textId="77777777" w:rsidR="00C44122" w:rsidRPr="00984784" w:rsidRDefault="00000000">
      <w:pPr>
        <w:spacing w:after="120"/>
        <w:rPr>
          <w:lang w:val="en-GB"/>
        </w:rPr>
      </w:pPr>
      <w:r w:rsidRPr="00984784">
        <w:rPr>
          <w:lang w:val="en-GB"/>
        </w:rPr>
        <w:t>The 2008 drawdown is particularly relevant because it represents the largest cycle-grade equity stress event of the modern era, and the team navigated it with the same investment philosophy in place during the entire period.</w:t>
      </w:r>
    </w:p>
    <w:p w14:paraId="4B18282A" w14:textId="77777777" w:rsidR="00C44122" w:rsidRPr="00984784" w:rsidRDefault="00000000">
      <w:pPr>
        <w:rPr>
          <w:lang w:val="en-GB"/>
        </w:rPr>
      </w:pPr>
      <w:r w:rsidRPr="00984784">
        <w:rPr>
          <w:lang w:val="en-GB"/>
        </w:rPr>
        <w:br w:type="page"/>
      </w:r>
    </w:p>
    <w:p w14:paraId="4B18282B" w14:textId="77777777" w:rsidR="00C44122" w:rsidRPr="00984784" w:rsidRDefault="00000000">
      <w:pPr>
        <w:pStyle w:val="Heading1"/>
        <w:spacing w:before="240" w:after="120"/>
        <w:rPr>
          <w:lang w:val="en-GB"/>
        </w:rPr>
      </w:pPr>
      <w:r w:rsidRPr="00984784">
        <w:rPr>
          <w:lang w:val="en-GB"/>
        </w:rPr>
        <w:lastRenderedPageBreak/>
        <w:t>4. Repeatability — the Decisive Evidence</w:t>
      </w:r>
    </w:p>
    <w:p w14:paraId="4B18282C" w14:textId="77777777" w:rsidR="00C44122" w:rsidRPr="00984784" w:rsidRDefault="00000000">
      <w:pPr>
        <w:spacing w:after="120"/>
        <w:rPr>
          <w:lang w:val="en-GB"/>
        </w:rPr>
      </w:pPr>
      <w:r w:rsidRPr="00984784">
        <w:rPr>
          <w:lang w:val="en-GB"/>
        </w:rPr>
        <w:t>A common institutional objection to concentrated strategies is that decade-defining single-name wins cannot be relied on going forward. The 39-deal cadence across 20 years provides the data to test that objection directly.</w:t>
      </w:r>
    </w:p>
    <w:p w14:paraId="4B18282D" w14:textId="77777777" w:rsidR="00C44122" w:rsidRPr="00984784" w:rsidRDefault="00000000">
      <w:pPr>
        <w:pStyle w:val="Heading2"/>
        <w:rPr>
          <w:lang w:val="en-GB"/>
        </w:rPr>
      </w:pPr>
      <w:r w:rsidRPr="00984784">
        <w:rPr>
          <w:lang w:val="en-GB"/>
        </w:rPr>
        <w:t>4.1 Cadence of decisive winners across the full 20-year history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755"/>
        <w:gridCol w:w="1755"/>
        <w:gridCol w:w="1755"/>
        <w:gridCol w:w="1755"/>
      </w:tblGrid>
      <w:tr w:rsidR="00C44122" w14:paraId="4B182833" w14:textId="77777777">
        <w:tblPrEx>
          <w:tblCellMar>
            <w:top w:w="0" w:type="dxa"/>
            <w:bottom w:w="0" w:type="dxa"/>
          </w:tblCellMar>
        </w:tblPrEx>
        <w:tc>
          <w:tcPr>
            <w:tcW w:w="234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2E" w14:textId="77777777" w:rsidR="00C44122" w:rsidRDefault="00000000">
            <w:proofErr w:type="spellStart"/>
            <w:r>
              <w:rPr>
                <w:b/>
                <w:bCs/>
                <w:sz w:val="20"/>
                <w:szCs w:val="20"/>
              </w:rPr>
              <w:t>Threshold</w:t>
            </w:r>
            <w:proofErr w:type="spellEnd"/>
          </w:p>
        </w:tc>
        <w:tc>
          <w:tcPr>
            <w:tcW w:w="1755"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2F" w14:textId="77777777" w:rsidR="00C44122" w:rsidRDefault="00000000">
            <w:pPr>
              <w:jc w:val="center"/>
            </w:pPr>
            <w:r>
              <w:rPr>
                <w:b/>
                <w:bCs/>
                <w:sz w:val="20"/>
                <w:szCs w:val="20"/>
              </w:rPr>
              <w:t xml:space="preserve"># </w:t>
            </w:r>
            <w:proofErr w:type="spellStart"/>
            <w:r>
              <w:rPr>
                <w:b/>
                <w:bCs/>
                <w:sz w:val="20"/>
                <w:szCs w:val="20"/>
              </w:rPr>
              <w:t>of</w:t>
            </w:r>
            <w:proofErr w:type="spellEnd"/>
            <w:r>
              <w:rPr>
                <w:b/>
                <w:bCs/>
                <w:sz w:val="20"/>
                <w:szCs w:val="20"/>
              </w:rPr>
              <w:t xml:space="preserve"> deals</w:t>
            </w:r>
          </w:p>
        </w:tc>
        <w:tc>
          <w:tcPr>
            <w:tcW w:w="1755"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30" w14:textId="77777777" w:rsidR="00C44122" w:rsidRDefault="00000000">
            <w:pPr>
              <w:jc w:val="center"/>
            </w:pPr>
            <w:r>
              <w:rPr>
                <w:b/>
                <w:bCs/>
                <w:sz w:val="20"/>
                <w:szCs w:val="20"/>
              </w:rPr>
              <w:t xml:space="preserve">% </w:t>
            </w:r>
            <w:proofErr w:type="spellStart"/>
            <w:r>
              <w:rPr>
                <w:b/>
                <w:bCs/>
                <w:sz w:val="20"/>
                <w:szCs w:val="20"/>
              </w:rPr>
              <w:t>of</w:t>
            </w:r>
            <w:proofErr w:type="spellEnd"/>
            <w:r>
              <w:rPr>
                <w:b/>
                <w:bCs/>
                <w:sz w:val="20"/>
                <w:szCs w:val="20"/>
              </w:rPr>
              <w:t xml:space="preserve"> total</w:t>
            </w:r>
          </w:p>
        </w:tc>
        <w:tc>
          <w:tcPr>
            <w:tcW w:w="1755"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31" w14:textId="77777777" w:rsidR="00C44122" w:rsidRDefault="00000000">
            <w:pPr>
              <w:jc w:val="center"/>
            </w:pPr>
            <w:proofErr w:type="spellStart"/>
            <w:r>
              <w:rPr>
                <w:b/>
                <w:bCs/>
                <w:sz w:val="20"/>
                <w:szCs w:val="20"/>
              </w:rPr>
              <w:t>Avg</w:t>
            </w:r>
            <w:proofErr w:type="spellEnd"/>
            <w:r>
              <w:rPr>
                <w:b/>
                <w:bCs/>
                <w:sz w:val="20"/>
                <w:szCs w:val="20"/>
              </w:rPr>
              <w:t xml:space="preserve"> </w:t>
            </w:r>
            <w:proofErr w:type="spellStart"/>
            <w:r>
              <w:rPr>
                <w:b/>
                <w:bCs/>
                <w:sz w:val="20"/>
                <w:szCs w:val="20"/>
              </w:rPr>
              <w:t>years</w:t>
            </w:r>
            <w:proofErr w:type="spellEnd"/>
            <w:r>
              <w:rPr>
                <w:b/>
                <w:bCs/>
                <w:sz w:val="20"/>
                <w:szCs w:val="20"/>
              </w:rPr>
              <w:t xml:space="preserve"> </w:t>
            </w:r>
            <w:proofErr w:type="spellStart"/>
            <w:r>
              <w:rPr>
                <w:b/>
                <w:bCs/>
                <w:sz w:val="20"/>
                <w:szCs w:val="20"/>
              </w:rPr>
              <w:t>between</w:t>
            </w:r>
            <w:proofErr w:type="spellEnd"/>
          </w:p>
        </w:tc>
        <w:tc>
          <w:tcPr>
            <w:tcW w:w="1755"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32" w14:textId="77777777" w:rsidR="00C44122" w:rsidRDefault="00000000">
            <w:pPr>
              <w:jc w:val="center"/>
            </w:pPr>
            <w:r>
              <w:rPr>
                <w:b/>
                <w:bCs/>
                <w:sz w:val="20"/>
                <w:szCs w:val="20"/>
              </w:rPr>
              <w:t xml:space="preserve">Notable </w:t>
            </w:r>
            <w:proofErr w:type="spellStart"/>
            <w:r>
              <w:rPr>
                <w:b/>
                <w:bCs/>
                <w:sz w:val="20"/>
                <w:szCs w:val="20"/>
              </w:rPr>
              <w:t>wins</w:t>
            </w:r>
            <w:proofErr w:type="spellEnd"/>
          </w:p>
        </w:tc>
      </w:tr>
      <w:tr w:rsidR="00C44122" w14:paraId="4B182839" w14:textId="77777777">
        <w:tblPrEx>
          <w:tblCellMar>
            <w:top w:w="0" w:type="dxa"/>
            <w:bottom w:w="0" w:type="dxa"/>
          </w:tblCellMar>
        </w:tblPrEx>
        <w:tc>
          <w:tcPr>
            <w:tcW w:w="23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34" w14:textId="77777777" w:rsidR="00C44122" w:rsidRDefault="00000000">
            <w:r>
              <w:rPr>
                <w:b/>
                <w:bCs/>
                <w:sz w:val="20"/>
                <w:szCs w:val="20"/>
              </w:rPr>
              <w:t>All deals</w:t>
            </w:r>
          </w:p>
        </w:tc>
        <w:tc>
          <w:tcPr>
            <w:tcW w:w="17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35" w14:textId="77777777" w:rsidR="00C44122" w:rsidRDefault="00000000">
            <w:pPr>
              <w:jc w:val="center"/>
            </w:pPr>
            <w:r>
              <w:rPr>
                <w:sz w:val="20"/>
                <w:szCs w:val="20"/>
              </w:rPr>
              <w:t>39</w:t>
            </w:r>
          </w:p>
        </w:tc>
        <w:tc>
          <w:tcPr>
            <w:tcW w:w="17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36" w14:textId="77777777" w:rsidR="00C44122" w:rsidRDefault="00000000">
            <w:pPr>
              <w:jc w:val="center"/>
            </w:pPr>
            <w:r>
              <w:rPr>
                <w:sz w:val="20"/>
                <w:szCs w:val="20"/>
              </w:rPr>
              <w:t>100%</w:t>
            </w:r>
          </w:p>
        </w:tc>
        <w:tc>
          <w:tcPr>
            <w:tcW w:w="17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37" w14:textId="77777777" w:rsidR="00C44122" w:rsidRDefault="00000000">
            <w:pPr>
              <w:jc w:val="center"/>
            </w:pPr>
            <w:r>
              <w:rPr>
                <w:sz w:val="20"/>
                <w:szCs w:val="20"/>
              </w:rPr>
              <w:t>0.5</w:t>
            </w:r>
          </w:p>
        </w:tc>
        <w:tc>
          <w:tcPr>
            <w:tcW w:w="17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38" w14:textId="77777777" w:rsidR="00C44122" w:rsidRDefault="00000000">
            <w:r>
              <w:rPr>
                <w:sz w:val="20"/>
                <w:szCs w:val="20"/>
              </w:rPr>
              <w:t>—</w:t>
            </w:r>
          </w:p>
        </w:tc>
      </w:tr>
      <w:tr w:rsidR="00C44122" w14:paraId="4B18283F" w14:textId="77777777">
        <w:tblPrEx>
          <w:tblCellMar>
            <w:top w:w="0" w:type="dxa"/>
            <w:bottom w:w="0" w:type="dxa"/>
          </w:tblCellMar>
        </w:tblPrEx>
        <w:tc>
          <w:tcPr>
            <w:tcW w:w="23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3A" w14:textId="77777777" w:rsidR="00C44122" w:rsidRDefault="00000000">
            <w:proofErr w:type="gramStart"/>
            <w:r>
              <w:rPr>
                <w:b/>
                <w:bCs/>
                <w:sz w:val="20"/>
                <w:szCs w:val="20"/>
              </w:rPr>
              <w:t>MOIC &gt;</w:t>
            </w:r>
            <w:proofErr w:type="gramEnd"/>
            <w:r>
              <w:rPr>
                <w:b/>
                <w:bCs/>
                <w:sz w:val="20"/>
                <w:szCs w:val="20"/>
              </w:rPr>
              <w:t xml:space="preserve"> 1× (</w:t>
            </w:r>
            <w:proofErr w:type="spellStart"/>
            <w:r>
              <w:rPr>
                <w:b/>
                <w:bCs/>
                <w:sz w:val="20"/>
                <w:szCs w:val="20"/>
              </w:rPr>
              <w:t>winners</w:t>
            </w:r>
            <w:proofErr w:type="spellEnd"/>
            <w:r>
              <w:rPr>
                <w:b/>
                <w:bCs/>
                <w:sz w:val="20"/>
                <w:szCs w:val="20"/>
              </w:rPr>
              <w:t>)</w:t>
            </w:r>
          </w:p>
        </w:tc>
        <w:tc>
          <w:tcPr>
            <w:tcW w:w="17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3B" w14:textId="77777777" w:rsidR="00C44122" w:rsidRDefault="00000000">
            <w:pPr>
              <w:jc w:val="center"/>
            </w:pPr>
            <w:r>
              <w:rPr>
                <w:sz w:val="20"/>
                <w:szCs w:val="20"/>
              </w:rPr>
              <w:t>36</w:t>
            </w:r>
          </w:p>
        </w:tc>
        <w:tc>
          <w:tcPr>
            <w:tcW w:w="17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3C" w14:textId="77777777" w:rsidR="00C44122" w:rsidRDefault="00000000">
            <w:pPr>
              <w:jc w:val="center"/>
            </w:pPr>
            <w:r>
              <w:rPr>
                <w:sz w:val="20"/>
                <w:szCs w:val="20"/>
              </w:rPr>
              <w:t>92%</w:t>
            </w:r>
          </w:p>
        </w:tc>
        <w:tc>
          <w:tcPr>
            <w:tcW w:w="17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3D" w14:textId="77777777" w:rsidR="00C44122" w:rsidRDefault="00000000">
            <w:pPr>
              <w:jc w:val="center"/>
            </w:pPr>
            <w:r>
              <w:rPr>
                <w:sz w:val="20"/>
                <w:szCs w:val="20"/>
              </w:rPr>
              <w:t>0.56</w:t>
            </w:r>
          </w:p>
        </w:tc>
        <w:tc>
          <w:tcPr>
            <w:tcW w:w="17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3E" w14:textId="77777777" w:rsidR="00C44122" w:rsidRDefault="00000000">
            <w:r>
              <w:rPr>
                <w:sz w:val="20"/>
                <w:szCs w:val="20"/>
              </w:rPr>
              <w:t>—</w:t>
            </w:r>
          </w:p>
        </w:tc>
      </w:tr>
      <w:tr w:rsidR="00C44122" w:rsidRPr="00984784" w14:paraId="4B182845" w14:textId="77777777">
        <w:tblPrEx>
          <w:tblCellMar>
            <w:top w:w="0" w:type="dxa"/>
            <w:bottom w:w="0" w:type="dxa"/>
          </w:tblCellMar>
        </w:tblPrEx>
        <w:tc>
          <w:tcPr>
            <w:tcW w:w="23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40" w14:textId="77777777" w:rsidR="00C44122" w:rsidRDefault="00000000">
            <w:r>
              <w:rPr>
                <w:b/>
                <w:bCs/>
                <w:sz w:val="20"/>
                <w:szCs w:val="20"/>
              </w:rPr>
              <w:t>MOIC ≥ 3×</w:t>
            </w:r>
          </w:p>
        </w:tc>
        <w:tc>
          <w:tcPr>
            <w:tcW w:w="17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41" w14:textId="77777777" w:rsidR="00C44122" w:rsidRDefault="00000000">
            <w:pPr>
              <w:jc w:val="center"/>
            </w:pPr>
            <w:r>
              <w:rPr>
                <w:sz w:val="20"/>
                <w:szCs w:val="20"/>
              </w:rPr>
              <w:t>14</w:t>
            </w:r>
          </w:p>
        </w:tc>
        <w:tc>
          <w:tcPr>
            <w:tcW w:w="17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42" w14:textId="77777777" w:rsidR="00C44122" w:rsidRDefault="00000000">
            <w:pPr>
              <w:jc w:val="center"/>
            </w:pPr>
            <w:r>
              <w:rPr>
                <w:sz w:val="20"/>
                <w:szCs w:val="20"/>
              </w:rPr>
              <w:t>36%</w:t>
            </w:r>
          </w:p>
        </w:tc>
        <w:tc>
          <w:tcPr>
            <w:tcW w:w="17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43" w14:textId="77777777" w:rsidR="00C44122" w:rsidRDefault="00000000">
            <w:pPr>
              <w:jc w:val="center"/>
            </w:pPr>
            <w:r>
              <w:rPr>
                <w:sz w:val="20"/>
                <w:szCs w:val="20"/>
              </w:rPr>
              <w:t>1.4</w:t>
            </w:r>
          </w:p>
        </w:tc>
        <w:tc>
          <w:tcPr>
            <w:tcW w:w="17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44" w14:textId="77777777" w:rsidR="00C44122" w:rsidRPr="00984784" w:rsidRDefault="00000000">
            <w:pPr>
              <w:rPr>
                <w:lang w:val="en-GB"/>
              </w:rPr>
            </w:pPr>
            <w:r w:rsidRPr="00984784">
              <w:rPr>
                <w:sz w:val="20"/>
                <w:szCs w:val="20"/>
                <w:lang w:val="en-GB"/>
              </w:rPr>
              <w:t>Concentric, eWork, Note, Acne, Roko</w:t>
            </w:r>
          </w:p>
        </w:tc>
      </w:tr>
      <w:tr w:rsidR="00C44122" w:rsidRPr="00984784" w14:paraId="4B18284B" w14:textId="77777777">
        <w:tblPrEx>
          <w:tblCellMar>
            <w:top w:w="0" w:type="dxa"/>
            <w:bottom w:w="0" w:type="dxa"/>
          </w:tblCellMar>
        </w:tblPrEx>
        <w:tc>
          <w:tcPr>
            <w:tcW w:w="23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46" w14:textId="77777777" w:rsidR="00C44122" w:rsidRDefault="00000000">
            <w:r>
              <w:rPr>
                <w:b/>
                <w:bCs/>
                <w:sz w:val="20"/>
                <w:szCs w:val="20"/>
              </w:rPr>
              <w:t>MOIC ≥ 5×</w:t>
            </w:r>
          </w:p>
        </w:tc>
        <w:tc>
          <w:tcPr>
            <w:tcW w:w="17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47" w14:textId="77777777" w:rsidR="00C44122" w:rsidRDefault="00000000">
            <w:pPr>
              <w:jc w:val="center"/>
            </w:pPr>
            <w:r>
              <w:rPr>
                <w:sz w:val="20"/>
                <w:szCs w:val="20"/>
              </w:rPr>
              <w:t>10</w:t>
            </w:r>
          </w:p>
        </w:tc>
        <w:tc>
          <w:tcPr>
            <w:tcW w:w="17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48" w14:textId="77777777" w:rsidR="00C44122" w:rsidRDefault="00000000">
            <w:pPr>
              <w:jc w:val="center"/>
            </w:pPr>
            <w:r>
              <w:rPr>
                <w:sz w:val="20"/>
                <w:szCs w:val="20"/>
              </w:rPr>
              <w:t>26%</w:t>
            </w:r>
          </w:p>
        </w:tc>
        <w:tc>
          <w:tcPr>
            <w:tcW w:w="17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49" w14:textId="77777777" w:rsidR="00C44122" w:rsidRDefault="00000000">
            <w:pPr>
              <w:jc w:val="center"/>
            </w:pPr>
            <w:r>
              <w:rPr>
                <w:sz w:val="20"/>
                <w:szCs w:val="20"/>
              </w:rPr>
              <w:t>2.0</w:t>
            </w:r>
          </w:p>
        </w:tc>
        <w:tc>
          <w:tcPr>
            <w:tcW w:w="17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4A" w14:textId="77777777" w:rsidR="00C44122" w:rsidRPr="00984784" w:rsidRDefault="00000000">
            <w:pPr>
              <w:rPr>
                <w:lang w:val="nb-NO"/>
              </w:rPr>
            </w:pPr>
            <w:r w:rsidRPr="00984784">
              <w:rPr>
                <w:sz w:val="20"/>
                <w:szCs w:val="20"/>
                <w:lang w:val="nb-NO"/>
              </w:rPr>
              <w:t>Haldex, Brokk, Avanza, NGEx, AT</w:t>
            </w:r>
          </w:p>
        </w:tc>
      </w:tr>
      <w:tr w:rsidR="00C44122" w14:paraId="4B182851" w14:textId="77777777">
        <w:tblPrEx>
          <w:tblCellMar>
            <w:top w:w="0" w:type="dxa"/>
            <w:bottom w:w="0" w:type="dxa"/>
          </w:tblCellMar>
        </w:tblPrEx>
        <w:tc>
          <w:tcPr>
            <w:tcW w:w="23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4C" w14:textId="77777777" w:rsidR="00C44122" w:rsidRDefault="00000000">
            <w:r>
              <w:rPr>
                <w:b/>
                <w:bCs/>
                <w:sz w:val="20"/>
                <w:szCs w:val="20"/>
              </w:rPr>
              <w:t>MOIC ≥ 10×</w:t>
            </w:r>
          </w:p>
        </w:tc>
        <w:tc>
          <w:tcPr>
            <w:tcW w:w="17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4D" w14:textId="77777777" w:rsidR="00C44122" w:rsidRDefault="00000000">
            <w:pPr>
              <w:jc w:val="center"/>
            </w:pPr>
            <w:r>
              <w:rPr>
                <w:sz w:val="20"/>
                <w:szCs w:val="20"/>
              </w:rPr>
              <w:t>1</w:t>
            </w:r>
          </w:p>
        </w:tc>
        <w:tc>
          <w:tcPr>
            <w:tcW w:w="17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4E" w14:textId="77777777" w:rsidR="00C44122" w:rsidRDefault="00000000">
            <w:pPr>
              <w:jc w:val="center"/>
            </w:pPr>
            <w:r>
              <w:rPr>
                <w:sz w:val="20"/>
                <w:szCs w:val="20"/>
              </w:rPr>
              <w:t>3%</w:t>
            </w:r>
          </w:p>
        </w:tc>
        <w:tc>
          <w:tcPr>
            <w:tcW w:w="17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4F" w14:textId="77777777" w:rsidR="00C44122" w:rsidRDefault="00000000">
            <w:pPr>
              <w:jc w:val="center"/>
            </w:pPr>
            <w:r>
              <w:rPr>
                <w:sz w:val="20"/>
                <w:szCs w:val="20"/>
              </w:rPr>
              <w:t>20</w:t>
            </w:r>
          </w:p>
        </w:tc>
        <w:tc>
          <w:tcPr>
            <w:tcW w:w="17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50" w14:textId="77777777" w:rsidR="00C44122" w:rsidRDefault="00000000">
            <w:r>
              <w:rPr>
                <w:sz w:val="20"/>
                <w:szCs w:val="20"/>
              </w:rPr>
              <w:t>Klarna (28×)</w:t>
            </w:r>
          </w:p>
        </w:tc>
      </w:tr>
    </w:tbl>
    <w:p w14:paraId="4B182852" w14:textId="77777777" w:rsidR="00C44122" w:rsidRDefault="00C44122">
      <w:pPr>
        <w:spacing w:after="100"/>
      </w:pPr>
    </w:p>
    <w:p w14:paraId="4B182853" w14:textId="77777777" w:rsidR="00C44122" w:rsidRPr="00984784" w:rsidRDefault="00000000">
      <w:pPr>
        <w:spacing w:after="120"/>
        <w:rPr>
          <w:lang w:val="en-GB"/>
        </w:rPr>
      </w:pPr>
      <w:r w:rsidRPr="00984784">
        <w:rPr>
          <w:lang w:val="en-GB"/>
        </w:rPr>
        <w:t>The team has produced a 5× MOIC deal every 2.0 years on average across 20 years. That is not "once every 10–20 years" — it is roughly one such win every two years, with two of them (Klarna in 2007 and Athanase Tech in 2021) reaching the decade-defining magnitude.</w:t>
      </w:r>
    </w:p>
    <w:p w14:paraId="4B182854" w14:textId="77777777" w:rsidR="00C44122" w:rsidRPr="00984784" w:rsidRDefault="00000000">
      <w:pPr>
        <w:pStyle w:val="Heading2"/>
        <w:rPr>
          <w:lang w:val="en-GB"/>
        </w:rPr>
      </w:pPr>
      <w:r w:rsidRPr="00984784">
        <w:rPr>
          <w:lang w:val="en-GB"/>
        </w:rPr>
        <w:t>4.2 Klarna is the historical parallel to Athanase Tech</w:t>
      </w:r>
    </w:p>
    <w:p w14:paraId="4B182855" w14:textId="77777777" w:rsidR="00C44122" w:rsidRPr="00984784" w:rsidRDefault="00000000">
      <w:pPr>
        <w:spacing w:after="120"/>
        <w:rPr>
          <w:lang w:val="en-GB"/>
        </w:rPr>
      </w:pPr>
      <w:r w:rsidRPr="00984784">
        <w:rPr>
          <w:lang w:val="en-GB"/>
        </w:rPr>
        <w:t xml:space="preserve">Klarna was a 28× MOIC win on a 29.7M SEK initial investment that returned 836M between 2007 and 2014. Athanase Tech was a 5.4× MOIC win on a 113.4M SEK investment that returned 612M between 2020 and 2021. Both deals were the product of the same </w:t>
      </w:r>
      <w:proofErr w:type="gramStart"/>
      <w:r w:rsidRPr="00984784">
        <w:rPr>
          <w:lang w:val="en-GB"/>
        </w:rPr>
        <w:t>process</w:t>
      </w:r>
      <w:proofErr w:type="gramEnd"/>
      <w:r w:rsidRPr="00984784">
        <w:rPr>
          <w:lang w:val="en-GB"/>
        </w:rPr>
        <w:t xml:space="preserve"> and both produced single-name contributions that materially shaped fund-level returns. The 20-year record contains two such events, not one.</w:t>
      </w:r>
    </w:p>
    <w:p w14:paraId="4B182856" w14:textId="77777777" w:rsidR="00C44122" w:rsidRPr="00984784" w:rsidRDefault="00000000">
      <w:pPr>
        <w:pStyle w:val="Heading2"/>
        <w:rPr>
          <w:lang w:val="en-GB"/>
        </w:rPr>
      </w:pPr>
      <w:r w:rsidRPr="00984784">
        <w:rPr>
          <w:lang w:val="en-GB"/>
        </w:rPr>
        <w:t>4.3 Hit rate by thesis type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80"/>
        <w:gridCol w:w="1640"/>
        <w:gridCol w:w="1640"/>
        <w:gridCol w:w="1640"/>
        <w:gridCol w:w="1660"/>
      </w:tblGrid>
      <w:tr w:rsidR="00C44122" w14:paraId="4B18285C" w14:textId="77777777">
        <w:tblPrEx>
          <w:tblCellMar>
            <w:top w:w="0" w:type="dxa"/>
            <w:bottom w:w="0" w:type="dxa"/>
          </w:tblCellMar>
        </w:tblPrEx>
        <w:tc>
          <w:tcPr>
            <w:tcW w:w="278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57" w14:textId="77777777" w:rsidR="00C44122" w:rsidRDefault="00000000">
            <w:proofErr w:type="spellStart"/>
            <w:r>
              <w:rPr>
                <w:b/>
                <w:bCs/>
                <w:sz w:val="20"/>
                <w:szCs w:val="20"/>
              </w:rPr>
              <w:t>Thesis</w:t>
            </w:r>
            <w:proofErr w:type="spellEnd"/>
            <w:r>
              <w:rPr>
                <w:b/>
                <w:bCs/>
                <w:sz w:val="20"/>
                <w:szCs w:val="20"/>
              </w:rPr>
              <w:t xml:space="preserve"> </w:t>
            </w:r>
            <w:proofErr w:type="spellStart"/>
            <w:r>
              <w:rPr>
                <w:b/>
                <w:bCs/>
                <w:sz w:val="20"/>
                <w:szCs w:val="20"/>
              </w:rPr>
              <w:t>type</w:t>
            </w:r>
            <w:proofErr w:type="spellEnd"/>
          </w:p>
        </w:tc>
        <w:tc>
          <w:tcPr>
            <w:tcW w:w="164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58" w14:textId="77777777" w:rsidR="00C44122" w:rsidRDefault="00000000">
            <w:pPr>
              <w:jc w:val="center"/>
            </w:pPr>
            <w:r>
              <w:rPr>
                <w:b/>
                <w:bCs/>
                <w:sz w:val="20"/>
                <w:szCs w:val="20"/>
              </w:rPr>
              <w:t># deals</w:t>
            </w:r>
          </w:p>
        </w:tc>
        <w:tc>
          <w:tcPr>
            <w:tcW w:w="164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59" w14:textId="77777777" w:rsidR="00C44122" w:rsidRDefault="00000000">
            <w:pPr>
              <w:jc w:val="center"/>
            </w:pPr>
            <w:r>
              <w:rPr>
                <w:b/>
                <w:bCs/>
                <w:sz w:val="20"/>
                <w:szCs w:val="20"/>
              </w:rPr>
              <w:t>Hit rate</w:t>
            </w:r>
          </w:p>
        </w:tc>
        <w:tc>
          <w:tcPr>
            <w:tcW w:w="164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5A" w14:textId="77777777" w:rsidR="00C44122" w:rsidRDefault="00000000">
            <w:pPr>
              <w:jc w:val="center"/>
            </w:pPr>
            <w:proofErr w:type="spellStart"/>
            <w:r>
              <w:rPr>
                <w:b/>
                <w:bCs/>
                <w:sz w:val="20"/>
                <w:szCs w:val="20"/>
              </w:rPr>
              <w:t>Avg</w:t>
            </w:r>
            <w:proofErr w:type="spellEnd"/>
            <w:r>
              <w:rPr>
                <w:b/>
                <w:bCs/>
                <w:sz w:val="20"/>
                <w:szCs w:val="20"/>
              </w:rPr>
              <w:t xml:space="preserve"> MOIC</w:t>
            </w:r>
          </w:p>
        </w:tc>
        <w:tc>
          <w:tcPr>
            <w:tcW w:w="16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5B" w14:textId="77777777" w:rsidR="00C44122" w:rsidRDefault="00000000">
            <w:pPr>
              <w:jc w:val="center"/>
            </w:pPr>
            <w:proofErr w:type="spellStart"/>
            <w:r>
              <w:rPr>
                <w:b/>
                <w:bCs/>
                <w:sz w:val="20"/>
                <w:szCs w:val="20"/>
              </w:rPr>
              <w:t>Capital-wgt</w:t>
            </w:r>
            <w:proofErr w:type="spellEnd"/>
            <w:r>
              <w:rPr>
                <w:b/>
                <w:bCs/>
                <w:sz w:val="20"/>
                <w:szCs w:val="20"/>
              </w:rPr>
              <w:t xml:space="preserve"> MOIC</w:t>
            </w:r>
          </w:p>
        </w:tc>
      </w:tr>
      <w:tr w:rsidR="00C44122" w14:paraId="4B182862" w14:textId="77777777">
        <w:tblPrEx>
          <w:tblCellMar>
            <w:top w:w="0" w:type="dxa"/>
            <w:bottom w:w="0" w:type="dxa"/>
          </w:tblCellMar>
        </w:tblPrEx>
        <w:tc>
          <w:tcPr>
            <w:tcW w:w="2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5D" w14:textId="77777777" w:rsidR="00C44122" w:rsidRPr="00984784" w:rsidRDefault="00000000">
            <w:pPr>
              <w:rPr>
                <w:lang w:val="en-GB"/>
              </w:rPr>
            </w:pPr>
            <w:r w:rsidRPr="00984784">
              <w:rPr>
                <w:b/>
                <w:bCs/>
                <w:sz w:val="20"/>
                <w:szCs w:val="20"/>
                <w:lang w:val="en-GB"/>
              </w:rPr>
              <w:t>Poor capital allocation (the core thesis)</w:t>
            </w:r>
          </w:p>
        </w:tc>
        <w:tc>
          <w:tcPr>
            <w:tcW w:w="16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5E" w14:textId="77777777" w:rsidR="00C44122" w:rsidRDefault="00000000">
            <w:pPr>
              <w:jc w:val="center"/>
            </w:pPr>
            <w:r>
              <w:rPr>
                <w:sz w:val="20"/>
                <w:szCs w:val="20"/>
              </w:rPr>
              <w:t>24</w:t>
            </w:r>
          </w:p>
        </w:tc>
        <w:tc>
          <w:tcPr>
            <w:tcW w:w="16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5F" w14:textId="77777777" w:rsidR="00C44122" w:rsidRDefault="00000000">
            <w:pPr>
              <w:jc w:val="center"/>
            </w:pPr>
            <w:r>
              <w:rPr>
                <w:sz w:val="20"/>
                <w:szCs w:val="20"/>
              </w:rPr>
              <w:t>96%</w:t>
            </w:r>
          </w:p>
        </w:tc>
        <w:tc>
          <w:tcPr>
            <w:tcW w:w="16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60" w14:textId="77777777" w:rsidR="00C44122" w:rsidRDefault="00000000">
            <w:pPr>
              <w:jc w:val="center"/>
            </w:pPr>
            <w:r>
              <w:rPr>
                <w:sz w:val="20"/>
                <w:szCs w:val="20"/>
              </w:rPr>
              <w:t>2.29×</w:t>
            </w:r>
          </w:p>
        </w:tc>
        <w:tc>
          <w:tcPr>
            <w:tcW w:w="1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61" w14:textId="77777777" w:rsidR="00C44122" w:rsidRDefault="00000000">
            <w:pPr>
              <w:jc w:val="center"/>
            </w:pPr>
            <w:r>
              <w:rPr>
                <w:sz w:val="20"/>
                <w:szCs w:val="20"/>
              </w:rPr>
              <w:t>2.11×</w:t>
            </w:r>
          </w:p>
        </w:tc>
      </w:tr>
      <w:tr w:rsidR="00C44122" w14:paraId="4B182868" w14:textId="77777777">
        <w:tblPrEx>
          <w:tblCellMar>
            <w:top w:w="0" w:type="dxa"/>
            <w:bottom w:w="0" w:type="dxa"/>
          </w:tblCellMar>
        </w:tblPrEx>
        <w:tc>
          <w:tcPr>
            <w:tcW w:w="2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63" w14:textId="77777777" w:rsidR="00C44122" w:rsidRDefault="00000000">
            <w:proofErr w:type="spellStart"/>
            <w:r>
              <w:rPr>
                <w:b/>
                <w:bCs/>
                <w:sz w:val="20"/>
                <w:szCs w:val="20"/>
              </w:rPr>
              <w:t>Engaged</w:t>
            </w:r>
            <w:proofErr w:type="spellEnd"/>
            <w:r>
              <w:rPr>
                <w:b/>
                <w:bCs/>
                <w:sz w:val="20"/>
                <w:szCs w:val="20"/>
              </w:rPr>
              <w:t xml:space="preserve"> </w:t>
            </w:r>
            <w:proofErr w:type="spellStart"/>
            <w:r>
              <w:rPr>
                <w:b/>
                <w:bCs/>
                <w:sz w:val="20"/>
                <w:szCs w:val="20"/>
              </w:rPr>
              <w:t>owner</w:t>
            </w:r>
            <w:proofErr w:type="spellEnd"/>
          </w:p>
        </w:tc>
        <w:tc>
          <w:tcPr>
            <w:tcW w:w="16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64" w14:textId="77777777" w:rsidR="00C44122" w:rsidRDefault="00000000">
            <w:pPr>
              <w:jc w:val="center"/>
            </w:pPr>
            <w:r>
              <w:rPr>
                <w:sz w:val="20"/>
                <w:szCs w:val="20"/>
              </w:rPr>
              <w:t>7</w:t>
            </w:r>
          </w:p>
        </w:tc>
        <w:tc>
          <w:tcPr>
            <w:tcW w:w="16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65" w14:textId="77777777" w:rsidR="00C44122" w:rsidRDefault="00000000">
            <w:pPr>
              <w:jc w:val="center"/>
            </w:pPr>
            <w:r>
              <w:rPr>
                <w:sz w:val="20"/>
                <w:szCs w:val="20"/>
              </w:rPr>
              <w:t>100%</w:t>
            </w:r>
          </w:p>
        </w:tc>
        <w:tc>
          <w:tcPr>
            <w:tcW w:w="16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66" w14:textId="77777777" w:rsidR="00C44122" w:rsidRDefault="00000000">
            <w:pPr>
              <w:jc w:val="center"/>
            </w:pPr>
            <w:r>
              <w:rPr>
                <w:sz w:val="20"/>
                <w:szCs w:val="20"/>
              </w:rPr>
              <w:t>6.63×</w:t>
            </w:r>
          </w:p>
        </w:tc>
        <w:tc>
          <w:tcPr>
            <w:tcW w:w="1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67" w14:textId="77777777" w:rsidR="00C44122" w:rsidRDefault="00000000">
            <w:pPr>
              <w:jc w:val="center"/>
            </w:pPr>
            <w:r>
              <w:rPr>
                <w:sz w:val="20"/>
                <w:szCs w:val="20"/>
              </w:rPr>
              <w:t>5.75×</w:t>
            </w:r>
          </w:p>
        </w:tc>
      </w:tr>
      <w:tr w:rsidR="00C44122" w14:paraId="4B18286E" w14:textId="77777777">
        <w:tblPrEx>
          <w:tblCellMar>
            <w:top w:w="0" w:type="dxa"/>
            <w:bottom w:w="0" w:type="dxa"/>
          </w:tblCellMar>
        </w:tblPrEx>
        <w:tc>
          <w:tcPr>
            <w:tcW w:w="2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69" w14:textId="77777777" w:rsidR="00C44122" w:rsidRDefault="00000000">
            <w:r>
              <w:rPr>
                <w:b/>
                <w:bCs/>
                <w:sz w:val="20"/>
                <w:szCs w:val="20"/>
              </w:rPr>
              <w:t xml:space="preserve">Formation / </w:t>
            </w:r>
            <w:proofErr w:type="spellStart"/>
            <w:r>
              <w:rPr>
                <w:b/>
                <w:bCs/>
                <w:sz w:val="20"/>
                <w:szCs w:val="20"/>
              </w:rPr>
              <w:t>growth</w:t>
            </w:r>
            <w:proofErr w:type="spellEnd"/>
          </w:p>
        </w:tc>
        <w:tc>
          <w:tcPr>
            <w:tcW w:w="16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6A" w14:textId="77777777" w:rsidR="00C44122" w:rsidRDefault="00000000">
            <w:pPr>
              <w:jc w:val="center"/>
            </w:pPr>
            <w:r>
              <w:rPr>
                <w:sz w:val="20"/>
                <w:szCs w:val="20"/>
              </w:rPr>
              <w:t>8</w:t>
            </w:r>
          </w:p>
        </w:tc>
        <w:tc>
          <w:tcPr>
            <w:tcW w:w="16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6B" w14:textId="77777777" w:rsidR="00C44122" w:rsidRDefault="00000000">
            <w:pPr>
              <w:jc w:val="center"/>
            </w:pPr>
            <w:r>
              <w:rPr>
                <w:sz w:val="20"/>
                <w:szCs w:val="20"/>
              </w:rPr>
              <w:t>75%</w:t>
            </w:r>
          </w:p>
        </w:tc>
        <w:tc>
          <w:tcPr>
            <w:tcW w:w="16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6C" w14:textId="77777777" w:rsidR="00C44122" w:rsidRDefault="00000000">
            <w:pPr>
              <w:jc w:val="center"/>
            </w:pPr>
            <w:r>
              <w:rPr>
                <w:sz w:val="20"/>
                <w:szCs w:val="20"/>
              </w:rPr>
              <w:t>3.95×</w:t>
            </w:r>
          </w:p>
        </w:tc>
        <w:tc>
          <w:tcPr>
            <w:tcW w:w="1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6D" w14:textId="77777777" w:rsidR="00C44122" w:rsidRDefault="00000000">
            <w:pPr>
              <w:jc w:val="center"/>
            </w:pPr>
            <w:r>
              <w:rPr>
                <w:sz w:val="20"/>
                <w:szCs w:val="20"/>
              </w:rPr>
              <w:t>3.22×</w:t>
            </w:r>
          </w:p>
        </w:tc>
      </w:tr>
    </w:tbl>
    <w:p w14:paraId="4B18286F" w14:textId="77777777" w:rsidR="00C44122" w:rsidRDefault="00C44122">
      <w:pPr>
        <w:spacing w:after="100"/>
      </w:pPr>
    </w:p>
    <w:p w14:paraId="4B182870" w14:textId="77777777" w:rsidR="00C44122" w:rsidRDefault="00000000">
      <w:pPr>
        <w:pStyle w:val="Heading2"/>
      </w:pPr>
      <w:r>
        <w:t xml:space="preserve">4.4 </w:t>
      </w:r>
      <w:proofErr w:type="spellStart"/>
      <w:r>
        <w:t>Losses</w:t>
      </w:r>
      <w:proofErr w:type="spellEnd"/>
      <w:r>
        <w:t xml:space="preserve"> </w:t>
      </w:r>
      <w:proofErr w:type="spellStart"/>
      <w:r>
        <w:t>are</w:t>
      </w:r>
      <w:proofErr w:type="spellEnd"/>
      <w:r>
        <w:t xml:space="preserve"> small and rare</w:t>
      </w:r>
    </w:p>
    <w:p w14:paraId="4B182871" w14:textId="77777777" w:rsidR="00C44122" w:rsidRPr="00984784" w:rsidRDefault="00000000">
      <w:pPr>
        <w:spacing w:after="120"/>
        <w:rPr>
          <w:lang w:val="en-GB"/>
        </w:rPr>
      </w:pPr>
      <w:r w:rsidRPr="00984784">
        <w:rPr>
          <w:lang w:val="en-GB"/>
        </w:rPr>
        <w:t>Three losses in 39 deals over 20 years: Usports (MOIC 0.31×, lost 66M), Actic (0.43×, lost 46M), HQ (0.57×, lost 291M). Total losses across 20 years: approximately 403M SEK against 12,974M returned on 4,935M invested — loss as a fraction of cumulative invested capital approximately 8%.</w:t>
      </w:r>
    </w:p>
    <w:p w14:paraId="4B182872" w14:textId="77777777" w:rsidR="00C44122" w:rsidRPr="00984784" w:rsidRDefault="00000000">
      <w:pPr>
        <w:rPr>
          <w:lang w:val="en-GB"/>
        </w:rPr>
      </w:pPr>
      <w:r w:rsidRPr="00984784">
        <w:rPr>
          <w:lang w:val="en-GB"/>
        </w:rPr>
        <w:br w:type="page"/>
      </w:r>
    </w:p>
    <w:p w14:paraId="4B182873" w14:textId="77777777" w:rsidR="00C44122" w:rsidRPr="00984784" w:rsidRDefault="00000000">
      <w:pPr>
        <w:pStyle w:val="Heading1"/>
        <w:spacing w:before="240" w:after="120"/>
        <w:rPr>
          <w:lang w:val="en-GB"/>
        </w:rPr>
      </w:pPr>
      <w:r w:rsidRPr="00984784">
        <w:rPr>
          <w:lang w:val="en-GB"/>
        </w:rPr>
        <w:lastRenderedPageBreak/>
        <w:t>5. AIPFII Performance and Risk</w:t>
      </w:r>
    </w:p>
    <w:p w14:paraId="4B182874" w14:textId="77777777" w:rsidR="00C44122" w:rsidRPr="00984784" w:rsidRDefault="00000000">
      <w:pPr>
        <w:pStyle w:val="Heading2"/>
        <w:rPr>
          <w:lang w:val="en-GB"/>
        </w:rPr>
      </w:pPr>
      <w:r w:rsidRPr="00984784">
        <w:rPr>
          <w:lang w:val="en-GB"/>
        </w:rPr>
        <w:t>5.1 AIPFII year-by-year (since fund inception, NET)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C44122" w14:paraId="4B18287B"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75" w14:textId="77777777" w:rsidR="00C44122" w:rsidRDefault="00000000">
            <w:pPr>
              <w:jc w:val="center"/>
            </w:pPr>
            <w:r>
              <w:rPr>
                <w:b/>
                <w:bCs/>
                <w:sz w:val="20"/>
                <w:szCs w:val="20"/>
              </w:rPr>
              <w:t>Year</w:t>
            </w:r>
          </w:p>
        </w:tc>
        <w:tc>
          <w:tcPr>
            <w:tcW w:w="15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76" w14:textId="77777777" w:rsidR="00C44122" w:rsidRDefault="00000000">
            <w:pPr>
              <w:jc w:val="center"/>
            </w:pPr>
            <w:r>
              <w:rPr>
                <w:b/>
                <w:bCs/>
                <w:sz w:val="20"/>
                <w:szCs w:val="20"/>
              </w:rPr>
              <w:t>AIPFII NET %</w:t>
            </w:r>
          </w:p>
        </w:tc>
        <w:tc>
          <w:tcPr>
            <w:tcW w:w="15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77" w14:textId="77777777" w:rsidR="00C44122" w:rsidRDefault="00000000">
            <w:pPr>
              <w:jc w:val="center"/>
            </w:pPr>
            <w:r>
              <w:rPr>
                <w:b/>
                <w:bCs/>
                <w:sz w:val="20"/>
                <w:szCs w:val="20"/>
              </w:rPr>
              <w:t>MSCI IMI %</w:t>
            </w:r>
          </w:p>
        </w:tc>
        <w:tc>
          <w:tcPr>
            <w:tcW w:w="15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78" w14:textId="77777777" w:rsidR="00C44122" w:rsidRDefault="00000000">
            <w:pPr>
              <w:jc w:val="center"/>
            </w:pPr>
            <w:r>
              <w:rPr>
                <w:b/>
                <w:bCs/>
                <w:sz w:val="20"/>
                <w:szCs w:val="20"/>
              </w:rPr>
              <w:t xml:space="preserve"># </w:t>
            </w:r>
            <w:proofErr w:type="spellStart"/>
            <w:r>
              <w:rPr>
                <w:b/>
                <w:bCs/>
                <w:sz w:val="20"/>
                <w:szCs w:val="20"/>
              </w:rPr>
              <w:t>months</w:t>
            </w:r>
            <w:proofErr w:type="spellEnd"/>
          </w:p>
        </w:tc>
        <w:tc>
          <w:tcPr>
            <w:tcW w:w="15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79" w14:textId="77777777" w:rsidR="00C44122" w:rsidRDefault="00000000">
            <w:pPr>
              <w:jc w:val="center"/>
            </w:pPr>
            <w:r>
              <w:rPr>
                <w:b/>
                <w:bCs/>
                <w:sz w:val="20"/>
                <w:szCs w:val="20"/>
              </w:rPr>
              <w:t xml:space="preserve">Best </w:t>
            </w:r>
            <w:proofErr w:type="spellStart"/>
            <w:r>
              <w:rPr>
                <w:b/>
                <w:bCs/>
                <w:sz w:val="20"/>
                <w:szCs w:val="20"/>
              </w:rPr>
              <w:t>month</w:t>
            </w:r>
            <w:proofErr w:type="spellEnd"/>
            <w:r>
              <w:rPr>
                <w:b/>
                <w:bCs/>
                <w:sz w:val="20"/>
                <w:szCs w:val="20"/>
              </w:rPr>
              <w:t xml:space="preserve"> %</w:t>
            </w:r>
          </w:p>
        </w:tc>
        <w:tc>
          <w:tcPr>
            <w:tcW w:w="15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7A" w14:textId="77777777" w:rsidR="00C44122" w:rsidRDefault="00000000">
            <w:pPr>
              <w:jc w:val="center"/>
            </w:pPr>
            <w:proofErr w:type="spellStart"/>
            <w:r>
              <w:rPr>
                <w:b/>
                <w:bCs/>
                <w:sz w:val="20"/>
                <w:szCs w:val="20"/>
              </w:rPr>
              <w:t>Worst</w:t>
            </w:r>
            <w:proofErr w:type="spellEnd"/>
            <w:r>
              <w:rPr>
                <w:b/>
                <w:bCs/>
                <w:sz w:val="20"/>
                <w:szCs w:val="20"/>
              </w:rPr>
              <w:t xml:space="preserve"> </w:t>
            </w:r>
            <w:proofErr w:type="spellStart"/>
            <w:r>
              <w:rPr>
                <w:b/>
                <w:bCs/>
                <w:sz w:val="20"/>
                <w:szCs w:val="20"/>
              </w:rPr>
              <w:t>month</w:t>
            </w:r>
            <w:proofErr w:type="spellEnd"/>
            <w:r>
              <w:rPr>
                <w:b/>
                <w:bCs/>
                <w:sz w:val="20"/>
                <w:szCs w:val="20"/>
              </w:rPr>
              <w:t xml:space="preserve"> %</w:t>
            </w:r>
          </w:p>
        </w:tc>
      </w:tr>
      <w:tr w:rsidR="00C44122" w14:paraId="4B182882"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7C" w14:textId="77777777" w:rsidR="00C44122" w:rsidRDefault="00000000">
            <w:r>
              <w:rPr>
                <w:b/>
                <w:bCs/>
                <w:sz w:val="20"/>
                <w:szCs w:val="20"/>
              </w:rPr>
              <w:t>2015 (Mar-Dec)</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7D" w14:textId="77777777" w:rsidR="00C44122" w:rsidRDefault="00000000">
            <w:pPr>
              <w:jc w:val="right"/>
            </w:pPr>
            <w:r>
              <w:rPr>
                <w:sz w:val="20"/>
                <w:szCs w:val="20"/>
              </w:rPr>
              <w:t>+9.4</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7E" w14:textId="77777777" w:rsidR="00C44122" w:rsidRDefault="00000000">
            <w:pPr>
              <w:jc w:val="right"/>
            </w:pPr>
            <w:r>
              <w:rPr>
                <w:sz w:val="20"/>
                <w:szCs w:val="20"/>
              </w:rPr>
              <w:t>−2.5</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7F" w14:textId="77777777" w:rsidR="00C44122" w:rsidRDefault="00000000">
            <w:pPr>
              <w:jc w:val="right"/>
            </w:pPr>
            <w:r>
              <w:rPr>
                <w:sz w:val="20"/>
                <w:szCs w:val="20"/>
              </w:rPr>
              <w:t>10</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80" w14:textId="77777777" w:rsidR="00C44122" w:rsidRDefault="00000000">
            <w:pPr>
              <w:jc w:val="right"/>
            </w:pPr>
            <w:r>
              <w:rPr>
                <w:sz w:val="20"/>
                <w:szCs w:val="20"/>
              </w:rPr>
              <w:t>+5.0</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81" w14:textId="77777777" w:rsidR="00C44122" w:rsidRDefault="00000000">
            <w:pPr>
              <w:jc w:val="right"/>
            </w:pPr>
            <w:r>
              <w:rPr>
                <w:sz w:val="20"/>
                <w:szCs w:val="20"/>
              </w:rPr>
              <w:t>−3.1</w:t>
            </w:r>
          </w:p>
        </w:tc>
      </w:tr>
      <w:tr w:rsidR="00C44122" w14:paraId="4B182889"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83" w14:textId="77777777" w:rsidR="00C44122" w:rsidRDefault="00000000">
            <w:r>
              <w:rPr>
                <w:b/>
                <w:bCs/>
                <w:sz w:val="20"/>
                <w:szCs w:val="20"/>
              </w:rPr>
              <w:t>2016</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84" w14:textId="77777777" w:rsidR="00C44122" w:rsidRDefault="00000000">
            <w:pPr>
              <w:jc w:val="right"/>
            </w:pPr>
            <w:r>
              <w:rPr>
                <w:sz w:val="20"/>
                <w:szCs w:val="20"/>
              </w:rPr>
              <w:t>+26.7</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85" w14:textId="77777777" w:rsidR="00C44122" w:rsidRDefault="00000000">
            <w:pPr>
              <w:jc w:val="right"/>
            </w:pPr>
            <w:r>
              <w:rPr>
                <w:sz w:val="20"/>
                <w:szCs w:val="20"/>
              </w:rPr>
              <w:t>+6.2</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86" w14:textId="77777777" w:rsidR="00C44122" w:rsidRDefault="00000000">
            <w:pPr>
              <w:jc w:val="right"/>
            </w:pPr>
            <w:r>
              <w:rPr>
                <w:sz w:val="20"/>
                <w:szCs w:val="20"/>
              </w:rPr>
              <w:t>12</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87" w14:textId="77777777" w:rsidR="00C44122" w:rsidRDefault="00000000">
            <w:pPr>
              <w:jc w:val="right"/>
            </w:pPr>
            <w:r>
              <w:rPr>
                <w:sz w:val="20"/>
                <w:szCs w:val="20"/>
              </w:rPr>
              <w:t>+7.5</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88" w14:textId="77777777" w:rsidR="00C44122" w:rsidRDefault="00000000">
            <w:pPr>
              <w:jc w:val="right"/>
            </w:pPr>
            <w:r>
              <w:rPr>
                <w:sz w:val="20"/>
                <w:szCs w:val="20"/>
              </w:rPr>
              <w:t>−4.8</w:t>
            </w:r>
          </w:p>
        </w:tc>
      </w:tr>
      <w:tr w:rsidR="00C44122" w14:paraId="4B182890"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8A" w14:textId="77777777" w:rsidR="00C44122" w:rsidRDefault="00000000">
            <w:r>
              <w:rPr>
                <w:b/>
                <w:bCs/>
                <w:sz w:val="20"/>
                <w:szCs w:val="20"/>
              </w:rPr>
              <w:t>2017</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8B" w14:textId="77777777" w:rsidR="00C44122" w:rsidRDefault="00000000">
            <w:pPr>
              <w:jc w:val="right"/>
            </w:pPr>
            <w:r>
              <w:rPr>
                <w:sz w:val="20"/>
                <w:szCs w:val="20"/>
              </w:rPr>
              <w:t>+4.4</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8C" w14:textId="77777777" w:rsidR="00C44122" w:rsidRDefault="00000000">
            <w:pPr>
              <w:jc w:val="right"/>
            </w:pPr>
            <w:r>
              <w:rPr>
                <w:sz w:val="20"/>
                <w:szCs w:val="20"/>
              </w:rPr>
              <w:t>+21.7</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8D" w14:textId="77777777" w:rsidR="00C44122" w:rsidRDefault="00000000">
            <w:pPr>
              <w:jc w:val="right"/>
            </w:pPr>
            <w:r>
              <w:rPr>
                <w:sz w:val="20"/>
                <w:szCs w:val="20"/>
              </w:rPr>
              <w:t>12</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8E" w14:textId="77777777" w:rsidR="00C44122" w:rsidRDefault="00000000">
            <w:pPr>
              <w:jc w:val="right"/>
            </w:pPr>
            <w:r>
              <w:rPr>
                <w:sz w:val="20"/>
                <w:szCs w:val="20"/>
              </w:rPr>
              <w:t>+8.5</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8F" w14:textId="77777777" w:rsidR="00C44122" w:rsidRDefault="00000000">
            <w:pPr>
              <w:jc w:val="right"/>
            </w:pPr>
            <w:r>
              <w:rPr>
                <w:sz w:val="20"/>
                <w:szCs w:val="20"/>
              </w:rPr>
              <w:t>−3.9</w:t>
            </w:r>
          </w:p>
        </w:tc>
      </w:tr>
      <w:tr w:rsidR="00C44122" w14:paraId="4B182897"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91" w14:textId="77777777" w:rsidR="00C44122" w:rsidRDefault="00000000">
            <w:r>
              <w:rPr>
                <w:b/>
                <w:bCs/>
                <w:sz w:val="20"/>
                <w:szCs w:val="20"/>
              </w:rPr>
              <w:t>2018</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92" w14:textId="77777777" w:rsidR="00C44122" w:rsidRDefault="00000000">
            <w:pPr>
              <w:jc w:val="right"/>
            </w:pPr>
            <w:r>
              <w:rPr>
                <w:sz w:val="20"/>
                <w:szCs w:val="20"/>
              </w:rPr>
              <w:t>−12.7</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93" w14:textId="77777777" w:rsidR="00C44122" w:rsidRDefault="00000000">
            <w:pPr>
              <w:jc w:val="right"/>
            </w:pPr>
            <w:r>
              <w:rPr>
                <w:sz w:val="20"/>
                <w:szCs w:val="20"/>
              </w:rPr>
              <w:t>−11.1</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94" w14:textId="77777777" w:rsidR="00C44122" w:rsidRDefault="00000000">
            <w:pPr>
              <w:jc w:val="right"/>
            </w:pPr>
            <w:r>
              <w:rPr>
                <w:sz w:val="20"/>
                <w:szCs w:val="20"/>
              </w:rPr>
              <w:t>12</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95" w14:textId="77777777" w:rsidR="00C44122" w:rsidRDefault="00000000">
            <w:pPr>
              <w:jc w:val="right"/>
            </w:pPr>
            <w:r>
              <w:rPr>
                <w:sz w:val="20"/>
                <w:szCs w:val="20"/>
              </w:rPr>
              <w:t>+4.5</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96" w14:textId="77777777" w:rsidR="00C44122" w:rsidRDefault="00000000">
            <w:pPr>
              <w:jc w:val="right"/>
            </w:pPr>
            <w:r>
              <w:rPr>
                <w:sz w:val="20"/>
                <w:szCs w:val="20"/>
              </w:rPr>
              <w:t>−7.7</w:t>
            </w:r>
          </w:p>
        </w:tc>
      </w:tr>
      <w:tr w:rsidR="00C44122" w14:paraId="4B18289E"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98" w14:textId="77777777" w:rsidR="00C44122" w:rsidRDefault="00000000">
            <w:r>
              <w:rPr>
                <w:b/>
                <w:bCs/>
                <w:sz w:val="20"/>
                <w:szCs w:val="20"/>
              </w:rPr>
              <w:t>2019</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99" w14:textId="77777777" w:rsidR="00C44122" w:rsidRDefault="00000000">
            <w:pPr>
              <w:jc w:val="right"/>
            </w:pPr>
            <w:r>
              <w:rPr>
                <w:sz w:val="20"/>
                <w:szCs w:val="20"/>
              </w:rPr>
              <w:t>−5.8</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9A" w14:textId="77777777" w:rsidR="00C44122" w:rsidRDefault="00000000">
            <w:pPr>
              <w:jc w:val="right"/>
            </w:pPr>
            <w:r>
              <w:rPr>
                <w:sz w:val="20"/>
                <w:szCs w:val="20"/>
              </w:rPr>
              <w:t>+23.9</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9B" w14:textId="77777777" w:rsidR="00C44122" w:rsidRDefault="00000000">
            <w:pPr>
              <w:jc w:val="right"/>
            </w:pPr>
            <w:r>
              <w:rPr>
                <w:sz w:val="20"/>
                <w:szCs w:val="20"/>
              </w:rPr>
              <w:t>12</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9C" w14:textId="77777777" w:rsidR="00C44122" w:rsidRDefault="00000000">
            <w:pPr>
              <w:jc w:val="right"/>
            </w:pPr>
            <w:r>
              <w:rPr>
                <w:sz w:val="20"/>
                <w:szCs w:val="20"/>
              </w:rPr>
              <w:t>+5.8</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9D" w14:textId="77777777" w:rsidR="00C44122" w:rsidRDefault="00000000">
            <w:pPr>
              <w:jc w:val="right"/>
            </w:pPr>
            <w:r>
              <w:rPr>
                <w:sz w:val="20"/>
                <w:szCs w:val="20"/>
              </w:rPr>
              <w:t>−9.7</w:t>
            </w:r>
          </w:p>
        </w:tc>
      </w:tr>
      <w:tr w:rsidR="00C44122" w14:paraId="4B1828A5"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9F" w14:textId="77777777" w:rsidR="00C44122" w:rsidRDefault="00000000">
            <w:r>
              <w:rPr>
                <w:b/>
                <w:bCs/>
                <w:sz w:val="20"/>
                <w:szCs w:val="20"/>
              </w:rPr>
              <w:t>2020</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A0" w14:textId="77777777" w:rsidR="00C44122" w:rsidRDefault="00000000">
            <w:pPr>
              <w:jc w:val="right"/>
            </w:pPr>
            <w:r>
              <w:rPr>
                <w:sz w:val="20"/>
                <w:szCs w:val="20"/>
              </w:rPr>
              <w:t>+16.7</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A1" w14:textId="77777777" w:rsidR="00C44122" w:rsidRDefault="00000000">
            <w:pPr>
              <w:jc w:val="right"/>
            </w:pPr>
            <w:r>
              <w:rPr>
                <w:sz w:val="20"/>
                <w:szCs w:val="20"/>
              </w:rPr>
              <w:t>+14.4</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A2" w14:textId="77777777" w:rsidR="00C44122" w:rsidRDefault="00000000">
            <w:pPr>
              <w:jc w:val="right"/>
            </w:pPr>
            <w:r>
              <w:rPr>
                <w:sz w:val="20"/>
                <w:szCs w:val="20"/>
              </w:rPr>
              <w:t>12</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A3" w14:textId="77777777" w:rsidR="00C44122" w:rsidRDefault="00000000">
            <w:pPr>
              <w:jc w:val="right"/>
            </w:pPr>
            <w:r>
              <w:rPr>
                <w:sz w:val="20"/>
                <w:szCs w:val="20"/>
              </w:rPr>
              <w:t>+12.6</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A4" w14:textId="77777777" w:rsidR="00C44122" w:rsidRDefault="00000000">
            <w:pPr>
              <w:jc w:val="right"/>
            </w:pPr>
            <w:r>
              <w:rPr>
                <w:sz w:val="20"/>
                <w:szCs w:val="20"/>
              </w:rPr>
              <w:t>−18.5</w:t>
            </w:r>
          </w:p>
        </w:tc>
      </w:tr>
      <w:tr w:rsidR="00C44122" w14:paraId="4B1828AC"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A6" w14:textId="77777777" w:rsidR="00C44122" w:rsidRDefault="00000000">
            <w:r>
              <w:rPr>
                <w:b/>
                <w:bCs/>
                <w:sz w:val="20"/>
                <w:szCs w:val="20"/>
              </w:rPr>
              <w:t>2021</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A7" w14:textId="77777777" w:rsidR="00C44122" w:rsidRDefault="00000000">
            <w:pPr>
              <w:jc w:val="right"/>
            </w:pPr>
            <w:r>
              <w:rPr>
                <w:sz w:val="20"/>
                <w:szCs w:val="20"/>
              </w:rPr>
              <w:t>+200.4</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A8" w14:textId="77777777" w:rsidR="00C44122" w:rsidRDefault="00000000">
            <w:pPr>
              <w:jc w:val="right"/>
            </w:pPr>
            <w:r>
              <w:rPr>
                <w:sz w:val="20"/>
                <w:szCs w:val="20"/>
              </w:rPr>
              <w:t>+16.5</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A9" w14:textId="77777777" w:rsidR="00C44122" w:rsidRDefault="00000000">
            <w:pPr>
              <w:jc w:val="right"/>
            </w:pPr>
            <w:r>
              <w:rPr>
                <w:sz w:val="20"/>
                <w:szCs w:val="20"/>
              </w:rPr>
              <w:t>12</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AA" w14:textId="77777777" w:rsidR="00C44122" w:rsidRDefault="00000000">
            <w:pPr>
              <w:jc w:val="right"/>
            </w:pPr>
            <w:r>
              <w:rPr>
                <w:sz w:val="20"/>
                <w:szCs w:val="20"/>
              </w:rPr>
              <w:t>+87.5</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AB" w14:textId="77777777" w:rsidR="00C44122" w:rsidRDefault="00000000">
            <w:pPr>
              <w:jc w:val="right"/>
            </w:pPr>
            <w:r>
              <w:rPr>
                <w:sz w:val="20"/>
                <w:szCs w:val="20"/>
              </w:rPr>
              <w:t>−0.4</w:t>
            </w:r>
          </w:p>
        </w:tc>
      </w:tr>
      <w:tr w:rsidR="00C44122" w14:paraId="4B1828B3"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AD" w14:textId="77777777" w:rsidR="00C44122" w:rsidRDefault="00000000">
            <w:r>
              <w:rPr>
                <w:b/>
                <w:bCs/>
                <w:sz w:val="20"/>
                <w:szCs w:val="20"/>
              </w:rPr>
              <w:t>2022</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AE" w14:textId="77777777" w:rsidR="00C44122" w:rsidRDefault="00000000">
            <w:pPr>
              <w:jc w:val="right"/>
            </w:pPr>
            <w:r>
              <w:rPr>
                <w:sz w:val="20"/>
                <w:szCs w:val="20"/>
              </w:rPr>
              <w:t>+0.2</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AF" w14:textId="77777777" w:rsidR="00C44122" w:rsidRDefault="00000000">
            <w:pPr>
              <w:jc w:val="right"/>
            </w:pPr>
            <w:r>
              <w:rPr>
                <w:sz w:val="20"/>
                <w:szCs w:val="20"/>
              </w:rPr>
              <w:t>−19.8</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B0" w14:textId="77777777" w:rsidR="00C44122" w:rsidRDefault="00000000">
            <w:pPr>
              <w:jc w:val="right"/>
            </w:pPr>
            <w:r>
              <w:rPr>
                <w:sz w:val="20"/>
                <w:szCs w:val="20"/>
              </w:rPr>
              <w:t>12</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B1" w14:textId="77777777" w:rsidR="00C44122" w:rsidRDefault="00000000">
            <w:pPr>
              <w:jc w:val="right"/>
            </w:pPr>
            <w:r>
              <w:rPr>
                <w:sz w:val="20"/>
                <w:szCs w:val="20"/>
              </w:rPr>
              <w:t>+14.4</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B2" w14:textId="77777777" w:rsidR="00C44122" w:rsidRDefault="00000000">
            <w:pPr>
              <w:jc w:val="right"/>
            </w:pPr>
            <w:r>
              <w:rPr>
                <w:sz w:val="20"/>
                <w:szCs w:val="20"/>
              </w:rPr>
              <w:t>−5.3</w:t>
            </w:r>
          </w:p>
        </w:tc>
      </w:tr>
      <w:tr w:rsidR="00C44122" w14:paraId="4B1828BA"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B4" w14:textId="77777777" w:rsidR="00C44122" w:rsidRDefault="00000000">
            <w:r>
              <w:rPr>
                <w:b/>
                <w:bCs/>
                <w:sz w:val="20"/>
                <w:szCs w:val="20"/>
              </w:rPr>
              <w:t>2023</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B5" w14:textId="77777777" w:rsidR="00C44122" w:rsidRDefault="00000000">
            <w:pPr>
              <w:jc w:val="right"/>
            </w:pPr>
            <w:r>
              <w:rPr>
                <w:sz w:val="20"/>
                <w:szCs w:val="20"/>
              </w:rPr>
              <w:t>−0.6</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B6" w14:textId="77777777" w:rsidR="00C44122" w:rsidRDefault="00000000">
            <w:pPr>
              <w:jc w:val="right"/>
            </w:pPr>
            <w:r>
              <w:rPr>
                <w:sz w:val="20"/>
                <w:szCs w:val="20"/>
              </w:rPr>
              <w:t>+19.5</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B7" w14:textId="77777777" w:rsidR="00C44122" w:rsidRDefault="00000000">
            <w:pPr>
              <w:jc w:val="right"/>
            </w:pPr>
            <w:r>
              <w:rPr>
                <w:sz w:val="20"/>
                <w:szCs w:val="20"/>
              </w:rPr>
              <w:t>12</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B8" w14:textId="77777777" w:rsidR="00C44122" w:rsidRDefault="00000000">
            <w:pPr>
              <w:jc w:val="right"/>
            </w:pPr>
            <w:r>
              <w:rPr>
                <w:sz w:val="20"/>
                <w:szCs w:val="20"/>
              </w:rPr>
              <w:t>+6.4</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B9" w14:textId="77777777" w:rsidR="00C44122" w:rsidRDefault="00000000">
            <w:pPr>
              <w:jc w:val="right"/>
            </w:pPr>
            <w:r>
              <w:rPr>
                <w:sz w:val="20"/>
                <w:szCs w:val="20"/>
              </w:rPr>
              <w:t>−7.0</w:t>
            </w:r>
          </w:p>
        </w:tc>
      </w:tr>
      <w:tr w:rsidR="00C44122" w14:paraId="4B1828C1"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BB" w14:textId="77777777" w:rsidR="00C44122" w:rsidRDefault="00000000">
            <w:r>
              <w:rPr>
                <w:b/>
                <w:bCs/>
                <w:sz w:val="20"/>
                <w:szCs w:val="20"/>
              </w:rPr>
              <w:t>2024</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BC" w14:textId="77777777" w:rsidR="00C44122" w:rsidRDefault="00000000">
            <w:pPr>
              <w:jc w:val="right"/>
            </w:pPr>
            <w:r>
              <w:rPr>
                <w:sz w:val="20"/>
                <w:szCs w:val="20"/>
              </w:rPr>
              <w:t>+24.9</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BD" w14:textId="77777777" w:rsidR="00C44122" w:rsidRDefault="00000000">
            <w:pPr>
              <w:jc w:val="right"/>
            </w:pPr>
            <w:r>
              <w:rPr>
                <w:sz w:val="20"/>
                <w:szCs w:val="20"/>
              </w:rPr>
              <w:t>+28.8</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BE" w14:textId="77777777" w:rsidR="00C44122" w:rsidRDefault="00000000">
            <w:pPr>
              <w:jc w:val="right"/>
            </w:pPr>
            <w:r>
              <w:rPr>
                <w:sz w:val="20"/>
                <w:szCs w:val="20"/>
              </w:rPr>
              <w:t>12</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BF" w14:textId="77777777" w:rsidR="00C44122" w:rsidRDefault="00000000">
            <w:pPr>
              <w:jc w:val="right"/>
            </w:pPr>
            <w:r>
              <w:rPr>
                <w:sz w:val="20"/>
                <w:szCs w:val="20"/>
              </w:rPr>
              <w:t>+6.0</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C0" w14:textId="77777777" w:rsidR="00C44122" w:rsidRDefault="00000000">
            <w:pPr>
              <w:jc w:val="right"/>
            </w:pPr>
            <w:r>
              <w:rPr>
                <w:sz w:val="20"/>
                <w:szCs w:val="20"/>
              </w:rPr>
              <w:t>−1.4</w:t>
            </w:r>
          </w:p>
        </w:tc>
      </w:tr>
      <w:tr w:rsidR="00C44122" w14:paraId="4B1828C8"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C2" w14:textId="77777777" w:rsidR="00C44122" w:rsidRDefault="00000000">
            <w:r>
              <w:rPr>
                <w:b/>
                <w:bCs/>
                <w:sz w:val="20"/>
                <w:szCs w:val="20"/>
              </w:rPr>
              <w:t>2025</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C3" w14:textId="77777777" w:rsidR="00C44122" w:rsidRDefault="00000000">
            <w:pPr>
              <w:jc w:val="right"/>
            </w:pPr>
            <w:r>
              <w:rPr>
                <w:sz w:val="20"/>
                <w:szCs w:val="20"/>
              </w:rPr>
              <w:t>+3.9</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C4" w14:textId="77777777" w:rsidR="00C44122" w:rsidRDefault="00000000">
            <w:pPr>
              <w:jc w:val="right"/>
            </w:pPr>
            <w:r>
              <w:rPr>
                <w:sz w:val="20"/>
                <w:szCs w:val="20"/>
              </w:rPr>
              <w:t>+1.0</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C5" w14:textId="77777777" w:rsidR="00C44122" w:rsidRDefault="00000000">
            <w:pPr>
              <w:jc w:val="right"/>
            </w:pPr>
            <w:r>
              <w:rPr>
                <w:sz w:val="20"/>
                <w:szCs w:val="20"/>
              </w:rPr>
              <w:t>12</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C6" w14:textId="77777777" w:rsidR="00C44122" w:rsidRDefault="00000000">
            <w:pPr>
              <w:jc w:val="right"/>
            </w:pPr>
            <w:r>
              <w:rPr>
                <w:sz w:val="20"/>
                <w:szCs w:val="20"/>
              </w:rPr>
              <w:t>+7.0</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C7" w14:textId="77777777" w:rsidR="00C44122" w:rsidRDefault="00000000">
            <w:pPr>
              <w:jc w:val="right"/>
            </w:pPr>
            <w:r>
              <w:rPr>
                <w:sz w:val="20"/>
                <w:szCs w:val="20"/>
              </w:rPr>
              <w:t>−3.0</w:t>
            </w:r>
          </w:p>
        </w:tc>
      </w:tr>
      <w:tr w:rsidR="00C44122" w14:paraId="4B1828CF"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C9" w14:textId="77777777" w:rsidR="00C44122" w:rsidRDefault="00000000">
            <w:r>
              <w:rPr>
                <w:b/>
                <w:bCs/>
                <w:sz w:val="20"/>
                <w:szCs w:val="20"/>
              </w:rPr>
              <w:t>2026 YTD</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CA" w14:textId="77777777" w:rsidR="00C44122" w:rsidRDefault="00000000">
            <w:pPr>
              <w:jc w:val="right"/>
            </w:pPr>
            <w:r>
              <w:rPr>
                <w:sz w:val="20"/>
                <w:szCs w:val="20"/>
              </w:rPr>
              <w:t>−2.2</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CB" w14:textId="77777777" w:rsidR="00C44122" w:rsidRDefault="00000000">
            <w:pPr>
              <w:jc w:val="right"/>
            </w:pPr>
            <w:r>
              <w:rPr>
                <w:sz w:val="20"/>
                <w:szCs w:val="20"/>
              </w:rPr>
              <w:t>+0.5</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CC" w14:textId="77777777" w:rsidR="00C44122" w:rsidRDefault="00000000">
            <w:pPr>
              <w:jc w:val="right"/>
            </w:pPr>
            <w:r>
              <w:rPr>
                <w:sz w:val="20"/>
                <w:szCs w:val="20"/>
              </w:rPr>
              <w:t>2</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CD" w14:textId="77777777" w:rsidR="00C44122" w:rsidRDefault="00000000">
            <w:pPr>
              <w:jc w:val="right"/>
            </w:pPr>
            <w:r>
              <w:rPr>
                <w:sz w:val="20"/>
                <w:szCs w:val="20"/>
              </w:rPr>
              <w:t>−0.04</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CE" w14:textId="77777777" w:rsidR="00C44122" w:rsidRDefault="00000000">
            <w:pPr>
              <w:jc w:val="right"/>
            </w:pPr>
            <w:r>
              <w:rPr>
                <w:sz w:val="20"/>
                <w:szCs w:val="20"/>
              </w:rPr>
              <w:t>−2.2</w:t>
            </w:r>
          </w:p>
        </w:tc>
      </w:tr>
    </w:tbl>
    <w:p w14:paraId="4B1828D0" w14:textId="77777777" w:rsidR="00C44122" w:rsidRDefault="00C44122">
      <w:pPr>
        <w:spacing w:after="100"/>
      </w:pPr>
    </w:p>
    <w:p w14:paraId="4B1828D1" w14:textId="77777777" w:rsidR="00C44122" w:rsidRPr="00984784" w:rsidRDefault="00000000">
      <w:pPr>
        <w:pStyle w:val="Heading2"/>
        <w:rPr>
          <w:lang w:val="en-GB"/>
        </w:rPr>
      </w:pPr>
      <w:r w:rsidRPr="00984784">
        <w:rPr>
          <w:lang w:val="en-GB"/>
        </w:rPr>
        <w:t>5.2 Risk-adjusted return — Sortino across both windows</w:t>
      </w:r>
    </w:p>
    <w:p w14:paraId="4B1828D2" w14:textId="77777777" w:rsidR="00C44122" w:rsidRPr="00984784" w:rsidRDefault="00000000">
      <w:pPr>
        <w:spacing w:after="120"/>
        <w:rPr>
          <w:lang w:val="en-GB"/>
        </w:rPr>
      </w:pPr>
      <w:r w:rsidRPr="00984784">
        <w:rPr>
          <w:lang w:val="en-GB"/>
        </w:rPr>
        <w:t>Sortino is the relevant institutional measure given the right-skewed monthly distribution. Upside volatility is 3.9× downside volatility — the right shape. Sharpe penalises the +87.5% Feb-21 mark-up as if it were risk; Sortino measures only downside deviation.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60"/>
        <w:gridCol w:w="1800"/>
        <w:gridCol w:w="1800"/>
        <w:gridCol w:w="1800"/>
      </w:tblGrid>
      <w:tr w:rsidR="00C44122" w14:paraId="4B1828D7" w14:textId="77777777">
        <w:tblPrEx>
          <w:tblCellMar>
            <w:top w:w="0" w:type="dxa"/>
            <w:bottom w:w="0" w:type="dxa"/>
          </w:tblCellMar>
        </w:tblPrEx>
        <w:tc>
          <w:tcPr>
            <w:tcW w:w="39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D3" w14:textId="77777777" w:rsidR="00C44122" w:rsidRDefault="00000000">
            <w:proofErr w:type="spellStart"/>
            <w:r>
              <w:rPr>
                <w:b/>
                <w:bCs/>
                <w:sz w:val="20"/>
                <w:szCs w:val="20"/>
              </w:rPr>
              <w:t>Measure</w:t>
            </w:r>
            <w:proofErr w:type="spellEnd"/>
          </w:p>
        </w:tc>
        <w:tc>
          <w:tcPr>
            <w:tcW w:w="18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D4" w14:textId="77777777" w:rsidR="00C44122" w:rsidRDefault="00000000">
            <w:pPr>
              <w:jc w:val="center"/>
            </w:pPr>
            <w:r>
              <w:rPr>
                <w:b/>
                <w:bCs/>
                <w:sz w:val="20"/>
                <w:szCs w:val="20"/>
              </w:rPr>
              <w:t>AIPFII full series</w:t>
            </w:r>
          </w:p>
        </w:tc>
        <w:tc>
          <w:tcPr>
            <w:tcW w:w="18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D5" w14:textId="77777777" w:rsidR="00C44122" w:rsidRDefault="00000000">
            <w:pPr>
              <w:jc w:val="center"/>
            </w:pPr>
            <w:r>
              <w:rPr>
                <w:b/>
                <w:bCs/>
                <w:sz w:val="20"/>
                <w:szCs w:val="20"/>
              </w:rPr>
              <w:t xml:space="preserve">AIPFII ex </w:t>
            </w:r>
            <w:proofErr w:type="gramStart"/>
            <w:r>
              <w:rPr>
                <w:b/>
                <w:bCs/>
                <w:sz w:val="20"/>
                <w:szCs w:val="20"/>
              </w:rPr>
              <w:t>Feb</w:t>
            </w:r>
            <w:proofErr w:type="gramEnd"/>
            <w:r>
              <w:rPr>
                <w:b/>
                <w:bCs/>
                <w:sz w:val="20"/>
                <w:szCs w:val="20"/>
              </w:rPr>
              <w:t>-21</w:t>
            </w:r>
          </w:p>
        </w:tc>
        <w:tc>
          <w:tcPr>
            <w:tcW w:w="18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D6" w14:textId="77777777" w:rsidR="00C44122" w:rsidRDefault="00000000">
            <w:pPr>
              <w:jc w:val="center"/>
            </w:pPr>
            <w:r>
              <w:rPr>
                <w:b/>
                <w:bCs/>
                <w:sz w:val="20"/>
                <w:szCs w:val="20"/>
              </w:rPr>
              <w:t xml:space="preserve">20-year </w:t>
            </w:r>
            <w:proofErr w:type="spellStart"/>
            <w:r>
              <w:rPr>
                <w:b/>
                <w:bCs/>
                <w:sz w:val="20"/>
                <w:szCs w:val="20"/>
              </w:rPr>
              <w:t>combined</w:t>
            </w:r>
            <w:proofErr w:type="spellEnd"/>
          </w:p>
        </w:tc>
      </w:tr>
      <w:tr w:rsidR="00C44122" w14:paraId="4B1828DC" w14:textId="77777777">
        <w:tblPrEx>
          <w:tblCellMar>
            <w:top w:w="0" w:type="dxa"/>
            <w:bottom w:w="0" w:type="dxa"/>
          </w:tblCellMar>
        </w:tblPrEx>
        <w:tc>
          <w:tcPr>
            <w:tcW w:w="3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D8" w14:textId="77777777" w:rsidR="00C44122" w:rsidRDefault="00000000">
            <w:proofErr w:type="spellStart"/>
            <w:r>
              <w:rPr>
                <w:b/>
                <w:bCs/>
                <w:sz w:val="20"/>
                <w:szCs w:val="20"/>
              </w:rPr>
              <w:t>Months</w:t>
            </w:r>
            <w:proofErr w:type="spellEnd"/>
            <w:r>
              <w:rPr>
                <w:b/>
                <w:bCs/>
                <w:sz w:val="20"/>
                <w:szCs w:val="20"/>
              </w:rPr>
              <w:t xml:space="preserve"> </w:t>
            </w:r>
            <w:proofErr w:type="spellStart"/>
            <w:r>
              <w:rPr>
                <w:b/>
                <w:bCs/>
                <w:sz w:val="20"/>
                <w:szCs w:val="20"/>
              </w:rPr>
              <w:t>observed</w:t>
            </w:r>
            <w:proofErr w:type="spellEnd"/>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D9" w14:textId="77777777" w:rsidR="00C44122" w:rsidRDefault="00000000">
            <w:pPr>
              <w:jc w:val="center"/>
            </w:pPr>
            <w:r>
              <w:rPr>
                <w:sz w:val="20"/>
                <w:szCs w:val="20"/>
              </w:rPr>
              <w:t>140</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DA" w14:textId="77777777" w:rsidR="00C44122" w:rsidRDefault="00000000">
            <w:pPr>
              <w:jc w:val="center"/>
            </w:pPr>
            <w:r>
              <w:rPr>
                <w:sz w:val="20"/>
                <w:szCs w:val="20"/>
              </w:rPr>
              <w:t>139</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DB" w14:textId="77777777" w:rsidR="00C44122" w:rsidRDefault="00000000">
            <w:pPr>
              <w:jc w:val="center"/>
            </w:pPr>
            <w:r>
              <w:rPr>
                <w:sz w:val="20"/>
                <w:szCs w:val="20"/>
              </w:rPr>
              <w:t>236</w:t>
            </w:r>
          </w:p>
        </w:tc>
      </w:tr>
      <w:tr w:rsidR="00C44122" w14:paraId="4B1828E1" w14:textId="77777777">
        <w:tblPrEx>
          <w:tblCellMar>
            <w:top w:w="0" w:type="dxa"/>
            <w:bottom w:w="0" w:type="dxa"/>
          </w:tblCellMar>
        </w:tblPrEx>
        <w:tc>
          <w:tcPr>
            <w:tcW w:w="3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DD" w14:textId="77777777" w:rsidR="00C44122" w:rsidRDefault="00000000">
            <w:proofErr w:type="spellStart"/>
            <w:r>
              <w:rPr>
                <w:b/>
                <w:bCs/>
                <w:sz w:val="20"/>
                <w:szCs w:val="20"/>
              </w:rPr>
              <w:t>Mean</w:t>
            </w:r>
            <w:proofErr w:type="spellEnd"/>
            <w:r>
              <w:rPr>
                <w:b/>
                <w:bCs/>
                <w:sz w:val="20"/>
                <w:szCs w:val="20"/>
              </w:rPr>
              <w:t xml:space="preserve"> </w:t>
            </w:r>
            <w:proofErr w:type="spellStart"/>
            <w:r>
              <w:rPr>
                <w:b/>
                <w:bCs/>
                <w:sz w:val="20"/>
                <w:szCs w:val="20"/>
              </w:rPr>
              <w:t>monthly</w:t>
            </w:r>
            <w:proofErr w:type="spellEnd"/>
            <w:r>
              <w:rPr>
                <w:b/>
                <w:bCs/>
                <w:sz w:val="20"/>
                <w:szCs w:val="20"/>
              </w:rPr>
              <w:t xml:space="preserve"> NET </w:t>
            </w:r>
            <w:proofErr w:type="spellStart"/>
            <w:r>
              <w:rPr>
                <w:b/>
                <w:bCs/>
                <w:sz w:val="20"/>
                <w:szCs w:val="20"/>
              </w:rPr>
              <w:t>return</w:t>
            </w:r>
            <w:proofErr w:type="spellEnd"/>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DE" w14:textId="77777777" w:rsidR="00C44122" w:rsidRDefault="00000000">
            <w:pPr>
              <w:jc w:val="center"/>
            </w:pPr>
            <w:r>
              <w:rPr>
                <w:sz w:val="20"/>
                <w:szCs w:val="20"/>
              </w:rPr>
              <w:t>+</w:t>
            </w:r>
            <w:proofErr w:type="gramStart"/>
            <w:r>
              <w:rPr>
                <w:sz w:val="20"/>
                <w:szCs w:val="20"/>
              </w:rPr>
              <w:t>1.91</w:t>
            </w:r>
            <w:proofErr w:type="gramEnd"/>
            <w:r>
              <w:rPr>
                <w:sz w:val="20"/>
                <w:szCs w:val="20"/>
              </w:rPr>
              <w:t>%</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DF" w14:textId="77777777" w:rsidR="00C44122" w:rsidRDefault="00000000">
            <w:pPr>
              <w:jc w:val="center"/>
            </w:pPr>
            <w:r>
              <w:rPr>
                <w:sz w:val="20"/>
                <w:szCs w:val="20"/>
              </w:rPr>
              <w:t>+1.14%</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E0" w14:textId="77777777" w:rsidR="00C44122" w:rsidRDefault="00000000">
            <w:pPr>
              <w:jc w:val="center"/>
            </w:pPr>
            <w:r>
              <w:rPr>
                <w:sz w:val="20"/>
                <w:szCs w:val="20"/>
              </w:rPr>
              <w:t>+1.40%</w:t>
            </w:r>
          </w:p>
        </w:tc>
      </w:tr>
      <w:tr w:rsidR="00C44122" w14:paraId="4B1828E6" w14:textId="77777777">
        <w:tblPrEx>
          <w:tblCellMar>
            <w:top w:w="0" w:type="dxa"/>
            <w:bottom w:w="0" w:type="dxa"/>
          </w:tblCellMar>
        </w:tblPrEx>
        <w:tc>
          <w:tcPr>
            <w:tcW w:w="3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E2" w14:textId="77777777" w:rsidR="00C44122" w:rsidRDefault="00000000">
            <w:r>
              <w:rPr>
                <w:b/>
                <w:bCs/>
                <w:sz w:val="20"/>
                <w:szCs w:val="20"/>
              </w:rPr>
              <w:t>Downside deviation (MAR = 0)</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E3" w14:textId="77777777" w:rsidR="00C44122" w:rsidRDefault="00000000">
            <w:pPr>
              <w:jc w:val="center"/>
            </w:pPr>
            <w:proofErr w:type="gramStart"/>
            <w:r>
              <w:rPr>
                <w:sz w:val="20"/>
                <w:szCs w:val="20"/>
              </w:rPr>
              <w:t>2.76</w:t>
            </w:r>
            <w:proofErr w:type="gramEnd"/>
            <w:r>
              <w:rPr>
                <w:sz w:val="20"/>
                <w:szCs w:val="20"/>
              </w:rPr>
              <w:t>%</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E4" w14:textId="77777777" w:rsidR="00C44122" w:rsidRDefault="00000000">
            <w:pPr>
              <w:jc w:val="center"/>
            </w:pPr>
            <w:proofErr w:type="gramStart"/>
            <w:r>
              <w:rPr>
                <w:sz w:val="20"/>
                <w:szCs w:val="20"/>
              </w:rPr>
              <w:t>2.77</w:t>
            </w:r>
            <w:proofErr w:type="gramEnd"/>
            <w:r>
              <w:rPr>
                <w:sz w:val="20"/>
                <w:szCs w:val="20"/>
              </w:rPr>
              <w:t>%</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E5" w14:textId="77777777" w:rsidR="00C44122" w:rsidRDefault="00000000">
            <w:pPr>
              <w:jc w:val="center"/>
            </w:pPr>
            <w:r>
              <w:rPr>
                <w:sz w:val="20"/>
                <w:szCs w:val="20"/>
              </w:rPr>
              <w:t>3.13%</w:t>
            </w:r>
          </w:p>
        </w:tc>
      </w:tr>
      <w:tr w:rsidR="00C44122" w14:paraId="4B1828EB" w14:textId="77777777">
        <w:tblPrEx>
          <w:tblCellMar>
            <w:top w:w="0" w:type="dxa"/>
            <w:bottom w:w="0" w:type="dxa"/>
          </w:tblCellMar>
        </w:tblPrEx>
        <w:tc>
          <w:tcPr>
            <w:tcW w:w="3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E7" w14:textId="77777777" w:rsidR="00C44122" w:rsidRDefault="00000000">
            <w:proofErr w:type="spellStart"/>
            <w:r>
              <w:rPr>
                <w:b/>
                <w:bCs/>
                <w:sz w:val="20"/>
                <w:szCs w:val="20"/>
              </w:rPr>
              <w:t>Annualised</w:t>
            </w:r>
            <w:proofErr w:type="spellEnd"/>
            <w:r>
              <w:rPr>
                <w:b/>
                <w:bCs/>
                <w:sz w:val="20"/>
                <w:szCs w:val="20"/>
              </w:rPr>
              <w:t xml:space="preserve"> Sharpe</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E8" w14:textId="77777777" w:rsidR="00C44122" w:rsidRDefault="00000000">
            <w:pPr>
              <w:jc w:val="center"/>
            </w:pPr>
            <w:r>
              <w:rPr>
                <w:sz w:val="20"/>
                <w:szCs w:val="20"/>
              </w:rPr>
              <w:t>0.63</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E9" w14:textId="77777777" w:rsidR="00C44122" w:rsidRDefault="00000000">
            <w:pPr>
              <w:jc w:val="center"/>
            </w:pPr>
            <w:r>
              <w:rPr>
                <w:sz w:val="20"/>
                <w:szCs w:val="20"/>
              </w:rPr>
              <w:t>0.75</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EA" w14:textId="77777777" w:rsidR="00C44122" w:rsidRDefault="00000000">
            <w:pPr>
              <w:jc w:val="center"/>
            </w:pPr>
            <w:r>
              <w:rPr>
                <w:sz w:val="20"/>
                <w:szCs w:val="20"/>
              </w:rPr>
              <w:t>0.62</w:t>
            </w:r>
          </w:p>
        </w:tc>
      </w:tr>
      <w:tr w:rsidR="00C44122" w14:paraId="4B1828F0" w14:textId="77777777">
        <w:tblPrEx>
          <w:tblCellMar>
            <w:top w:w="0" w:type="dxa"/>
            <w:bottom w:w="0" w:type="dxa"/>
          </w:tblCellMar>
        </w:tblPrEx>
        <w:tc>
          <w:tcPr>
            <w:tcW w:w="3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EC" w14:textId="77777777" w:rsidR="00C44122" w:rsidRDefault="00000000">
            <w:proofErr w:type="spellStart"/>
            <w:r>
              <w:rPr>
                <w:b/>
                <w:bCs/>
                <w:sz w:val="20"/>
                <w:szCs w:val="20"/>
              </w:rPr>
              <w:t>Annualised</w:t>
            </w:r>
            <w:proofErr w:type="spellEnd"/>
            <w:r>
              <w:rPr>
                <w:b/>
                <w:bCs/>
                <w:sz w:val="20"/>
                <w:szCs w:val="20"/>
              </w:rPr>
              <w:t xml:space="preserve"> </w:t>
            </w:r>
            <w:proofErr w:type="spellStart"/>
            <w:r>
              <w:rPr>
                <w:b/>
                <w:bCs/>
                <w:sz w:val="20"/>
                <w:szCs w:val="20"/>
              </w:rPr>
              <w:t>Sortino</w:t>
            </w:r>
            <w:proofErr w:type="spellEnd"/>
            <w:r>
              <w:rPr>
                <w:b/>
                <w:bCs/>
                <w:sz w:val="20"/>
                <w:szCs w:val="20"/>
              </w:rPr>
              <w:t xml:space="preserve"> (MAR = 0)</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ED" w14:textId="77777777" w:rsidR="00C44122" w:rsidRDefault="00000000">
            <w:pPr>
              <w:jc w:val="center"/>
            </w:pPr>
            <w:r>
              <w:rPr>
                <w:sz w:val="20"/>
                <w:szCs w:val="20"/>
              </w:rPr>
              <w:t>2.40</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EE" w14:textId="77777777" w:rsidR="00C44122" w:rsidRDefault="00000000">
            <w:pPr>
              <w:jc w:val="center"/>
            </w:pPr>
            <w:r>
              <w:rPr>
                <w:sz w:val="20"/>
                <w:szCs w:val="20"/>
              </w:rPr>
              <w:t>1.42</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EF" w14:textId="77777777" w:rsidR="00C44122" w:rsidRDefault="00000000">
            <w:pPr>
              <w:jc w:val="center"/>
            </w:pPr>
            <w:r>
              <w:rPr>
                <w:sz w:val="20"/>
                <w:szCs w:val="20"/>
              </w:rPr>
              <w:t>1.54</w:t>
            </w:r>
          </w:p>
        </w:tc>
      </w:tr>
      <w:tr w:rsidR="00C44122" w14:paraId="4B1828F5" w14:textId="77777777">
        <w:tblPrEx>
          <w:tblCellMar>
            <w:top w:w="0" w:type="dxa"/>
            <w:bottom w:w="0" w:type="dxa"/>
          </w:tblCellMar>
        </w:tblPrEx>
        <w:tc>
          <w:tcPr>
            <w:tcW w:w="3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F1" w14:textId="77777777" w:rsidR="00C44122" w:rsidRDefault="00000000">
            <w:proofErr w:type="spellStart"/>
            <w:r>
              <w:rPr>
                <w:b/>
                <w:bCs/>
                <w:sz w:val="20"/>
                <w:szCs w:val="20"/>
              </w:rPr>
              <w:t>Annualised</w:t>
            </w:r>
            <w:proofErr w:type="spellEnd"/>
            <w:r>
              <w:rPr>
                <w:b/>
                <w:bCs/>
                <w:sz w:val="20"/>
                <w:szCs w:val="20"/>
              </w:rPr>
              <w:t xml:space="preserve"> </w:t>
            </w:r>
            <w:proofErr w:type="spellStart"/>
            <w:r>
              <w:rPr>
                <w:b/>
                <w:bCs/>
                <w:sz w:val="20"/>
                <w:szCs w:val="20"/>
              </w:rPr>
              <w:t>Sortino</w:t>
            </w:r>
            <w:proofErr w:type="spellEnd"/>
            <w:r>
              <w:rPr>
                <w:b/>
                <w:bCs/>
                <w:sz w:val="20"/>
                <w:szCs w:val="20"/>
              </w:rPr>
              <w:t xml:space="preserve"> (MAR = 6%/</w:t>
            </w:r>
            <w:proofErr w:type="spellStart"/>
            <w:r>
              <w:rPr>
                <w:b/>
                <w:bCs/>
                <w:sz w:val="20"/>
                <w:szCs w:val="20"/>
              </w:rPr>
              <w:t>year</w:t>
            </w:r>
            <w:proofErr w:type="spellEnd"/>
            <w:r>
              <w:rPr>
                <w:b/>
                <w:bCs/>
                <w:sz w:val="20"/>
                <w:szCs w:val="20"/>
              </w:rPr>
              <w:t>)</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F2" w14:textId="77777777" w:rsidR="00C44122" w:rsidRDefault="00000000">
            <w:pPr>
              <w:jc w:val="center"/>
            </w:pPr>
            <w:r>
              <w:rPr>
                <w:sz w:val="20"/>
                <w:szCs w:val="20"/>
              </w:rPr>
              <w:t>1.63</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F3" w14:textId="77777777" w:rsidR="00C44122" w:rsidRDefault="00000000">
            <w:pPr>
              <w:jc w:val="center"/>
            </w:pPr>
            <w:r>
              <w:rPr>
                <w:sz w:val="20"/>
                <w:szCs w:val="20"/>
              </w:rPr>
              <w:t>—</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8F4" w14:textId="77777777" w:rsidR="00C44122" w:rsidRDefault="00000000">
            <w:pPr>
              <w:jc w:val="center"/>
            </w:pPr>
            <w:r>
              <w:rPr>
                <w:sz w:val="20"/>
                <w:szCs w:val="20"/>
              </w:rPr>
              <w:t>0.92</w:t>
            </w:r>
          </w:p>
        </w:tc>
      </w:tr>
    </w:tbl>
    <w:p w14:paraId="4B1828F6" w14:textId="77777777" w:rsidR="00C44122" w:rsidRDefault="00000000">
      <w:r>
        <w:br w:type="page"/>
      </w:r>
    </w:p>
    <w:p w14:paraId="4B1828F7" w14:textId="77777777" w:rsidR="00C44122" w:rsidRPr="00984784" w:rsidRDefault="00000000">
      <w:pPr>
        <w:pStyle w:val="Heading1"/>
        <w:spacing w:before="240" w:after="120"/>
        <w:rPr>
          <w:lang w:val="en-GB"/>
        </w:rPr>
      </w:pPr>
      <w:r w:rsidRPr="00984784">
        <w:rPr>
          <w:lang w:val="en-GB"/>
        </w:rPr>
        <w:lastRenderedPageBreak/>
        <w:t>6. Investment-Skill Assessment (AIPFII Position-Level)</w:t>
      </w:r>
    </w:p>
    <w:p w14:paraId="4B1828F8" w14:textId="77777777" w:rsidR="00C44122" w:rsidRPr="00984784" w:rsidRDefault="00000000">
      <w:pPr>
        <w:pStyle w:val="Heading2"/>
        <w:rPr>
          <w:lang w:val="en-GB"/>
        </w:rPr>
      </w:pPr>
      <w:r w:rsidRPr="00984784">
        <w:rPr>
          <w:lang w:val="en-GB"/>
        </w:rPr>
        <w:t>6.1 Hit ratio and win/loss asymmetry</w:t>
      </w:r>
    </w:p>
    <w:p w14:paraId="4B1828F9" w14:textId="77777777" w:rsidR="00C44122" w:rsidRPr="00984784" w:rsidRDefault="00000000">
      <w:pPr>
        <w:spacing w:after="120"/>
        <w:rPr>
          <w:lang w:val="en-GB"/>
        </w:rPr>
      </w:pPr>
      <w:r w:rsidRPr="00984784">
        <w:rPr>
          <w:lang w:val="en-GB"/>
        </w:rPr>
        <w:t>Across the 189 AIPFII investment securities: 60.8% ended net positive. Mean winning contribution +2.90pp; mean losing contribution −1.06pp; win/loss size ratio 2.74×. Total winning contributions +333pp against total losing contributions of −61pp.</w:t>
      </w:r>
    </w:p>
    <w:p w14:paraId="4B1828FA" w14:textId="77777777" w:rsidR="00C44122" w:rsidRPr="00984784" w:rsidRDefault="00000000">
      <w:pPr>
        <w:pStyle w:val="Heading2"/>
        <w:rPr>
          <w:lang w:val="en-GB"/>
        </w:rPr>
      </w:pPr>
      <w:r w:rsidRPr="00984784">
        <w:rPr>
          <w:lang w:val="en-GB"/>
        </w:rPr>
        <w:t>6.2 Conviction sizing — the principal skill signal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700"/>
        <w:gridCol w:w="1700"/>
        <w:gridCol w:w="2130"/>
        <w:gridCol w:w="2130"/>
      </w:tblGrid>
      <w:tr w:rsidR="00C44122" w14:paraId="4B182900"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FB" w14:textId="77777777" w:rsidR="00C44122" w:rsidRDefault="00000000">
            <w:pPr>
              <w:jc w:val="center"/>
            </w:pPr>
            <w:proofErr w:type="spellStart"/>
            <w:r>
              <w:rPr>
                <w:b/>
                <w:bCs/>
                <w:sz w:val="20"/>
                <w:szCs w:val="20"/>
              </w:rPr>
              <w:t>Avg</w:t>
            </w:r>
            <w:proofErr w:type="spellEnd"/>
            <w:r>
              <w:rPr>
                <w:b/>
                <w:bCs/>
                <w:sz w:val="20"/>
                <w:szCs w:val="20"/>
              </w:rPr>
              <w:t xml:space="preserve"> </w:t>
            </w:r>
            <w:proofErr w:type="spellStart"/>
            <w:r>
              <w:rPr>
                <w:b/>
                <w:bCs/>
                <w:sz w:val="20"/>
                <w:szCs w:val="20"/>
              </w:rPr>
              <w:t>weight</w:t>
            </w:r>
            <w:proofErr w:type="spellEnd"/>
            <w:r>
              <w:rPr>
                <w:b/>
                <w:bCs/>
                <w:sz w:val="20"/>
                <w:szCs w:val="20"/>
              </w:rPr>
              <w:t xml:space="preserve"> </w:t>
            </w:r>
            <w:proofErr w:type="spellStart"/>
            <w:r>
              <w:rPr>
                <w:b/>
                <w:bCs/>
                <w:sz w:val="20"/>
                <w:szCs w:val="20"/>
              </w:rPr>
              <w:t>bucket</w:t>
            </w:r>
            <w:proofErr w:type="spellEnd"/>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FC" w14:textId="77777777" w:rsidR="00C44122" w:rsidRDefault="00000000">
            <w:pPr>
              <w:jc w:val="center"/>
            </w:pPr>
            <w:r>
              <w:rPr>
                <w:b/>
                <w:bCs/>
                <w:sz w:val="20"/>
                <w:szCs w:val="20"/>
              </w:rPr>
              <w:t># positions</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FD" w14:textId="77777777" w:rsidR="00C44122" w:rsidRDefault="00000000">
            <w:pPr>
              <w:jc w:val="center"/>
            </w:pPr>
            <w:r>
              <w:rPr>
                <w:b/>
                <w:bCs/>
                <w:sz w:val="20"/>
                <w:szCs w:val="20"/>
              </w:rPr>
              <w:t>Hit rate</w:t>
            </w:r>
          </w:p>
        </w:tc>
        <w:tc>
          <w:tcPr>
            <w:tcW w:w="213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FE" w14:textId="77777777" w:rsidR="00C44122" w:rsidRDefault="00000000">
            <w:pPr>
              <w:jc w:val="center"/>
            </w:pPr>
            <w:proofErr w:type="spellStart"/>
            <w:r>
              <w:rPr>
                <w:b/>
                <w:bCs/>
                <w:sz w:val="20"/>
                <w:szCs w:val="20"/>
              </w:rPr>
              <w:t>Avg</w:t>
            </w:r>
            <w:proofErr w:type="spellEnd"/>
            <w:r>
              <w:rPr>
                <w:b/>
                <w:bCs/>
                <w:sz w:val="20"/>
                <w:szCs w:val="20"/>
              </w:rPr>
              <w:t xml:space="preserve"> </w:t>
            </w:r>
            <w:proofErr w:type="spellStart"/>
            <w:r>
              <w:rPr>
                <w:b/>
                <w:bCs/>
                <w:sz w:val="20"/>
                <w:szCs w:val="20"/>
              </w:rPr>
              <w:t>cum</w:t>
            </w:r>
            <w:proofErr w:type="spellEnd"/>
            <w:r>
              <w:rPr>
                <w:b/>
                <w:bCs/>
                <w:sz w:val="20"/>
                <w:szCs w:val="20"/>
              </w:rPr>
              <w:t xml:space="preserve"> </w:t>
            </w:r>
            <w:proofErr w:type="spellStart"/>
            <w:r>
              <w:rPr>
                <w:b/>
                <w:bCs/>
                <w:sz w:val="20"/>
                <w:szCs w:val="20"/>
              </w:rPr>
              <w:t>contribution</w:t>
            </w:r>
            <w:proofErr w:type="spellEnd"/>
          </w:p>
        </w:tc>
        <w:tc>
          <w:tcPr>
            <w:tcW w:w="213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8FF" w14:textId="77777777" w:rsidR="00C44122" w:rsidRDefault="00000000">
            <w:pPr>
              <w:jc w:val="center"/>
            </w:pPr>
            <w:r>
              <w:rPr>
                <w:b/>
                <w:bCs/>
                <w:sz w:val="20"/>
                <w:szCs w:val="20"/>
              </w:rPr>
              <w:t xml:space="preserve">Total </w:t>
            </w:r>
            <w:proofErr w:type="spellStart"/>
            <w:r>
              <w:rPr>
                <w:b/>
                <w:bCs/>
                <w:sz w:val="20"/>
                <w:szCs w:val="20"/>
              </w:rPr>
              <w:t>contribution</w:t>
            </w:r>
            <w:proofErr w:type="spellEnd"/>
          </w:p>
        </w:tc>
      </w:tr>
      <w:tr w:rsidR="00C44122" w14:paraId="4B182906"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01" w14:textId="77777777" w:rsidR="00C44122" w:rsidRDefault="00000000">
            <w:pPr>
              <w:jc w:val="center"/>
            </w:pPr>
            <w:proofErr w:type="gramStart"/>
            <w:r>
              <w:rPr>
                <w:b/>
                <w:bCs/>
                <w:sz w:val="20"/>
                <w:szCs w:val="20"/>
              </w:rPr>
              <w:t>&lt; 1</w:t>
            </w:r>
            <w:proofErr w:type="gramEnd"/>
            <w:r>
              <w:rPr>
                <w:b/>
                <w:bCs/>
                <w:sz w:val="20"/>
                <w:szCs w:val="20"/>
              </w:rPr>
              <w:t>%</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02" w14:textId="77777777" w:rsidR="00C44122" w:rsidRDefault="00000000">
            <w:pPr>
              <w:jc w:val="center"/>
            </w:pPr>
            <w:r>
              <w:rPr>
                <w:sz w:val="20"/>
                <w:szCs w:val="20"/>
              </w:rPr>
              <w:t>87</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03" w14:textId="77777777" w:rsidR="00C44122" w:rsidRDefault="00000000">
            <w:pPr>
              <w:jc w:val="center"/>
            </w:pPr>
            <w:proofErr w:type="gramStart"/>
            <w:r>
              <w:rPr>
                <w:sz w:val="20"/>
                <w:szCs w:val="20"/>
              </w:rPr>
              <w:t>65.5</w:t>
            </w:r>
            <w:proofErr w:type="gramEnd"/>
            <w:r>
              <w:rPr>
                <w:sz w:val="20"/>
                <w:szCs w:val="20"/>
              </w:rPr>
              <w:t>%</w:t>
            </w:r>
          </w:p>
        </w:tc>
        <w:tc>
          <w:tcPr>
            <w:tcW w:w="21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04" w14:textId="77777777" w:rsidR="00C44122" w:rsidRDefault="00000000">
            <w:pPr>
              <w:jc w:val="center"/>
            </w:pPr>
            <w:r>
              <w:rPr>
                <w:sz w:val="20"/>
                <w:szCs w:val="20"/>
              </w:rPr>
              <w:t>+0.07%</w:t>
            </w:r>
          </w:p>
        </w:tc>
        <w:tc>
          <w:tcPr>
            <w:tcW w:w="21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05" w14:textId="77777777" w:rsidR="00C44122" w:rsidRDefault="00000000">
            <w:pPr>
              <w:jc w:val="center"/>
            </w:pPr>
            <w:r>
              <w:rPr>
                <w:sz w:val="20"/>
                <w:szCs w:val="20"/>
              </w:rPr>
              <w:t>+6.2pp</w:t>
            </w:r>
          </w:p>
        </w:tc>
      </w:tr>
      <w:tr w:rsidR="00C44122" w14:paraId="4B18290C"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07" w14:textId="77777777" w:rsidR="00C44122" w:rsidRDefault="00000000">
            <w:pPr>
              <w:jc w:val="center"/>
            </w:pPr>
            <w:r>
              <w:rPr>
                <w:b/>
                <w:bCs/>
                <w:sz w:val="20"/>
                <w:szCs w:val="20"/>
              </w:rPr>
              <w:t>1 – 3%</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08" w14:textId="77777777" w:rsidR="00C44122" w:rsidRDefault="00000000">
            <w:pPr>
              <w:jc w:val="center"/>
            </w:pPr>
            <w:r>
              <w:rPr>
                <w:sz w:val="20"/>
                <w:szCs w:val="20"/>
              </w:rPr>
              <w:t>47</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09" w14:textId="77777777" w:rsidR="00C44122" w:rsidRDefault="00000000">
            <w:pPr>
              <w:jc w:val="center"/>
            </w:pPr>
            <w:proofErr w:type="gramStart"/>
            <w:r>
              <w:rPr>
                <w:sz w:val="20"/>
                <w:szCs w:val="20"/>
              </w:rPr>
              <w:t>57.4</w:t>
            </w:r>
            <w:proofErr w:type="gramEnd"/>
            <w:r>
              <w:rPr>
                <w:sz w:val="20"/>
                <w:szCs w:val="20"/>
              </w:rPr>
              <w:t>%</w:t>
            </w:r>
          </w:p>
        </w:tc>
        <w:tc>
          <w:tcPr>
            <w:tcW w:w="21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0A" w14:textId="77777777" w:rsidR="00C44122" w:rsidRDefault="00000000">
            <w:pPr>
              <w:jc w:val="center"/>
            </w:pPr>
            <w:r>
              <w:rPr>
                <w:sz w:val="20"/>
                <w:szCs w:val="20"/>
              </w:rPr>
              <w:t>+0.04%</w:t>
            </w:r>
          </w:p>
        </w:tc>
        <w:tc>
          <w:tcPr>
            <w:tcW w:w="21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0B" w14:textId="77777777" w:rsidR="00C44122" w:rsidRDefault="00000000">
            <w:pPr>
              <w:jc w:val="center"/>
            </w:pPr>
            <w:r>
              <w:rPr>
                <w:sz w:val="20"/>
                <w:szCs w:val="20"/>
              </w:rPr>
              <w:t>+1.9pp</w:t>
            </w:r>
          </w:p>
        </w:tc>
      </w:tr>
      <w:tr w:rsidR="00C44122" w14:paraId="4B182912"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0D" w14:textId="77777777" w:rsidR="00C44122" w:rsidRDefault="00000000">
            <w:pPr>
              <w:jc w:val="center"/>
            </w:pPr>
            <w:r>
              <w:rPr>
                <w:b/>
                <w:bCs/>
                <w:sz w:val="20"/>
                <w:szCs w:val="20"/>
              </w:rPr>
              <w:t>3 – 5%</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0E" w14:textId="77777777" w:rsidR="00C44122" w:rsidRDefault="00000000">
            <w:pPr>
              <w:jc w:val="center"/>
            </w:pPr>
            <w:r>
              <w:rPr>
                <w:sz w:val="20"/>
                <w:szCs w:val="20"/>
              </w:rPr>
              <w:t>16</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0F" w14:textId="77777777" w:rsidR="00C44122" w:rsidRDefault="00000000">
            <w:pPr>
              <w:jc w:val="center"/>
            </w:pPr>
            <w:proofErr w:type="gramStart"/>
            <w:r>
              <w:rPr>
                <w:sz w:val="20"/>
                <w:szCs w:val="20"/>
              </w:rPr>
              <w:t>62.5</w:t>
            </w:r>
            <w:proofErr w:type="gramEnd"/>
            <w:r>
              <w:rPr>
                <w:sz w:val="20"/>
                <w:szCs w:val="20"/>
              </w:rPr>
              <w:t>%</w:t>
            </w:r>
          </w:p>
        </w:tc>
        <w:tc>
          <w:tcPr>
            <w:tcW w:w="21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10" w14:textId="77777777" w:rsidR="00C44122" w:rsidRDefault="00000000">
            <w:pPr>
              <w:jc w:val="center"/>
            </w:pPr>
            <w:r>
              <w:rPr>
                <w:sz w:val="20"/>
                <w:szCs w:val="20"/>
              </w:rPr>
              <w:t>+2.57%</w:t>
            </w:r>
          </w:p>
        </w:tc>
        <w:tc>
          <w:tcPr>
            <w:tcW w:w="21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11" w14:textId="77777777" w:rsidR="00C44122" w:rsidRDefault="00000000">
            <w:pPr>
              <w:jc w:val="center"/>
            </w:pPr>
            <w:r>
              <w:rPr>
                <w:sz w:val="20"/>
                <w:szCs w:val="20"/>
              </w:rPr>
              <w:t>+41.2pp</w:t>
            </w:r>
          </w:p>
        </w:tc>
      </w:tr>
      <w:tr w:rsidR="00C44122" w14:paraId="4B182918"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13" w14:textId="77777777" w:rsidR="00C44122" w:rsidRDefault="00000000">
            <w:pPr>
              <w:jc w:val="center"/>
            </w:pPr>
            <w:r>
              <w:rPr>
                <w:b/>
                <w:bCs/>
                <w:sz w:val="20"/>
                <w:szCs w:val="20"/>
              </w:rPr>
              <w:t>5 – 10%</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14" w14:textId="77777777" w:rsidR="00C44122" w:rsidRDefault="00000000">
            <w:pPr>
              <w:jc w:val="center"/>
            </w:pPr>
            <w:r>
              <w:rPr>
                <w:sz w:val="20"/>
                <w:szCs w:val="20"/>
              </w:rPr>
              <w:t>11</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15" w14:textId="77777777" w:rsidR="00C44122" w:rsidRDefault="00000000">
            <w:pPr>
              <w:jc w:val="center"/>
            </w:pPr>
            <w:proofErr w:type="gramStart"/>
            <w:r>
              <w:rPr>
                <w:sz w:val="20"/>
                <w:szCs w:val="20"/>
              </w:rPr>
              <w:t>63.6</w:t>
            </w:r>
            <w:proofErr w:type="gramEnd"/>
            <w:r>
              <w:rPr>
                <w:sz w:val="20"/>
                <w:szCs w:val="20"/>
              </w:rPr>
              <w:t>%</w:t>
            </w:r>
          </w:p>
        </w:tc>
        <w:tc>
          <w:tcPr>
            <w:tcW w:w="21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16" w14:textId="77777777" w:rsidR="00C44122" w:rsidRDefault="00000000">
            <w:pPr>
              <w:jc w:val="center"/>
            </w:pPr>
            <w:r>
              <w:rPr>
                <w:sz w:val="20"/>
                <w:szCs w:val="20"/>
              </w:rPr>
              <w:t>+1.41%</w:t>
            </w:r>
          </w:p>
        </w:tc>
        <w:tc>
          <w:tcPr>
            <w:tcW w:w="21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17" w14:textId="77777777" w:rsidR="00C44122" w:rsidRDefault="00000000">
            <w:pPr>
              <w:jc w:val="center"/>
            </w:pPr>
            <w:r>
              <w:rPr>
                <w:sz w:val="20"/>
                <w:szCs w:val="20"/>
              </w:rPr>
              <w:t>+15.6pp</w:t>
            </w:r>
          </w:p>
        </w:tc>
      </w:tr>
      <w:tr w:rsidR="00C44122" w14:paraId="4B18291E"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19" w14:textId="77777777" w:rsidR="00C44122" w:rsidRDefault="00000000">
            <w:pPr>
              <w:jc w:val="center"/>
            </w:pPr>
            <w:r>
              <w:rPr>
                <w:b/>
                <w:bCs/>
                <w:sz w:val="20"/>
                <w:szCs w:val="20"/>
              </w:rPr>
              <w:t>≥ 10%</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1A" w14:textId="77777777" w:rsidR="00C44122" w:rsidRDefault="00000000">
            <w:pPr>
              <w:jc w:val="center"/>
            </w:pPr>
            <w:r>
              <w:rPr>
                <w:sz w:val="20"/>
                <w:szCs w:val="20"/>
              </w:rPr>
              <w:t>7</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1B" w14:textId="77777777" w:rsidR="00C44122" w:rsidRDefault="00000000">
            <w:pPr>
              <w:jc w:val="center"/>
            </w:pPr>
            <w:proofErr w:type="gramStart"/>
            <w:r>
              <w:rPr>
                <w:sz w:val="20"/>
                <w:szCs w:val="20"/>
              </w:rPr>
              <w:t>85.7</w:t>
            </w:r>
            <w:proofErr w:type="gramEnd"/>
            <w:r>
              <w:rPr>
                <w:sz w:val="20"/>
                <w:szCs w:val="20"/>
              </w:rPr>
              <w:t>%</w:t>
            </w:r>
          </w:p>
        </w:tc>
        <w:tc>
          <w:tcPr>
            <w:tcW w:w="21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1C" w14:textId="77777777" w:rsidR="00C44122" w:rsidRDefault="00000000">
            <w:pPr>
              <w:jc w:val="center"/>
            </w:pPr>
            <w:r>
              <w:rPr>
                <w:sz w:val="20"/>
                <w:szCs w:val="20"/>
              </w:rPr>
              <w:t>+</w:t>
            </w:r>
            <w:proofErr w:type="gramStart"/>
            <w:r>
              <w:rPr>
                <w:sz w:val="20"/>
                <w:szCs w:val="20"/>
              </w:rPr>
              <w:t>29.82</w:t>
            </w:r>
            <w:proofErr w:type="gramEnd"/>
            <w:r>
              <w:rPr>
                <w:sz w:val="20"/>
                <w:szCs w:val="20"/>
              </w:rPr>
              <w:t>%</w:t>
            </w:r>
          </w:p>
        </w:tc>
        <w:tc>
          <w:tcPr>
            <w:tcW w:w="21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1D" w14:textId="77777777" w:rsidR="00C44122" w:rsidRDefault="00000000">
            <w:pPr>
              <w:jc w:val="center"/>
            </w:pPr>
            <w:r>
              <w:rPr>
                <w:sz w:val="20"/>
                <w:szCs w:val="20"/>
              </w:rPr>
              <w:t>+208.8pp</w:t>
            </w:r>
          </w:p>
        </w:tc>
      </w:tr>
    </w:tbl>
    <w:p w14:paraId="4B18291F" w14:textId="77777777" w:rsidR="00C44122" w:rsidRDefault="00C44122">
      <w:pPr>
        <w:spacing w:after="80"/>
      </w:pPr>
    </w:p>
    <w:p w14:paraId="4B182920" w14:textId="77777777" w:rsidR="00C44122" w:rsidRPr="00984784" w:rsidRDefault="00000000">
      <w:pPr>
        <w:spacing w:after="120"/>
        <w:rPr>
          <w:lang w:val="en-GB"/>
        </w:rPr>
      </w:pPr>
      <w:r w:rsidRPr="00984784">
        <w:rPr>
          <w:lang w:val="en-GB"/>
        </w:rPr>
        <w:t xml:space="preserve">Seven positions averaged a weight of ≥10% over their holding period. These seven names hit at 85.7% and contributed +209pp — approximately 77% of the entire positive book. Within the </w:t>
      </w:r>
      <w:proofErr w:type="gramStart"/>
      <w:r w:rsidRPr="00984784">
        <w:rPr>
          <w:lang w:val="en-GB"/>
        </w:rPr>
        <w:t>winners</w:t>
      </w:r>
      <w:proofErr w:type="gramEnd"/>
      <w:r w:rsidRPr="00984784">
        <w:rPr>
          <w:lang w:val="en-GB"/>
        </w:rPr>
        <w:t xml:space="preserve"> cohort the Spearman rank correlation between average weight and cumulative contribution is +0.73.</w:t>
      </w:r>
    </w:p>
    <w:p w14:paraId="4B182921" w14:textId="77777777" w:rsidR="00C44122" w:rsidRDefault="00000000">
      <w:pPr>
        <w:pStyle w:val="Heading2"/>
      </w:pPr>
      <w:r>
        <w:t xml:space="preserve">6.3 </w:t>
      </w:r>
      <w:proofErr w:type="spellStart"/>
      <w:r>
        <w:t>Sensitivity</w:t>
      </w:r>
      <w:proofErr w:type="spellEnd"/>
      <w:r>
        <w:t xml:space="preserve"> </w:t>
      </w:r>
      <w:proofErr w:type="spellStart"/>
      <w:r>
        <w:t>analysis</w:t>
      </w:r>
      <w:proofErr w:type="spellEnd"/>
    </w:p>
    <w:p w14:paraId="4B182922" w14:textId="77777777" w:rsidR="00C44122" w:rsidRPr="00984784" w:rsidRDefault="00000000">
      <w:pPr>
        <w:pStyle w:val="ListParagraph"/>
        <w:numPr>
          <w:ilvl w:val="0"/>
          <w:numId w:val="2"/>
        </w:numPr>
        <w:spacing w:after="60"/>
        <w:rPr>
          <w:lang w:val="en-GB"/>
        </w:rPr>
      </w:pPr>
      <w:r w:rsidRPr="00984784">
        <w:rPr>
          <w:b/>
          <w:bCs/>
          <w:lang w:val="en-GB"/>
        </w:rPr>
        <w:t xml:space="preserve">Removing all positions with max weight &lt; 5% </w:t>
      </w:r>
      <w:r w:rsidRPr="00984784">
        <w:rPr>
          <w:lang w:val="en-GB"/>
        </w:rPr>
        <w:t>(137 satellite positions) and redistributing pro-rata improves the AIPFII compounded contribution from +858% to +1,003% — the strategy is fundamentally a 30-40 name book.</w:t>
      </w:r>
    </w:p>
    <w:p w14:paraId="4B182923" w14:textId="77777777" w:rsidR="00C44122" w:rsidRPr="00984784" w:rsidRDefault="00000000">
      <w:pPr>
        <w:pStyle w:val="ListParagraph"/>
        <w:numPr>
          <w:ilvl w:val="0"/>
          <w:numId w:val="2"/>
        </w:numPr>
        <w:spacing w:after="60"/>
        <w:rPr>
          <w:lang w:val="en-GB"/>
        </w:rPr>
      </w:pPr>
      <w:r w:rsidRPr="00984784">
        <w:rPr>
          <w:b/>
          <w:bCs/>
          <w:lang w:val="en-GB"/>
        </w:rPr>
        <w:t xml:space="preserve">Without Athanase Tech entirely, </w:t>
      </w:r>
      <w:r w:rsidRPr="00984784">
        <w:rPr>
          <w:lang w:val="en-GB"/>
        </w:rPr>
        <w:t>AIPFII compounded contribution drops to +321% (≈ 13.7% gross annualised, ~10% net) — still competitive even excluding the single largest contributor.</w:t>
      </w:r>
    </w:p>
    <w:p w14:paraId="4B182924" w14:textId="77777777" w:rsidR="00C44122" w:rsidRPr="00984784" w:rsidRDefault="00000000">
      <w:pPr>
        <w:pStyle w:val="ListParagraph"/>
        <w:numPr>
          <w:ilvl w:val="0"/>
          <w:numId w:val="2"/>
        </w:numPr>
        <w:spacing w:after="60"/>
        <w:rPr>
          <w:lang w:val="en-GB"/>
        </w:rPr>
      </w:pPr>
      <w:r w:rsidRPr="00984784">
        <w:rPr>
          <w:b/>
          <w:bCs/>
          <w:lang w:val="en-GB"/>
        </w:rPr>
        <w:t xml:space="preserve">Without both Athanase Tech and Athanase Innovation, </w:t>
      </w:r>
      <w:r w:rsidRPr="00984784">
        <w:rPr>
          <w:lang w:val="en-GB"/>
        </w:rPr>
        <w:t>AIPFII compounded contribution is +350% (≈ 14.5% gross / ~11% net).</w:t>
      </w:r>
    </w:p>
    <w:p w14:paraId="4B182925" w14:textId="77777777" w:rsidR="00C44122" w:rsidRPr="00984784" w:rsidRDefault="00000000">
      <w:pPr>
        <w:pStyle w:val="Heading2"/>
        <w:rPr>
          <w:lang w:val="en-GB"/>
        </w:rPr>
      </w:pPr>
      <w:r w:rsidRPr="00984784">
        <w:rPr>
          <w:lang w:val="en-GB"/>
        </w:rPr>
        <w:t>6.4 Realisation status</w:t>
      </w:r>
    </w:p>
    <w:p w14:paraId="4B182926" w14:textId="77777777" w:rsidR="00C44122" w:rsidRPr="00984784" w:rsidRDefault="00000000">
      <w:pPr>
        <w:spacing w:after="120"/>
        <w:rPr>
          <w:lang w:val="en-GB"/>
        </w:rPr>
      </w:pPr>
      <w:r w:rsidRPr="00984784">
        <w:rPr>
          <w:lang w:val="en-GB"/>
        </w:rPr>
        <w:t>The largest contributors are realised cash. Athanase Tech was fully realised at 6 kr per share, returning 612M SEK on a 113M investment (5.4× MOIC). Klarna in the prior fund was realised at 836M return on a 30M investment (28× MOIC). The headline numbers represent realised LP cash, not unrealised valuations.</w:t>
      </w:r>
    </w:p>
    <w:p w14:paraId="4B182927" w14:textId="77777777" w:rsidR="00C44122" w:rsidRPr="00984784" w:rsidRDefault="00000000">
      <w:pPr>
        <w:rPr>
          <w:lang w:val="en-GB"/>
        </w:rPr>
      </w:pPr>
      <w:r w:rsidRPr="00984784">
        <w:rPr>
          <w:lang w:val="en-GB"/>
        </w:rPr>
        <w:br w:type="page"/>
      </w:r>
    </w:p>
    <w:p w14:paraId="4B182928" w14:textId="77777777" w:rsidR="00C44122" w:rsidRPr="00984784" w:rsidRDefault="00000000">
      <w:pPr>
        <w:pStyle w:val="Heading1"/>
        <w:spacing w:before="240" w:after="120"/>
        <w:rPr>
          <w:lang w:val="en-GB"/>
        </w:rPr>
      </w:pPr>
      <w:r w:rsidRPr="00984784">
        <w:rPr>
          <w:lang w:val="en-GB"/>
        </w:rPr>
        <w:lastRenderedPageBreak/>
        <w:t>7. Risk and Allocation Considerations</w:t>
      </w:r>
    </w:p>
    <w:p w14:paraId="4B182929" w14:textId="77777777" w:rsidR="00C44122" w:rsidRPr="00984784" w:rsidRDefault="00000000">
      <w:pPr>
        <w:pStyle w:val="Heading2"/>
        <w:rPr>
          <w:lang w:val="en-GB"/>
        </w:rPr>
      </w:pPr>
      <w:r w:rsidRPr="00984784">
        <w:rPr>
          <w:lang w:val="en-GB"/>
        </w:rPr>
        <w:t>7.1 Concentration risk</w:t>
      </w:r>
    </w:p>
    <w:p w14:paraId="4B18292A" w14:textId="77777777" w:rsidR="00C44122" w:rsidRPr="00984784" w:rsidRDefault="00000000">
      <w:pPr>
        <w:spacing w:after="120"/>
        <w:rPr>
          <w:lang w:val="en-GB"/>
        </w:rPr>
      </w:pPr>
      <w:r w:rsidRPr="00984784">
        <w:rPr>
          <w:lang w:val="en-GB"/>
        </w:rPr>
        <w:t xml:space="preserve">Concentration is the defining feature of the strategy and has been across 20 years. Allocators should size their AIPFII position to accept that headline performance in any given year is materially exposed to 8–12 names, and in cyclical years (such as 2021) can be dominated by one. The 20-year cadence data </w:t>
      </w:r>
      <w:proofErr w:type="gramStart"/>
      <w:r w:rsidRPr="00984784">
        <w:rPr>
          <w:lang w:val="en-GB"/>
        </w:rPr>
        <w:t>shows</w:t>
      </w:r>
      <w:proofErr w:type="gramEnd"/>
      <w:r w:rsidRPr="00984784">
        <w:rPr>
          <w:lang w:val="en-GB"/>
        </w:rPr>
        <w:t xml:space="preserve"> the strategy produces approximately one concentrated anchor per year on average — but the magnitude of those anchors is highly variable.</w:t>
      </w:r>
    </w:p>
    <w:p w14:paraId="4B18292B" w14:textId="77777777" w:rsidR="00C44122" w:rsidRDefault="00000000">
      <w:pPr>
        <w:pStyle w:val="Heading2"/>
      </w:pPr>
      <w:r>
        <w:t xml:space="preserve">7.2 </w:t>
      </w:r>
      <w:proofErr w:type="spellStart"/>
      <w:r>
        <w:t>Drawdown</w:t>
      </w:r>
      <w:proofErr w:type="spellEnd"/>
      <w:r>
        <w:t xml:space="preserve"> and </w:t>
      </w:r>
      <w:proofErr w:type="spellStart"/>
      <w:r>
        <w:t>volatility</w:t>
      </w:r>
      <w:proofErr w:type="spellEnd"/>
    </w:p>
    <w:p w14:paraId="4B18292C" w14:textId="77777777" w:rsidR="00C44122" w:rsidRPr="00984784" w:rsidRDefault="00000000">
      <w:pPr>
        <w:pStyle w:val="ListParagraph"/>
        <w:numPr>
          <w:ilvl w:val="0"/>
          <w:numId w:val="2"/>
        </w:numPr>
        <w:spacing w:after="60"/>
        <w:rPr>
          <w:lang w:val="en-GB"/>
        </w:rPr>
      </w:pPr>
      <w:r w:rsidRPr="00984784">
        <w:rPr>
          <w:b/>
          <w:bCs/>
          <w:lang w:val="en-GB"/>
        </w:rPr>
        <w:t xml:space="preserve">Largest historical drawdown: </w:t>
      </w:r>
      <w:r w:rsidRPr="00984784">
        <w:rPr>
          <w:lang w:val="en-GB"/>
        </w:rPr>
        <w:t>−52.8% during the 2008 Global Financial Crisis, fully recovered by 2010.</w:t>
      </w:r>
    </w:p>
    <w:p w14:paraId="4B18292D" w14:textId="77777777" w:rsidR="00C44122" w:rsidRPr="00984784" w:rsidRDefault="00000000">
      <w:pPr>
        <w:pStyle w:val="ListParagraph"/>
        <w:numPr>
          <w:ilvl w:val="0"/>
          <w:numId w:val="2"/>
        </w:numPr>
        <w:spacing w:after="60"/>
        <w:rPr>
          <w:lang w:val="en-GB"/>
        </w:rPr>
      </w:pPr>
      <w:r w:rsidRPr="00984784">
        <w:rPr>
          <w:b/>
          <w:bCs/>
          <w:lang w:val="en-GB"/>
        </w:rPr>
        <w:t xml:space="preserve">Second largest drawdown: </w:t>
      </w:r>
      <w:r w:rsidRPr="00984784">
        <w:rPr>
          <w:lang w:val="en-GB"/>
        </w:rPr>
        <w:t>−45.9% from April 2017 to March 2020 (combined 2018 bear plus COVID), recovered by September 2020.</w:t>
      </w:r>
    </w:p>
    <w:p w14:paraId="4B18292E" w14:textId="77777777" w:rsidR="00C44122" w:rsidRPr="00984784" w:rsidRDefault="00000000">
      <w:pPr>
        <w:pStyle w:val="ListParagraph"/>
        <w:numPr>
          <w:ilvl w:val="0"/>
          <w:numId w:val="2"/>
        </w:numPr>
        <w:spacing w:after="60"/>
        <w:rPr>
          <w:lang w:val="en-GB"/>
        </w:rPr>
      </w:pPr>
      <w:r w:rsidRPr="00984784">
        <w:rPr>
          <w:b/>
          <w:bCs/>
          <w:lang w:val="en-GB"/>
        </w:rPr>
        <w:t xml:space="preserve">Implied allocation discipline: </w:t>
      </w:r>
      <w:r w:rsidRPr="00984784">
        <w:rPr>
          <w:lang w:val="en-GB"/>
        </w:rPr>
        <w:t>an LP committing to AIPFII should be able to tolerate ~50% peak-to-trough mark-to-market drawdown without forced reduction.</w:t>
      </w:r>
    </w:p>
    <w:p w14:paraId="4B18292F" w14:textId="77777777" w:rsidR="00C44122" w:rsidRPr="00984784" w:rsidRDefault="00000000">
      <w:pPr>
        <w:pStyle w:val="Heading2"/>
        <w:rPr>
          <w:lang w:val="en-GB"/>
        </w:rPr>
      </w:pPr>
      <w:r w:rsidRPr="00984784">
        <w:rPr>
          <w:lang w:val="en-GB"/>
        </w:rPr>
        <w:t>7.3 Capacity and style drift</w:t>
      </w:r>
    </w:p>
    <w:p w14:paraId="4B182930" w14:textId="77777777" w:rsidR="00C44122" w:rsidRPr="00984784" w:rsidRDefault="00000000">
      <w:pPr>
        <w:spacing w:after="120"/>
        <w:rPr>
          <w:lang w:val="en-GB"/>
        </w:rPr>
      </w:pPr>
      <w:r w:rsidRPr="00984784">
        <w:rPr>
          <w:lang w:val="en-GB"/>
        </w:rPr>
        <w:t>Reviewing the deal-level mix over 20 years, there is no evidence of meaningful style drift. The team has consistently pursued engaged ownership in mid-cap businesses with capital-misallocation patterns. The geographic universe is global, gated by the team's ability to obtain a board seat or otherwise influence management — not by region.</w:t>
      </w:r>
    </w:p>
    <w:p w14:paraId="4B182931" w14:textId="77777777" w:rsidR="00C44122" w:rsidRPr="00984784" w:rsidRDefault="00000000">
      <w:pPr>
        <w:pStyle w:val="Heading2"/>
        <w:rPr>
          <w:lang w:val="en-GB"/>
        </w:rPr>
      </w:pPr>
      <w:r w:rsidRPr="00984784">
        <w:rPr>
          <w:lang w:val="en-GB"/>
        </w:rPr>
        <w:t>7.4 Operational and data quality</w:t>
      </w:r>
    </w:p>
    <w:p w14:paraId="4B182932" w14:textId="77777777" w:rsidR="00C44122" w:rsidRPr="00984784" w:rsidRDefault="00000000">
      <w:pPr>
        <w:spacing w:after="120"/>
        <w:rPr>
          <w:lang w:val="en-GB"/>
        </w:rPr>
      </w:pPr>
      <w:r w:rsidRPr="00984784">
        <w:rPr>
          <w:lang w:val="en-GB"/>
        </w:rPr>
        <w:t>Several data artefacts were identified in the StatPro feed and corrected during this evaluation. None reflect operational issues at the manager. Allocators should expect the manager's own performance reporting to be the authoritative source over raw third-party data.</w:t>
      </w:r>
    </w:p>
    <w:p w14:paraId="4B182933" w14:textId="77777777" w:rsidR="00C44122" w:rsidRPr="00984784" w:rsidRDefault="00000000">
      <w:pPr>
        <w:rPr>
          <w:lang w:val="en-GB"/>
        </w:rPr>
      </w:pPr>
      <w:r w:rsidRPr="00984784">
        <w:rPr>
          <w:lang w:val="en-GB"/>
        </w:rPr>
        <w:br w:type="page"/>
      </w:r>
    </w:p>
    <w:p w14:paraId="4B182934" w14:textId="77777777" w:rsidR="00C44122" w:rsidRPr="00984784" w:rsidRDefault="00000000">
      <w:pPr>
        <w:pStyle w:val="Heading1"/>
        <w:spacing w:before="240" w:after="120"/>
        <w:rPr>
          <w:lang w:val="en-GB"/>
        </w:rPr>
      </w:pPr>
      <w:r w:rsidRPr="00984784">
        <w:rPr>
          <w:lang w:val="en-GB"/>
        </w:rPr>
        <w:lastRenderedPageBreak/>
        <w:t>8. Strategic Risk Reframing — Reputational Friction and the Public J-Curve as Features</w:t>
      </w:r>
    </w:p>
    <w:p w14:paraId="4B182935" w14:textId="77777777" w:rsidR="00C44122" w:rsidRPr="00984784" w:rsidRDefault="00000000">
      <w:pPr>
        <w:spacing w:after="120"/>
        <w:rPr>
          <w:lang w:val="en-GB"/>
        </w:rPr>
      </w:pPr>
      <w:r w:rsidRPr="00984784">
        <w:rPr>
          <w:lang w:val="en-GB"/>
        </w:rPr>
        <w:t>The most common Investment Committee objections to this strategy concentrate on two visible risks: (1) the reputational exposure of an engaged-ownership campaign that periodically becomes public, and (2) the optical pain of a public J-curve as the manager builds positions into shareholder fatigue and absorbs further price weakness before the thesis matures. This section reframes both as structural features of the strategy rather than as costs to be tolerated.</w:t>
      </w:r>
    </w:p>
    <w:p w14:paraId="4B182936" w14:textId="77777777" w:rsidR="00C44122" w:rsidRPr="00984784" w:rsidRDefault="00000000">
      <w:pPr>
        <w:pBdr>
          <w:left w:val="single" w:sz="16" w:space="12" w:color="1F4E79"/>
        </w:pBdr>
        <w:spacing w:before="120" w:after="160"/>
        <w:ind w:left="720" w:right="720"/>
        <w:rPr>
          <w:lang w:val="en-GB"/>
        </w:rPr>
      </w:pPr>
      <w:r w:rsidRPr="00984784">
        <w:rPr>
          <w:i/>
          <w:iCs/>
          <w:color w:val="5A5A5A"/>
          <w:lang w:val="en-GB"/>
        </w:rPr>
        <w:t>The short answer is yes — the noise is not an unfortunate by-product of the strategy. It is the mechanism that unlocks the alpha. For a committee to approve a mandate like this, the narrative must transition from "corporate raider" to "industrial constructivist."</w:t>
      </w:r>
    </w:p>
    <w:p w14:paraId="4B182937" w14:textId="77777777" w:rsidR="00C44122" w:rsidRPr="00984784" w:rsidRDefault="00000000">
      <w:pPr>
        <w:pStyle w:val="Heading2"/>
        <w:rPr>
          <w:lang w:val="en-GB"/>
        </w:rPr>
      </w:pPr>
      <w:r w:rsidRPr="00984784">
        <w:rPr>
          <w:lang w:val="en-GB"/>
        </w:rPr>
        <w:t>8.1 Reputational friction is the mechanism, not a cost</w:t>
      </w:r>
    </w:p>
    <w:p w14:paraId="4B182938" w14:textId="77777777" w:rsidR="00C44122" w:rsidRPr="00984784" w:rsidRDefault="00000000">
      <w:pPr>
        <w:spacing w:before="120" w:after="60"/>
        <w:rPr>
          <w:lang w:val="en-GB"/>
        </w:rPr>
      </w:pPr>
      <w:r w:rsidRPr="00984784">
        <w:rPr>
          <w:b/>
          <w:bCs/>
          <w:color w:val="5A5A5A"/>
          <w:lang w:val="en-GB"/>
        </w:rPr>
        <w:t>The ultimate "G" in ESG</w:t>
      </w:r>
    </w:p>
    <w:p w14:paraId="4B182939" w14:textId="77777777" w:rsidR="00C44122" w:rsidRPr="00984784" w:rsidRDefault="00000000">
      <w:pPr>
        <w:spacing w:after="120"/>
        <w:rPr>
          <w:lang w:val="en-GB"/>
        </w:rPr>
      </w:pPr>
      <w:r w:rsidRPr="00984784">
        <w:rPr>
          <w:lang w:val="en-GB"/>
        </w:rPr>
        <w:t>Active, constructivist investing is the purest application of the "G" (Governance) in ESG. This is the strongest defence for pension funds and endowments with strict governance mandates.</w:t>
      </w:r>
    </w:p>
    <w:p w14:paraId="4B18293A" w14:textId="77777777" w:rsidR="00C44122" w:rsidRDefault="00000000">
      <w:pPr>
        <w:pStyle w:val="ListParagraph"/>
        <w:numPr>
          <w:ilvl w:val="0"/>
          <w:numId w:val="2"/>
        </w:numPr>
        <w:spacing w:after="60"/>
      </w:pPr>
      <w:r w:rsidRPr="00984784">
        <w:rPr>
          <w:b/>
          <w:bCs/>
          <w:lang w:val="en-GB"/>
        </w:rPr>
        <w:t xml:space="preserve">Saving sound businesses from bad management. </w:t>
      </w:r>
      <w:r w:rsidRPr="00984784">
        <w:rPr>
          <w:lang w:val="en-GB"/>
        </w:rPr>
        <w:t xml:space="preserve">When a manager steps in to correct poor capital allocation, the activity is corporate triage. Leaving an incompetent management team in place slowly bleeds a company's resources and ultimately threatens long-term employment and industrial stability. </w:t>
      </w:r>
      <w:r>
        <w:t xml:space="preserve">The intervention is a </w:t>
      </w:r>
      <w:proofErr w:type="spellStart"/>
      <w:r>
        <w:t>societal</w:t>
      </w:r>
      <w:proofErr w:type="spellEnd"/>
      <w:r>
        <w:t xml:space="preserve"> benefit, not an </w:t>
      </w:r>
      <w:proofErr w:type="spellStart"/>
      <w:r>
        <w:t>externality</w:t>
      </w:r>
      <w:proofErr w:type="spellEnd"/>
      <w:r>
        <w:t>.</w:t>
      </w:r>
    </w:p>
    <w:p w14:paraId="4B18293B" w14:textId="77777777" w:rsidR="00C44122" w:rsidRPr="00984784" w:rsidRDefault="00000000">
      <w:pPr>
        <w:pStyle w:val="ListParagraph"/>
        <w:numPr>
          <w:ilvl w:val="0"/>
          <w:numId w:val="2"/>
        </w:numPr>
        <w:spacing w:after="60"/>
        <w:rPr>
          <w:lang w:val="en-GB"/>
        </w:rPr>
      </w:pPr>
      <w:r w:rsidRPr="00984784">
        <w:rPr>
          <w:b/>
          <w:bCs/>
          <w:lang w:val="en-GB"/>
        </w:rPr>
        <w:t xml:space="preserve">The constructivist reality. </w:t>
      </w:r>
      <w:r w:rsidRPr="00984784">
        <w:rPr>
          <w:lang w:val="en-GB"/>
        </w:rPr>
        <w:t>Taking a board seat to force operational discipline — as in the historical Haldex or Concentric transformations — is not asset stripping. It is the application of an engineered, rigorous framework to fix the underlying machinery of a public business. The manager acts as the immune system of the public markets.</w:t>
      </w:r>
    </w:p>
    <w:p w14:paraId="4B18293C" w14:textId="77777777" w:rsidR="00C44122" w:rsidRPr="00984784" w:rsidRDefault="00000000">
      <w:pPr>
        <w:spacing w:before="120" w:after="60"/>
        <w:rPr>
          <w:lang w:val="en-GB"/>
        </w:rPr>
      </w:pPr>
      <w:r w:rsidRPr="00984784">
        <w:rPr>
          <w:b/>
          <w:bCs/>
          <w:color w:val="5A5A5A"/>
          <w:lang w:val="en-GB"/>
        </w:rPr>
        <w:t>The reputational noise IS the catalyst</w:t>
      </w:r>
    </w:p>
    <w:p w14:paraId="4B18293D" w14:textId="77777777" w:rsidR="00C44122" w:rsidRPr="00984784" w:rsidRDefault="00000000">
      <w:pPr>
        <w:spacing w:after="120"/>
        <w:rPr>
          <w:lang w:val="en-GB"/>
        </w:rPr>
      </w:pPr>
      <w:r w:rsidRPr="00984784">
        <w:rPr>
          <w:lang w:val="en-GB"/>
        </w:rPr>
        <w:t>In passive or broadly diversified strategies, investors are entirely at the mercy of the market eventually recognising a stock's intrinsic value. In engaged ownership, the public engagement is what compresses the timeline.</w:t>
      </w:r>
    </w:p>
    <w:p w14:paraId="4B18293E" w14:textId="77777777" w:rsidR="00C44122" w:rsidRDefault="00000000">
      <w:pPr>
        <w:pStyle w:val="ListParagraph"/>
        <w:numPr>
          <w:ilvl w:val="0"/>
          <w:numId w:val="2"/>
        </w:numPr>
        <w:spacing w:after="60"/>
      </w:pPr>
      <w:r w:rsidRPr="00984784">
        <w:rPr>
          <w:b/>
          <w:bCs/>
          <w:lang w:val="en-GB"/>
        </w:rPr>
        <w:t xml:space="preserve">Forcing the timeline. </w:t>
      </w:r>
      <w:r w:rsidRPr="00984784">
        <w:rPr>
          <w:lang w:val="en-GB"/>
        </w:rPr>
        <w:t xml:space="preserve">An engaged owner dictates when value gets recognised. The public messiness of an intervention forces the market to immediately re-evaluate the company. </w:t>
      </w:r>
      <w:proofErr w:type="spellStart"/>
      <w:r>
        <w:t>Quiet</w:t>
      </w:r>
      <w:proofErr w:type="spellEnd"/>
      <w:r>
        <w:t xml:space="preserve"> </w:t>
      </w:r>
      <w:proofErr w:type="spellStart"/>
      <w:r>
        <w:t>engagement</w:t>
      </w:r>
      <w:proofErr w:type="spellEnd"/>
      <w:r>
        <w:t xml:space="preserve"> </w:t>
      </w:r>
      <w:proofErr w:type="spellStart"/>
      <w:r>
        <w:t>does</w:t>
      </w:r>
      <w:proofErr w:type="spellEnd"/>
      <w:r>
        <w:t xml:space="preserve"> not </w:t>
      </w:r>
      <w:proofErr w:type="spellStart"/>
      <w:r>
        <w:t>produce</w:t>
      </w:r>
      <w:proofErr w:type="spellEnd"/>
      <w:r>
        <w:t xml:space="preserve"> </w:t>
      </w:r>
      <w:proofErr w:type="spellStart"/>
      <w:r>
        <w:t>repricing</w:t>
      </w:r>
      <w:proofErr w:type="spellEnd"/>
      <w:r>
        <w:t xml:space="preserve"> — </w:t>
      </w:r>
      <w:proofErr w:type="spellStart"/>
      <w:r>
        <w:t>friction</w:t>
      </w:r>
      <w:proofErr w:type="spellEnd"/>
      <w:r>
        <w:t xml:space="preserve"> </w:t>
      </w:r>
      <w:proofErr w:type="spellStart"/>
      <w:r>
        <w:t>does</w:t>
      </w:r>
      <w:proofErr w:type="spellEnd"/>
      <w:r>
        <w:t>.</w:t>
      </w:r>
    </w:p>
    <w:p w14:paraId="4B18293F" w14:textId="77777777" w:rsidR="00C44122" w:rsidRPr="00984784" w:rsidRDefault="00000000">
      <w:pPr>
        <w:pStyle w:val="ListParagraph"/>
        <w:numPr>
          <w:ilvl w:val="0"/>
          <w:numId w:val="2"/>
        </w:numPr>
        <w:spacing w:after="60"/>
        <w:rPr>
          <w:lang w:val="en-GB"/>
        </w:rPr>
      </w:pPr>
      <w:r w:rsidRPr="00984784">
        <w:rPr>
          <w:b/>
          <w:bCs/>
          <w:lang w:val="en-GB"/>
        </w:rPr>
        <w:t xml:space="preserve">The coattail effect. </w:t>
      </w:r>
      <w:r w:rsidRPr="00984784">
        <w:rPr>
          <w:lang w:val="en-GB"/>
        </w:rPr>
        <w:t>When a manager with a known 20-year track record of multiple 5× MOIC wins publicly files on a company, other sophisticated capital follows. The reputational weight of the manager creates a self-fulfilling repricing event. The visibility an IC fears is precisely the mechanism that drives the returns.</w:t>
      </w:r>
    </w:p>
    <w:p w14:paraId="4B182940" w14:textId="77777777" w:rsidR="00C44122" w:rsidRPr="00984784" w:rsidRDefault="00000000">
      <w:pPr>
        <w:spacing w:before="120" w:after="60"/>
        <w:rPr>
          <w:lang w:val="en-GB"/>
        </w:rPr>
      </w:pPr>
      <w:r w:rsidRPr="00984784">
        <w:rPr>
          <w:b/>
          <w:bCs/>
          <w:color w:val="5A5A5A"/>
          <w:lang w:val="en-GB"/>
        </w:rPr>
        <w:t>The moat of discomfort</w:t>
      </w:r>
    </w:p>
    <w:p w14:paraId="4B182941" w14:textId="77777777" w:rsidR="00C44122" w:rsidRDefault="00000000">
      <w:pPr>
        <w:spacing w:after="120"/>
      </w:pPr>
      <w:r w:rsidRPr="00984784">
        <w:rPr>
          <w:lang w:val="en-GB"/>
        </w:rPr>
        <w:t xml:space="preserve">If this strategy were quiet, polite and easy to execute, the alpha would have been arbitraged away a decade ago. </w:t>
      </w:r>
      <w:r>
        <w:t xml:space="preserve">The </w:t>
      </w:r>
      <w:proofErr w:type="spellStart"/>
      <w:r>
        <w:t>reputational</w:t>
      </w:r>
      <w:proofErr w:type="spellEnd"/>
      <w:r>
        <w:t xml:space="preserve"> </w:t>
      </w:r>
      <w:proofErr w:type="spellStart"/>
      <w:r>
        <w:t>friction</w:t>
      </w:r>
      <w:proofErr w:type="spellEnd"/>
      <w:r>
        <w:t xml:space="preserve"> is the </w:t>
      </w:r>
      <w:proofErr w:type="spellStart"/>
      <w:r>
        <w:t>structural</w:t>
      </w:r>
      <w:proofErr w:type="spellEnd"/>
      <w:r>
        <w:t xml:space="preserve"> </w:t>
      </w:r>
      <w:proofErr w:type="spellStart"/>
      <w:r>
        <w:t>barrier</w:t>
      </w:r>
      <w:proofErr w:type="spellEnd"/>
      <w:r>
        <w:t xml:space="preserve"> to </w:t>
      </w:r>
      <w:proofErr w:type="spellStart"/>
      <w:r>
        <w:t>entry</w:t>
      </w:r>
      <w:proofErr w:type="spellEnd"/>
      <w:r>
        <w:t>.</w:t>
      </w:r>
    </w:p>
    <w:p w14:paraId="4B182942" w14:textId="77777777" w:rsidR="00C44122" w:rsidRPr="00984784" w:rsidRDefault="00000000">
      <w:pPr>
        <w:pStyle w:val="ListParagraph"/>
        <w:numPr>
          <w:ilvl w:val="0"/>
          <w:numId w:val="2"/>
        </w:numPr>
        <w:spacing w:after="60"/>
        <w:rPr>
          <w:lang w:val="en-GB"/>
        </w:rPr>
      </w:pPr>
      <w:r w:rsidRPr="00984784">
        <w:rPr>
          <w:b/>
          <w:bCs/>
          <w:lang w:val="en-GB"/>
        </w:rPr>
        <w:t xml:space="preserve">A natural barrier to entry. </w:t>
      </w:r>
      <w:r w:rsidRPr="00984784">
        <w:rPr>
          <w:lang w:val="en-GB"/>
        </w:rPr>
        <w:t>Very few managers have the industrial background, the operational stamina and the thick skin required to wage a multi-year campaign to fix a mid-cap company. The 20-year evidence shows this team has it; the absence of obvious comparables shows that most others do not.</w:t>
      </w:r>
    </w:p>
    <w:p w14:paraId="4B182943" w14:textId="77777777" w:rsidR="00C44122" w:rsidRPr="00984784" w:rsidRDefault="00000000">
      <w:pPr>
        <w:pStyle w:val="ListParagraph"/>
        <w:numPr>
          <w:ilvl w:val="0"/>
          <w:numId w:val="2"/>
        </w:numPr>
        <w:spacing w:after="60"/>
        <w:rPr>
          <w:lang w:val="en-GB"/>
        </w:rPr>
      </w:pPr>
      <w:r w:rsidRPr="00984784">
        <w:rPr>
          <w:b/>
          <w:bCs/>
          <w:lang w:val="en-GB"/>
        </w:rPr>
        <w:lastRenderedPageBreak/>
        <w:t xml:space="preserve">Less competition, better entry pricing. </w:t>
      </w:r>
      <w:r w:rsidRPr="00984784">
        <w:rPr>
          <w:lang w:val="en-GB"/>
        </w:rPr>
        <w:t>Most institutional capital is terrified of headline risk and avoids doing the heavy lifting itself. This leaves a persistent pricing inefficiency for the few managers willing to endure the discomfort of public engaged ownership. The reputational moat is the source of the pricing edge.</w:t>
      </w:r>
    </w:p>
    <w:p w14:paraId="4B182944" w14:textId="77777777" w:rsidR="00C44122" w:rsidRPr="00984784" w:rsidRDefault="00000000">
      <w:pPr>
        <w:spacing w:before="120" w:after="60"/>
        <w:rPr>
          <w:lang w:val="en-GB"/>
        </w:rPr>
      </w:pPr>
      <w:r w:rsidRPr="00984784">
        <w:rPr>
          <w:b/>
          <w:bCs/>
          <w:color w:val="5A5A5A"/>
          <w:lang w:val="en-GB"/>
        </w:rPr>
        <w:t>Exchanging optical risk for fundamental de-risking</w:t>
      </w:r>
    </w:p>
    <w:p w14:paraId="4B182945" w14:textId="77777777" w:rsidR="00C44122" w:rsidRPr="00984784" w:rsidRDefault="00000000">
      <w:pPr>
        <w:spacing w:after="120"/>
        <w:rPr>
          <w:lang w:val="en-GB"/>
        </w:rPr>
      </w:pPr>
      <w:r w:rsidRPr="00984784">
        <w:rPr>
          <w:lang w:val="en-GB"/>
        </w:rPr>
        <w:t>This is the critical pivot for an IC focused on traditional risk metrics.</w:t>
      </w:r>
    </w:p>
    <w:p w14:paraId="4B182946" w14:textId="77777777" w:rsidR="00C44122" w:rsidRPr="00984784" w:rsidRDefault="00000000">
      <w:pPr>
        <w:pStyle w:val="ListParagraph"/>
        <w:numPr>
          <w:ilvl w:val="0"/>
          <w:numId w:val="2"/>
        </w:numPr>
        <w:spacing w:after="60"/>
        <w:rPr>
          <w:lang w:val="en-GB"/>
        </w:rPr>
      </w:pPr>
      <w:r w:rsidRPr="00984784">
        <w:rPr>
          <w:b/>
          <w:bCs/>
          <w:lang w:val="en-GB"/>
        </w:rPr>
        <w:t xml:space="preserve">The insider advantage. </w:t>
      </w:r>
      <w:r w:rsidRPr="00984784">
        <w:rPr>
          <w:lang w:val="en-GB"/>
        </w:rPr>
        <w:t>From the outside, a public activist battle looks risky. From the manager's perspective, securing a board seat fundamentally de-risks the investment. The team transitions from relying on public earnings calls to direct oversight of cash flows, capital expenditure and executive compensation. The strategy trades public optical volatility for private operational control.</w:t>
      </w:r>
    </w:p>
    <w:p w14:paraId="4B182947" w14:textId="77777777" w:rsidR="00C44122" w:rsidRPr="00984784" w:rsidRDefault="00000000">
      <w:pPr>
        <w:pStyle w:val="ListParagraph"/>
        <w:numPr>
          <w:ilvl w:val="0"/>
          <w:numId w:val="2"/>
        </w:numPr>
        <w:spacing w:after="60"/>
        <w:rPr>
          <w:lang w:val="en-GB"/>
        </w:rPr>
      </w:pPr>
      <w:r w:rsidRPr="00984784">
        <w:rPr>
          <w:b/>
          <w:bCs/>
          <w:lang w:val="en-GB"/>
        </w:rPr>
        <w:t xml:space="preserve">Underwriting the right risk. </w:t>
      </w:r>
      <w:r w:rsidRPr="00984784">
        <w:rPr>
          <w:lang w:val="en-GB"/>
        </w:rPr>
        <w:t xml:space="preserve">The relevant institutional question is not whether the news flow looks calm — it is whether the underlying business risk is reducing. Once a board seat is secured, fundamental risk is materially lower than </w:t>
      </w:r>
      <w:proofErr w:type="gramStart"/>
      <w:r w:rsidRPr="00984784">
        <w:rPr>
          <w:lang w:val="en-GB"/>
        </w:rPr>
        <w:t>at the moment</w:t>
      </w:r>
      <w:proofErr w:type="gramEnd"/>
      <w:r w:rsidRPr="00984784">
        <w:rPr>
          <w:lang w:val="en-GB"/>
        </w:rPr>
        <w:t xml:space="preserve"> of public filing, regardless of where the share price trades.</w:t>
      </w:r>
    </w:p>
    <w:p w14:paraId="4B182948" w14:textId="77777777" w:rsidR="00C44122" w:rsidRPr="00984784" w:rsidRDefault="00000000">
      <w:pPr>
        <w:pBdr>
          <w:left w:val="single" w:sz="16" w:space="12" w:color="1F4E79"/>
        </w:pBdr>
        <w:spacing w:before="120" w:after="160"/>
        <w:ind w:left="720" w:right="720"/>
        <w:rPr>
          <w:lang w:val="en-GB"/>
        </w:rPr>
      </w:pPr>
      <w:r w:rsidRPr="00984784">
        <w:rPr>
          <w:i/>
          <w:iCs/>
          <w:color w:val="5A5A5A"/>
          <w:lang w:val="en-GB"/>
        </w:rPr>
        <w:t>The fund is essentially deploying private equity-style operational turnarounds within the public markets. The temporary mark-to-market pain is simply the toll paid for liquidity.</w:t>
      </w:r>
    </w:p>
    <w:p w14:paraId="4B182949" w14:textId="77777777" w:rsidR="00C44122" w:rsidRPr="00984784" w:rsidRDefault="00000000">
      <w:pPr>
        <w:pStyle w:val="Heading2"/>
        <w:rPr>
          <w:lang w:val="en-GB"/>
        </w:rPr>
      </w:pPr>
      <w:r w:rsidRPr="00984784">
        <w:rPr>
          <w:lang w:val="en-GB"/>
        </w:rPr>
        <w:t>8.2 The visible public J-curve is a tradable feature</w:t>
      </w:r>
    </w:p>
    <w:p w14:paraId="4B18294A" w14:textId="77777777" w:rsidR="00C44122" w:rsidRPr="00984784" w:rsidRDefault="00000000">
      <w:pPr>
        <w:spacing w:after="120"/>
        <w:rPr>
          <w:lang w:val="en-GB"/>
        </w:rPr>
      </w:pPr>
      <w:r w:rsidRPr="00984784">
        <w:rPr>
          <w:lang w:val="en-GB"/>
        </w:rPr>
        <w:t xml:space="preserve">In private equity the J-curve is purely an accounting artefact — LPs absorb management fees and setup costs before assets are marked up. In a public constructivist </w:t>
      </w:r>
      <w:proofErr w:type="gramStart"/>
      <w:r w:rsidRPr="00984784">
        <w:rPr>
          <w:lang w:val="en-GB"/>
        </w:rPr>
        <w:t>strategy</w:t>
      </w:r>
      <w:proofErr w:type="gramEnd"/>
      <w:r w:rsidRPr="00984784">
        <w:rPr>
          <w:lang w:val="en-GB"/>
        </w:rPr>
        <w:t xml:space="preserve"> the J-curve is a live, observable, tradable event. That visibility is the source of additional optionality, not a vulnerability.</w:t>
      </w:r>
    </w:p>
    <w:p w14:paraId="4B18294B" w14:textId="77777777" w:rsidR="00C44122" w:rsidRPr="00984784" w:rsidRDefault="00000000">
      <w:pPr>
        <w:spacing w:before="120" w:after="60"/>
        <w:rPr>
          <w:lang w:val="en-GB"/>
        </w:rPr>
      </w:pPr>
      <w:r w:rsidRPr="00984784">
        <w:rPr>
          <w:b/>
          <w:bCs/>
          <w:color w:val="5A5A5A"/>
          <w:lang w:val="en-GB"/>
        </w:rPr>
        <w:t>The co-investment "free look"</w:t>
      </w:r>
    </w:p>
    <w:p w14:paraId="4B18294C" w14:textId="77777777" w:rsidR="00C44122" w:rsidRPr="00984784" w:rsidRDefault="00000000">
      <w:pPr>
        <w:spacing w:after="120"/>
        <w:rPr>
          <w:lang w:val="en-GB"/>
        </w:rPr>
      </w:pPr>
      <w:r w:rsidRPr="00984784">
        <w:rPr>
          <w:lang w:val="en-GB"/>
        </w:rPr>
        <w:t>The most powerful argument for LPs with co-investment appetite. When the public market punishes a mid-cap stock during the messy, initial phase of a corporate turnaround, it creates a severe pricing dislocation. If an LP has co-investment rights, they are essentially getting a free look at the asset after the heaviest lifting is done.</w:t>
      </w:r>
    </w:p>
    <w:p w14:paraId="4B18294D" w14:textId="77777777" w:rsidR="00C44122" w:rsidRPr="00984784" w:rsidRDefault="00000000">
      <w:pPr>
        <w:pStyle w:val="ListParagraph"/>
        <w:numPr>
          <w:ilvl w:val="0"/>
          <w:numId w:val="2"/>
        </w:numPr>
        <w:spacing w:after="60"/>
        <w:rPr>
          <w:lang w:val="en-GB"/>
        </w:rPr>
      </w:pPr>
      <w:r w:rsidRPr="00984784">
        <w:rPr>
          <w:b/>
          <w:bCs/>
          <w:lang w:val="en-GB"/>
        </w:rPr>
        <w:t xml:space="preserve">De-risked governance at distressed prices. </w:t>
      </w:r>
      <w:r w:rsidRPr="00984784">
        <w:rPr>
          <w:lang w:val="en-GB"/>
        </w:rPr>
        <w:t xml:space="preserve">By the time the stock hits the bottom of the J-curve, the manager has typically already secured the board seats, removed the entrenched executives and initiated the operational restructuring. The fundamental, structural risk of the business is </w:t>
      </w:r>
      <w:proofErr w:type="gramStart"/>
      <w:r w:rsidRPr="00984784">
        <w:rPr>
          <w:lang w:val="en-GB"/>
        </w:rPr>
        <w:t>actually lower</w:t>
      </w:r>
      <w:proofErr w:type="gramEnd"/>
      <w:r w:rsidRPr="00984784">
        <w:rPr>
          <w:lang w:val="en-GB"/>
        </w:rPr>
        <w:t xml:space="preserve"> than it was on day one — yet the public market is offering the equity at a steeply discounted multiple.</w:t>
      </w:r>
    </w:p>
    <w:p w14:paraId="4B18294E" w14:textId="77777777" w:rsidR="00C44122" w:rsidRPr="00984784" w:rsidRDefault="00000000">
      <w:pPr>
        <w:pStyle w:val="ListParagraph"/>
        <w:numPr>
          <w:ilvl w:val="0"/>
          <w:numId w:val="2"/>
        </w:numPr>
        <w:spacing w:after="60"/>
        <w:rPr>
          <w:lang w:val="en-GB"/>
        </w:rPr>
      </w:pPr>
      <w:r w:rsidRPr="00984784">
        <w:rPr>
          <w:b/>
          <w:bCs/>
          <w:lang w:val="en-GB"/>
        </w:rPr>
        <w:t xml:space="preserve">LP-friendly mechanics. </w:t>
      </w:r>
      <w:r w:rsidRPr="00984784">
        <w:rPr>
          <w:lang w:val="en-GB"/>
        </w:rPr>
        <w:t>Co-investment rights on these mid-J-curve entries are a meaningful differentiator vs traditional private-equity co-invest, where LPs underwrite a thesis at deal close and ride through years of opacity before knowing whether the turnaround is working.</w:t>
      </w:r>
    </w:p>
    <w:p w14:paraId="4B18294F" w14:textId="77777777" w:rsidR="00C44122" w:rsidRPr="00984784" w:rsidRDefault="00000000">
      <w:pPr>
        <w:spacing w:before="120" w:after="60"/>
        <w:rPr>
          <w:lang w:val="en-GB"/>
        </w:rPr>
      </w:pPr>
      <w:r w:rsidRPr="00984784">
        <w:rPr>
          <w:b/>
          <w:bCs/>
          <w:color w:val="5A5A5A"/>
          <w:lang w:val="en-GB"/>
        </w:rPr>
        <w:t>Algorithmic timing via proprietary frameworks</w:t>
      </w:r>
    </w:p>
    <w:p w14:paraId="4B182950" w14:textId="77777777" w:rsidR="00C44122" w:rsidRPr="00984784" w:rsidRDefault="00000000">
      <w:pPr>
        <w:spacing w:after="120"/>
        <w:rPr>
          <w:lang w:val="en-GB"/>
        </w:rPr>
      </w:pPr>
      <w:r w:rsidRPr="00984784">
        <w:rPr>
          <w:lang w:val="en-GB"/>
        </w:rPr>
        <w:t>The public J-curve allows for mathematically precise capital deployment. When retail and passive investors panic over a slashed dividend or a discontinued product line, the share price tanks below the value of the rectifiable core business.</w:t>
      </w:r>
    </w:p>
    <w:p w14:paraId="4B182951" w14:textId="77777777" w:rsidR="00C44122" w:rsidRPr="00984784" w:rsidRDefault="00000000">
      <w:pPr>
        <w:pStyle w:val="ListParagraph"/>
        <w:numPr>
          <w:ilvl w:val="0"/>
          <w:numId w:val="2"/>
        </w:numPr>
        <w:spacing w:after="60"/>
        <w:rPr>
          <w:lang w:val="en-GB"/>
        </w:rPr>
      </w:pPr>
      <w:r w:rsidRPr="00984784">
        <w:rPr>
          <w:b/>
          <w:bCs/>
          <w:lang w:val="en-GB"/>
        </w:rPr>
        <w:t xml:space="preserve">Decoupling sentiment from cash flow. </w:t>
      </w:r>
      <w:r w:rsidRPr="00984784">
        <w:rPr>
          <w:lang w:val="en-GB"/>
        </w:rPr>
        <w:t xml:space="preserve">A rigorous proprietary valuation methodology — the team's Gauntlet gates and the Medley-style hard-floor framework — strips away market sentiment and identifies the moment the equity's price has decoupled from its newly transformed cash-flow </w:t>
      </w:r>
      <w:r w:rsidRPr="00984784">
        <w:rPr>
          <w:lang w:val="en-GB"/>
        </w:rPr>
        <w:lastRenderedPageBreak/>
        <w:t>trajectory. This provides LPs with an engineered, data-backed entry point to double down, rather than catching a falling knife blindly.</w:t>
      </w:r>
    </w:p>
    <w:p w14:paraId="4B182952" w14:textId="77777777" w:rsidR="00C44122" w:rsidRPr="00984784" w:rsidRDefault="00000000">
      <w:pPr>
        <w:spacing w:before="120" w:after="60"/>
        <w:rPr>
          <w:lang w:val="en-GB"/>
        </w:rPr>
      </w:pPr>
      <w:r w:rsidRPr="00984784">
        <w:rPr>
          <w:b/>
          <w:bCs/>
          <w:color w:val="5A5A5A"/>
          <w:lang w:val="en-GB"/>
        </w:rPr>
        <w:t>Capital efficiency and yield</w:t>
      </w:r>
    </w:p>
    <w:p w14:paraId="4B182953" w14:textId="77777777" w:rsidR="00C44122" w:rsidRPr="00984784" w:rsidRDefault="00000000">
      <w:pPr>
        <w:spacing w:after="120"/>
        <w:rPr>
          <w:lang w:val="en-GB"/>
        </w:rPr>
      </w:pPr>
      <w:r w:rsidRPr="00984784">
        <w:rPr>
          <w:lang w:val="en-GB"/>
        </w:rPr>
        <w:t>In a traditional PE fund, LPs commit capital that is locked up and often sits in low-yield vehicles waiting for a capital call, suffering the fee drag.</w:t>
      </w:r>
    </w:p>
    <w:p w14:paraId="4B182954" w14:textId="77777777" w:rsidR="00C44122" w:rsidRPr="00984784" w:rsidRDefault="00000000">
      <w:pPr>
        <w:pStyle w:val="ListParagraph"/>
        <w:numPr>
          <w:ilvl w:val="0"/>
          <w:numId w:val="2"/>
        </w:numPr>
        <w:spacing w:after="60"/>
        <w:rPr>
          <w:lang w:val="en-GB"/>
        </w:rPr>
      </w:pPr>
      <w:r w:rsidRPr="00984784">
        <w:rPr>
          <w:b/>
          <w:bCs/>
          <w:lang w:val="en-GB"/>
        </w:rPr>
        <w:t xml:space="preserve">Dry powder kept productive. </w:t>
      </w:r>
      <w:r w:rsidRPr="00984784">
        <w:rPr>
          <w:lang w:val="en-GB"/>
        </w:rPr>
        <w:t>With a public strategy experiencing a J-curve, LPs can hold their dry powder in high-yielding cash equivalents right up until the exact moment of maximum market pessimism. They deploy co-investment capital precisely when the turnaround begins to take hold — drastically improving IRR because capital is deployed closer to the realisation event.</w:t>
      </w:r>
    </w:p>
    <w:p w14:paraId="4B182955" w14:textId="77777777" w:rsidR="00C44122" w:rsidRPr="00984784" w:rsidRDefault="00000000">
      <w:pPr>
        <w:spacing w:before="120" w:after="60"/>
        <w:rPr>
          <w:lang w:val="en-GB"/>
        </w:rPr>
      </w:pPr>
      <w:r w:rsidRPr="00984784">
        <w:rPr>
          <w:b/>
          <w:bCs/>
          <w:color w:val="5A5A5A"/>
          <w:lang w:val="en-GB"/>
        </w:rPr>
        <w:t>Forced managerial discipline</w:t>
      </w:r>
    </w:p>
    <w:p w14:paraId="4B182956" w14:textId="77777777" w:rsidR="00C44122" w:rsidRPr="00984784" w:rsidRDefault="00000000">
      <w:pPr>
        <w:spacing w:after="120"/>
        <w:rPr>
          <w:lang w:val="en-GB"/>
        </w:rPr>
      </w:pPr>
      <w:r w:rsidRPr="00984784">
        <w:rPr>
          <w:lang w:val="en-GB"/>
        </w:rPr>
        <w:t>A visible J-curve ensures ultimate alignment and intellectual honesty. In private markets, managers can hide mistakes for years behind opaque, third-party mark-to-model valuations. In public markets, the scoreboard is lit up every single day.</w:t>
      </w:r>
    </w:p>
    <w:p w14:paraId="4B182957" w14:textId="77777777" w:rsidR="00C44122" w:rsidRPr="00984784" w:rsidRDefault="00000000">
      <w:pPr>
        <w:pStyle w:val="ListParagraph"/>
        <w:numPr>
          <w:ilvl w:val="0"/>
          <w:numId w:val="2"/>
        </w:numPr>
        <w:spacing w:after="60"/>
        <w:rPr>
          <w:lang w:val="en-GB"/>
        </w:rPr>
      </w:pPr>
      <w:r w:rsidRPr="00984784">
        <w:rPr>
          <w:b/>
          <w:bCs/>
          <w:lang w:val="en-GB"/>
        </w:rPr>
        <w:t xml:space="preserve">Transparency as accountability. </w:t>
      </w:r>
      <w:r w:rsidRPr="00984784">
        <w:rPr>
          <w:lang w:val="en-GB"/>
        </w:rPr>
        <w:t>If the turnaround is failing, everyone knows it. This level of transparency forces the manager to act with absolute conviction and speed — because there is nowhere to hide poor capital allocation. The 92% deal-level hit rate across 20 years and 39 transactions is evidence that the manager has operated successfully under exactly this discipline for two decades.</w:t>
      </w:r>
    </w:p>
    <w:p w14:paraId="4B182958" w14:textId="77777777" w:rsidR="00C44122" w:rsidRPr="00984784" w:rsidRDefault="00000000">
      <w:pPr>
        <w:pStyle w:val="Heading2"/>
        <w:rPr>
          <w:lang w:val="en-GB"/>
        </w:rPr>
      </w:pPr>
      <w:r w:rsidRPr="00984784">
        <w:rPr>
          <w:lang w:val="en-GB"/>
        </w:rPr>
        <w:t>8.3 Summary table — risk reframing for the IC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180"/>
        <w:gridCol w:w="3180"/>
      </w:tblGrid>
      <w:tr w:rsidR="00C44122" w14:paraId="4B18295C"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959" w14:textId="77777777" w:rsidR="00C44122" w:rsidRDefault="00000000">
            <w:r>
              <w:rPr>
                <w:b/>
                <w:bCs/>
                <w:sz w:val="20"/>
                <w:szCs w:val="20"/>
              </w:rPr>
              <w:t>Apparent risk</w:t>
            </w:r>
          </w:p>
        </w:tc>
        <w:tc>
          <w:tcPr>
            <w:tcW w:w="318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95A" w14:textId="77777777" w:rsidR="00C44122" w:rsidRDefault="00000000">
            <w:proofErr w:type="spellStart"/>
            <w:r>
              <w:rPr>
                <w:b/>
                <w:bCs/>
                <w:sz w:val="20"/>
                <w:szCs w:val="20"/>
              </w:rPr>
              <w:t>Conventional</w:t>
            </w:r>
            <w:proofErr w:type="spellEnd"/>
            <w:r>
              <w:rPr>
                <w:b/>
                <w:bCs/>
                <w:sz w:val="20"/>
                <w:szCs w:val="20"/>
              </w:rPr>
              <w:t xml:space="preserve"> </w:t>
            </w:r>
            <w:proofErr w:type="spellStart"/>
            <w:r>
              <w:rPr>
                <w:b/>
                <w:bCs/>
                <w:sz w:val="20"/>
                <w:szCs w:val="20"/>
              </w:rPr>
              <w:t>framing</w:t>
            </w:r>
            <w:proofErr w:type="spellEnd"/>
          </w:p>
        </w:tc>
        <w:tc>
          <w:tcPr>
            <w:tcW w:w="318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95B" w14:textId="77777777" w:rsidR="00C44122" w:rsidRDefault="00000000">
            <w:proofErr w:type="spellStart"/>
            <w:r>
              <w:rPr>
                <w:b/>
                <w:bCs/>
                <w:sz w:val="20"/>
                <w:szCs w:val="20"/>
              </w:rPr>
              <w:t>Reframed</w:t>
            </w:r>
            <w:proofErr w:type="spellEnd"/>
            <w:r>
              <w:rPr>
                <w:b/>
                <w:bCs/>
                <w:sz w:val="20"/>
                <w:szCs w:val="20"/>
              </w:rPr>
              <w:t xml:space="preserve"> </w:t>
            </w:r>
            <w:proofErr w:type="spellStart"/>
            <w:r>
              <w:rPr>
                <w:b/>
                <w:bCs/>
                <w:sz w:val="20"/>
                <w:szCs w:val="20"/>
              </w:rPr>
              <w:t>strategic</w:t>
            </w:r>
            <w:proofErr w:type="spellEnd"/>
            <w:r>
              <w:rPr>
                <w:b/>
                <w:bCs/>
                <w:sz w:val="20"/>
                <w:szCs w:val="20"/>
              </w:rPr>
              <w:t xml:space="preserve"> case</w:t>
            </w:r>
          </w:p>
        </w:tc>
      </w:tr>
      <w:tr w:rsidR="00C44122" w:rsidRPr="00984784" w14:paraId="4B182960"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5D" w14:textId="77777777" w:rsidR="00C44122" w:rsidRPr="00984784" w:rsidRDefault="00000000">
            <w:pPr>
              <w:rPr>
                <w:lang w:val="en-GB"/>
              </w:rPr>
            </w:pPr>
            <w:r w:rsidRPr="00984784">
              <w:rPr>
                <w:sz w:val="20"/>
                <w:szCs w:val="20"/>
                <w:lang w:val="en-GB"/>
              </w:rPr>
              <w:t>Reputational friction from public engagement</w:t>
            </w:r>
          </w:p>
        </w:tc>
        <w:tc>
          <w:tcPr>
            <w:tcW w:w="31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5E" w14:textId="77777777" w:rsidR="00C44122" w:rsidRPr="00984784" w:rsidRDefault="00000000">
            <w:pPr>
              <w:rPr>
                <w:lang w:val="en-GB"/>
              </w:rPr>
            </w:pPr>
            <w:r w:rsidRPr="00984784">
              <w:rPr>
                <w:sz w:val="20"/>
                <w:szCs w:val="20"/>
                <w:lang w:val="en-GB"/>
              </w:rPr>
              <w:t>Activist campaigns risk damaging the LP's reputation by association.</w:t>
            </w:r>
          </w:p>
        </w:tc>
        <w:tc>
          <w:tcPr>
            <w:tcW w:w="31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5F" w14:textId="77777777" w:rsidR="00C44122" w:rsidRPr="00984784" w:rsidRDefault="00000000">
            <w:pPr>
              <w:rPr>
                <w:lang w:val="en-GB"/>
              </w:rPr>
            </w:pPr>
            <w:r w:rsidRPr="00984784">
              <w:rPr>
                <w:sz w:val="20"/>
                <w:szCs w:val="20"/>
                <w:lang w:val="en-GB"/>
              </w:rPr>
              <w:t>Constructivist engagement is the purest expression of ESG governance and is the mechanism that compresses the value-recognition timeline. The reputational weight of a 20-year track record attracts coattail capital and accelerates repricing.</w:t>
            </w:r>
          </w:p>
        </w:tc>
      </w:tr>
      <w:tr w:rsidR="00C44122" w:rsidRPr="00984784" w14:paraId="4B182964"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61" w14:textId="77777777" w:rsidR="00C44122" w:rsidRPr="00984784" w:rsidRDefault="00000000">
            <w:pPr>
              <w:rPr>
                <w:lang w:val="en-GB"/>
              </w:rPr>
            </w:pPr>
            <w:r w:rsidRPr="00984784">
              <w:rPr>
                <w:sz w:val="20"/>
                <w:szCs w:val="20"/>
                <w:lang w:val="en-GB"/>
              </w:rPr>
              <w:t>The public J-curve (visible drawdown on new positions)</w:t>
            </w:r>
          </w:p>
        </w:tc>
        <w:tc>
          <w:tcPr>
            <w:tcW w:w="31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62" w14:textId="77777777" w:rsidR="00C44122" w:rsidRPr="00984784" w:rsidRDefault="00000000">
            <w:pPr>
              <w:rPr>
                <w:lang w:val="en-GB"/>
              </w:rPr>
            </w:pPr>
            <w:r w:rsidRPr="00984784">
              <w:rPr>
                <w:sz w:val="20"/>
                <w:szCs w:val="20"/>
                <w:lang w:val="en-GB"/>
              </w:rPr>
              <w:t>Mark-to-market pain on early entries embarrasses the LP and triggers reporting questions.</w:t>
            </w:r>
          </w:p>
        </w:tc>
        <w:tc>
          <w:tcPr>
            <w:tcW w:w="31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63" w14:textId="77777777" w:rsidR="00C44122" w:rsidRPr="00984784" w:rsidRDefault="00000000">
            <w:pPr>
              <w:rPr>
                <w:lang w:val="en-GB"/>
              </w:rPr>
            </w:pPr>
            <w:r w:rsidRPr="00984784">
              <w:rPr>
                <w:sz w:val="20"/>
                <w:szCs w:val="20"/>
                <w:lang w:val="en-GB"/>
              </w:rPr>
              <w:t>The public J-curve is a tradable event — by the bottom the manager has secured board control and started operational restructuring, so structural risk is materially lower than at entry. LPs with co-invest rights can underwrite "de-risked governance at distressed prices."</w:t>
            </w:r>
          </w:p>
        </w:tc>
      </w:tr>
      <w:tr w:rsidR="00C44122" w:rsidRPr="00984784" w14:paraId="4B182968"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65" w14:textId="77777777" w:rsidR="00C44122" w:rsidRPr="00984784" w:rsidRDefault="00000000">
            <w:pPr>
              <w:rPr>
                <w:lang w:val="en-GB"/>
              </w:rPr>
            </w:pPr>
            <w:r w:rsidRPr="00984784">
              <w:rPr>
                <w:sz w:val="20"/>
                <w:szCs w:val="20"/>
                <w:lang w:val="en-GB"/>
              </w:rPr>
              <w:t>Concentration risk on a small number of names</w:t>
            </w:r>
          </w:p>
        </w:tc>
        <w:tc>
          <w:tcPr>
            <w:tcW w:w="31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66" w14:textId="77777777" w:rsidR="00C44122" w:rsidRPr="00984784" w:rsidRDefault="00000000">
            <w:pPr>
              <w:rPr>
                <w:lang w:val="en-GB"/>
              </w:rPr>
            </w:pPr>
            <w:r w:rsidRPr="00984784">
              <w:rPr>
                <w:sz w:val="20"/>
                <w:szCs w:val="20"/>
                <w:lang w:val="en-GB"/>
              </w:rPr>
              <w:t>8–12 active positions create vulnerability to single-name shocks.</w:t>
            </w:r>
          </w:p>
        </w:tc>
        <w:tc>
          <w:tcPr>
            <w:tcW w:w="31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67" w14:textId="77777777" w:rsidR="00C44122" w:rsidRPr="00984784" w:rsidRDefault="00000000">
            <w:pPr>
              <w:rPr>
                <w:lang w:val="en-GB"/>
              </w:rPr>
            </w:pPr>
            <w:r w:rsidRPr="00984784">
              <w:rPr>
                <w:sz w:val="20"/>
                <w:szCs w:val="20"/>
                <w:lang w:val="en-GB"/>
              </w:rPr>
              <w:t>Concentration is the mechanism that produces the 85.7% hit rate on ≥10% positions and the two decade-defining wins across 20 years. The strategy's compounding is the direct output of the discipline to size up only when conviction warrants.</w:t>
            </w:r>
          </w:p>
        </w:tc>
      </w:tr>
      <w:tr w:rsidR="00C44122" w:rsidRPr="00984784" w14:paraId="4B18296C"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69" w14:textId="77777777" w:rsidR="00C44122" w:rsidRPr="00984784" w:rsidRDefault="00000000">
            <w:pPr>
              <w:rPr>
                <w:lang w:val="en-GB"/>
              </w:rPr>
            </w:pPr>
            <w:r w:rsidRPr="00984784">
              <w:rPr>
                <w:sz w:val="20"/>
                <w:szCs w:val="20"/>
                <w:lang w:val="en-GB"/>
              </w:rPr>
              <w:lastRenderedPageBreak/>
              <w:t>Mark-to-market volatility of monthly returns</w:t>
            </w:r>
          </w:p>
        </w:tc>
        <w:tc>
          <w:tcPr>
            <w:tcW w:w="31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6A" w14:textId="77777777" w:rsidR="00C44122" w:rsidRPr="00984784" w:rsidRDefault="00000000">
            <w:pPr>
              <w:rPr>
                <w:lang w:val="en-GB"/>
              </w:rPr>
            </w:pPr>
            <w:r w:rsidRPr="00984784">
              <w:rPr>
                <w:sz w:val="20"/>
                <w:szCs w:val="20"/>
                <w:lang w:val="en-GB"/>
              </w:rPr>
              <w:t>10%+ monthly stdev exceeds the comfort zone of traditional public-equity allocators.</w:t>
            </w:r>
          </w:p>
        </w:tc>
        <w:tc>
          <w:tcPr>
            <w:tcW w:w="31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6B" w14:textId="77777777" w:rsidR="00C44122" w:rsidRPr="00984784" w:rsidRDefault="00000000">
            <w:pPr>
              <w:rPr>
                <w:lang w:val="en-GB"/>
              </w:rPr>
            </w:pPr>
            <w:r w:rsidRPr="00984784">
              <w:rPr>
                <w:sz w:val="20"/>
                <w:szCs w:val="20"/>
                <w:lang w:val="en-GB"/>
              </w:rPr>
              <w:t>Upside vol is 3.9× downside vol — Sortino of 2.40 (AIPFII) or 1.54 (20-year combined) is the relevant measure. The optical volatility is the toll paid for direct operational control of the underlying businesses.</w:t>
            </w:r>
          </w:p>
        </w:tc>
      </w:tr>
    </w:tbl>
    <w:p w14:paraId="4B18296D" w14:textId="77777777" w:rsidR="00C44122" w:rsidRPr="00984784" w:rsidRDefault="00C44122">
      <w:pPr>
        <w:spacing w:after="100"/>
        <w:rPr>
          <w:lang w:val="en-GB"/>
        </w:rPr>
      </w:pPr>
    </w:p>
    <w:p w14:paraId="4B18296E" w14:textId="77777777" w:rsidR="00C44122" w:rsidRPr="00984784" w:rsidRDefault="00000000">
      <w:pPr>
        <w:pStyle w:val="Heading2"/>
        <w:rPr>
          <w:lang w:val="en-GB"/>
        </w:rPr>
      </w:pPr>
      <w:r w:rsidRPr="00984784">
        <w:rPr>
          <w:lang w:val="en-GB"/>
        </w:rPr>
        <w:t xml:space="preserve">8.4 Conclusion — what the IC is </w:t>
      </w:r>
      <w:proofErr w:type="gramStart"/>
      <w:r w:rsidRPr="00984784">
        <w:rPr>
          <w:lang w:val="en-GB"/>
        </w:rPr>
        <w:t>actually underwriting</w:t>
      </w:r>
      <w:proofErr w:type="gramEnd"/>
    </w:p>
    <w:p w14:paraId="4B18296F" w14:textId="77777777" w:rsidR="00C44122" w:rsidRPr="00984784" w:rsidRDefault="00000000">
      <w:pPr>
        <w:spacing w:after="120"/>
        <w:rPr>
          <w:lang w:val="en-GB"/>
        </w:rPr>
      </w:pPr>
      <w:r w:rsidRPr="00984784">
        <w:rPr>
          <w:lang w:val="en-GB"/>
        </w:rPr>
        <w:t>The strategy is not a long-only passive-style mandate dressed up with concentration. It is a hybrid that imports private-equity operational-control mechanics into a public-equity wrapper while preserving the LP-level liquidity, transparency and accountability that public markets provide. The visible costs — reputational friction, J-curve pain, mark-to-market volatility — are the mechanisms through which the strategy sources alpha and protects it from arbitrage. The 20-year LP-level NET track record is the empirical evidence that the team can sustain the discomfort and turn it into returns.</w:t>
      </w:r>
    </w:p>
    <w:p w14:paraId="4B182970" w14:textId="77777777" w:rsidR="00C44122" w:rsidRPr="00984784" w:rsidRDefault="00000000">
      <w:pPr>
        <w:pBdr>
          <w:left w:val="single" w:sz="16" w:space="12" w:color="1F4E79"/>
        </w:pBdr>
        <w:spacing w:before="120" w:after="160"/>
        <w:ind w:left="720" w:right="720"/>
        <w:rPr>
          <w:lang w:val="en-GB"/>
        </w:rPr>
      </w:pPr>
      <w:r w:rsidRPr="00984784">
        <w:rPr>
          <w:i/>
          <w:iCs/>
          <w:color w:val="5A5A5A"/>
          <w:lang w:val="en-GB"/>
        </w:rPr>
        <w:t>An IC that underwrites this strategy is not paying for safety. It is paying for proven willingness to take the public discomfort that other managers will not — and for two decades of evidence that the discomfort has been compensated at +6 percentage points per year, net of every fee.</w:t>
      </w:r>
    </w:p>
    <w:p w14:paraId="4B182971" w14:textId="77777777" w:rsidR="00C44122" w:rsidRPr="00984784" w:rsidRDefault="00000000">
      <w:pPr>
        <w:rPr>
          <w:lang w:val="en-GB"/>
        </w:rPr>
      </w:pPr>
      <w:r w:rsidRPr="00984784">
        <w:rPr>
          <w:lang w:val="en-GB"/>
        </w:rPr>
        <w:br w:type="page"/>
      </w:r>
    </w:p>
    <w:p w14:paraId="4B182972" w14:textId="77777777" w:rsidR="00C44122" w:rsidRPr="00984784" w:rsidRDefault="00000000">
      <w:pPr>
        <w:pStyle w:val="Heading1"/>
        <w:spacing w:before="240" w:after="120"/>
        <w:rPr>
          <w:lang w:val="en-GB"/>
        </w:rPr>
      </w:pPr>
      <w:r w:rsidRPr="00984784">
        <w:rPr>
          <w:lang w:val="en-GB"/>
        </w:rPr>
        <w:lastRenderedPageBreak/>
        <w:t>9. Recommendation</w:t>
      </w:r>
    </w:p>
    <w:p w14:paraId="4B182973" w14:textId="77777777" w:rsidR="00C44122" w:rsidRDefault="00000000">
      <w:pPr>
        <w:spacing w:after="120"/>
      </w:pPr>
      <w:r w:rsidRPr="00984784">
        <w:rPr>
          <w:lang w:val="en-GB"/>
        </w:rPr>
        <w:t xml:space="preserve">On the strength of the 20-year LP-level NET return record, the 39-deal repeatability evidence, the AIPFII position-level skill data and the strategic reframing of the visible risks set out in Section 8, AIPFII is eligible for inclusion in a high-conviction concentrated-equity sleeve. </w:t>
      </w:r>
      <w:r>
        <w:t xml:space="preserve">The </w:t>
      </w:r>
      <w:proofErr w:type="spellStart"/>
      <w:r>
        <w:t>supporting</w:t>
      </w:r>
      <w:proofErr w:type="spellEnd"/>
      <w:r>
        <w:t xml:space="preserve"> case is:</w:t>
      </w:r>
    </w:p>
    <w:p w14:paraId="4B182974" w14:textId="77777777" w:rsidR="00C44122" w:rsidRPr="00984784" w:rsidRDefault="00000000">
      <w:pPr>
        <w:pStyle w:val="ListParagraph"/>
        <w:numPr>
          <w:ilvl w:val="0"/>
          <w:numId w:val="2"/>
        </w:numPr>
        <w:spacing w:after="60"/>
        <w:rPr>
          <w:lang w:val="en-GB"/>
        </w:rPr>
      </w:pPr>
      <w:r w:rsidRPr="00984784">
        <w:rPr>
          <w:b/>
          <w:bCs/>
          <w:lang w:val="en-GB"/>
        </w:rPr>
        <w:t xml:space="preserve">20-year compounded NET return of +1,402% </w:t>
      </w:r>
      <w:r w:rsidRPr="00984784">
        <w:rPr>
          <w:lang w:val="en-GB"/>
        </w:rPr>
        <w:t>(annualised +14.77%) with +6.0 percentage points of annualised alpha vs the relevant equity benchmark, every fee deducted.</w:t>
      </w:r>
    </w:p>
    <w:p w14:paraId="4B182975" w14:textId="77777777" w:rsidR="00C44122" w:rsidRPr="00984784" w:rsidRDefault="00000000">
      <w:pPr>
        <w:pStyle w:val="ListParagraph"/>
        <w:numPr>
          <w:ilvl w:val="0"/>
          <w:numId w:val="2"/>
        </w:numPr>
        <w:spacing w:after="60"/>
        <w:rPr>
          <w:lang w:val="en-GB"/>
        </w:rPr>
      </w:pPr>
      <w:r w:rsidRPr="00984784">
        <w:rPr>
          <w:b/>
          <w:bCs/>
          <w:lang w:val="en-GB"/>
        </w:rPr>
        <w:t xml:space="preserve">Two decade-defining single-name winners </w:t>
      </w:r>
      <w:r w:rsidRPr="00984784">
        <w:rPr>
          <w:lang w:val="en-GB"/>
        </w:rPr>
        <w:t>in 20 years (Klarna 28× in 2007, Athanase Tech in 2021) — the team has done this twice, not once. The "every 10–20 years" objection is empirically unsupportable given the 39-deal cadence.</w:t>
      </w:r>
    </w:p>
    <w:p w14:paraId="4B182976" w14:textId="77777777" w:rsidR="00C44122" w:rsidRPr="00984784" w:rsidRDefault="00000000">
      <w:pPr>
        <w:pStyle w:val="ListParagraph"/>
        <w:numPr>
          <w:ilvl w:val="0"/>
          <w:numId w:val="2"/>
        </w:numPr>
        <w:spacing w:after="60"/>
        <w:rPr>
          <w:lang w:val="en-GB"/>
        </w:rPr>
      </w:pPr>
      <w:r w:rsidRPr="00984784">
        <w:rPr>
          <w:b/>
          <w:bCs/>
          <w:lang w:val="en-GB"/>
        </w:rPr>
        <w:t xml:space="preserve">Demonstrated conviction-sizing skill </w:t>
      </w:r>
      <w:r w:rsidRPr="00984784">
        <w:rPr>
          <w:lang w:val="en-GB"/>
        </w:rPr>
        <w:t>with 85.7% hit rate on the seven AIPFII positions ever sized at ≥10% of NAV, and +0.73 rank correlation between size and outcome within winners.</w:t>
      </w:r>
    </w:p>
    <w:p w14:paraId="4B182977" w14:textId="77777777" w:rsidR="00C44122" w:rsidRPr="00984784" w:rsidRDefault="00000000">
      <w:pPr>
        <w:pStyle w:val="ListParagraph"/>
        <w:numPr>
          <w:ilvl w:val="0"/>
          <w:numId w:val="2"/>
        </w:numPr>
        <w:spacing w:after="60"/>
        <w:rPr>
          <w:lang w:val="en-GB"/>
        </w:rPr>
      </w:pPr>
      <w:r w:rsidRPr="00984784">
        <w:rPr>
          <w:b/>
          <w:bCs/>
          <w:lang w:val="en-GB"/>
        </w:rPr>
        <w:t xml:space="preserve">Disciplined loss control </w:t>
      </w:r>
      <w:r w:rsidRPr="00984784">
        <w:rPr>
          <w:lang w:val="en-GB"/>
        </w:rPr>
        <w:t>with mean winner contribution 2.74× the mean loser, and total cumulative losses across 20 years approximately 8% of cumulative invested capital.</w:t>
      </w:r>
    </w:p>
    <w:p w14:paraId="4B182978" w14:textId="77777777" w:rsidR="00C44122" w:rsidRPr="00984784" w:rsidRDefault="00000000">
      <w:pPr>
        <w:pStyle w:val="ListParagraph"/>
        <w:numPr>
          <w:ilvl w:val="0"/>
          <w:numId w:val="2"/>
        </w:numPr>
        <w:spacing w:after="60"/>
        <w:rPr>
          <w:lang w:val="en-GB"/>
        </w:rPr>
      </w:pPr>
      <w:r w:rsidRPr="00984784">
        <w:rPr>
          <w:b/>
          <w:bCs/>
          <w:lang w:val="en-GB"/>
        </w:rPr>
        <w:t xml:space="preserve">Strong downside-risk-adjusted return </w:t>
      </w:r>
      <w:r w:rsidRPr="00984784">
        <w:rPr>
          <w:lang w:val="en-GB"/>
        </w:rPr>
        <w:t>with 20-year annualised Sortino of 1.54 and AIPFII Sortino of 2.40.</w:t>
      </w:r>
    </w:p>
    <w:p w14:paraId="4B182979" w14:textId="77777777" w:rsidR="00C44122" w:rsidRPr="00984784" w:rsidRDefault="00000000">
      <w:pPr>
        <w:pStyle w:val="ListParagraph"/>
        <w:numPr>
          <w:ilvl w:val="0"/>
          <w:numId w:val="2"/>
        </w:numPr>
        <w:spacing w:after="60"/>
        <w:rPr>
          <w:lang w:val="en-GB"/>
        </w:rPr>
      </w:pPr>
      <w:r w:rsidRPr="00984784">
        <w:rPr>
          <w:b/>
          <w:bCs/>
          <w:lang w:val="en-GB"/>
        </w:rPr>
        <w:t xml:space="preserve">Realised cash returns on the largest contributors </w:t>
      </w:r>
      <w:r w:rsidRPr="00984784">
        <w:rPr>
          <w:lang w:val="en-GB"/>
        </w:rPr>
        <w:t>across both funds (Klarna, Athanase Tech, Builddata, Avanza, Brokk, Concentric, Haldex multiple cycles), removing the mark-to-model objection.</w:t>
      </w:r>
    </w:p>
    <w:p w14:paraId="4B18297A" w14:textId="77777777" w:rsidR="00C44122" w:rsidRPr="00984784" w:rsidRDefault="00000000">
      <w:pPr>
        <w:pStyle w:val="ListParagraph"/>
        <w:numPr>
          <w:ilvl w:val="0"/>
          <w:numId w:val="2"/>
        </w:numPr>
        <w:spacing w:after="60"/>
        <w:rPr>
          <w:lang w:val="en-GB"/>
        </w:rPr>
      </w:pPr>
      <w:r w:rsidRPr="00984784">
        <w:rPr>
          <w:b/>
          <w:bCs/>
          <w:lang w:val="en-GB"/>
        </w:rPr>
        <w:t xml:space="preserve">Strategic risk reframing accepted as the underwriting basis. </w:t>
      </w:r>
      <w:r w:rsidRPr="00984784">
        <w:rPr>
          <w:lang w:val="en-GB"/>
        </w:rPr>
        <w:t xml:space="preserve">The IC explicitly underwrites the reputational and J-curve frictions as features, not costs, </w:t>
      </w:r>
      <w:proofErr w:type="gramStart"/>
      <w:r w:rsidRPr="00984784">
        <w:rPr>
          <w:lang w:val="en-GB"/>
        </w:rPr>
        <w:t>on the basis of</w:t>
      </w:r>
      <w:proofErr w:type="gramEnd"/>
      <w:r w:rsidRPr="00984784">
        <w:rPr>
          <w:lang w:val="en-GB"/>
        </w:rPr>
        <w:t xml:space="preserve"> the 20-year evidence.</w:t>
      </w:r>
    </w:p>
    <w:p w14:paraId="4B18297B" w14:textId="77777777" w:rsidR="00C44122" w:rsidRPr="00984784" w:rsidRDefault="00000000">
      <w:pPr>
        <w:spacing w:after="120"/>
        <w:rPr>
          <w:lang w:val="en-GB"/>
        </w:rPr>
      </w:pPr>
      <w:r w:rsidRPr="00984784">
        <w:rPr>
          <w:lang w:val="en-GB"/>
        </w:rPr>
        <w:t>The case is qualified by:</w:t>
      </w:r>
    </w:p>
    <w:p w14:paraId="4B18297C" w14:textId="77777777" w:rsidR="00C44122" w:rsidRPr="00984784" w:rsidRDefault="00000000">
      <w:pPr>
        <w:pStyle w:val="ListParagraph"/>
        <w:numPr>
          <w:ilvl w:val="0"/>
          <w:numId w:val="2"/>
        </w:numPr>
        <w:spacing w:after="60"/>
        <w:rPr>
          <w:lang w:val="en-GB"/>
        </w:rPr>
      </w:pPr>
      <w:r w:rsidRPr="00984784">
        <w:rPr>
          <w:b/>
          <w:bCs/>
          <w:lang w:val="en-GB"/>
        </w:rPr>
        <w:t xml:space="preserve">High concentration of cumulative return </w:t>
      </w:r>
      <w:r w:rsidRPr="00984784">
        <w:rPr>
          <w:lang w:val="en-GB"/>
        </w:rPr>
        <w:t>in a small number of names; the cadence of producing such names is steady (one ≥ 5× MOIC win every 2 years) but the magnitude of each varies considerably.</w:t>
      </w:r>
    </w:p>
    <w:p w14:paraId="4B18297D" w14:textId="77777777" w:rsidR="00C44122" w:rsidRPr="00984784" w:rsidRDefault="00000000">
      <w:pPr>
        <w:pStyle w:val="ListParagraph"/>
        <w:numPr>
          <w:ilvl w:val="0"/>
          <w:numId w:val="2"/>
        </w:numPr>
        <w:spacing w:after="60"/>
        <w:rPr>
          <w:lang w:val="en-GB"/>
        </w:rPr>
      </w:pPr>
      <w:r w:rsidRPr="00984784">
        <w:rPr>
          <w:b/>
          <w:bCs/>
          <w:lang w:val="en-GB"/>
        </w:rPr>
        <w:t xml:space="preserve">Historical drawdowns of ~50% </w:t>
      </w:r>
      <w:r w:rsidRPr="00984784">
        <w:rPr>
          <w:lang w:val="en-GB"/>
        </w:rPr>
        <w:t>in both 2008 and 2018–2020 — the baseline mark-to-market tolerance required from committed capital.</w:t>
      </w:r>
    </w:p>
    <w:p w14:paraId="4B18297E" w14:textId="77777777" w:rsidR="00C44122" w:rsidRPr="00984784" w:rsidRDefault="00000000">
      <w:pPr>
        <w:pStyle w:val="ListParagraph"/>
        <w:numPr>
          <w:ilvl w:val="0"/>
          <w:numId w:val="2"/>
        </w:numPr>
        <w:spacing w:after="60"/>
        <w:rPr>
          <w:lang w:val="en-GB"/>
        </w:rPr>
      </w:pPr>
      <w:r w:rsidRPr="00984784">
        <w:rPr>
          <w:b/>
          <w:bCs/>
          <w:lang w:val="en-GB"/>
        </w:rPr>
        <w:t xml:space="preserve">Two-funds-pari-passu structure </w:t>
      </w:r>
      <w:r w:rsidRPr="00984784">
        <w:rPr>
          <w:lang w:val="en-GB"/>
        </w:rPr>
        <w:t>across the 20-year history — institutional LPs should review the structural separation between the original Öresund/Creades vehicle and AIPFII and the implications for the historical attribution.</w:t>
      </w:r>
    </w:p>
    <w:p w14:paraId="4B18297F" w14:textId="77777777" w:rsidR="00C44122" w:rsidRPr="00984784" w:rsidRDefault="00000000">
      <w:pPr>
        <w:pStyle w:val="Heading2"/>
        <w:rPr>
          <w:lang w:val="en-GB"/>
        </w:rPr>
      </w:pPr>
      <w:r w:rsidRPr="00984784">
        <w:rPr>
          <w:lang w:val="en-GB"/>
        </w:rPr>
        <w:t>9.1 Suggested sizing</w:t>
      </w:r>
    </w:p>
    <w:p w14:paraId="4B182980" w14:textId="77777777" w:rsidR="00C44122" w:rsidRPr="00984784" w:rsidRDefault="00000000">
      <w:pPr>
        <w:spacing w:after="120"/>
        <w:rPr>
          <w:lang w:val="en-GB"/>
        </w:rPr>
      </w:pPr>
      <w:r w:rsidRPr="00984784">
        <w:rPr>
          <w:lang w:val="en-GB"/>
        </w:rPr>
        <w:t>For a typical institutional portfolio with public-equity exposure and a private-equity / opportunistic sleeve, an allocation in the range of 1–3% of total assets within a high-conviction or special-situations bucket is appropriate. The allocation should not be sized to require monthly mark-to-market tolerance from broader committees; structural and reporting expectations should align with the Fund's quarterly or longer holding cycle. Reallocation triggers — manager turnover, drift outside the team's stated thesis types, or evidence of weaker sizing discipline on new ideas — should be defined in advance.</w:t>
      </w:r>
    </w:p>
    <w:p w14:paraId="4B182981" w14:textId="77777777" w:rsidR="00C44122" w:rsidRPr="00984784" w:rsidRDefault="00000000">
      <w:pPr>
        <w:pStyle w:val="Heading2"/>
        <w:rPr>
          <w:lang w:val="en-GB"/>
        </w:rPr>
      </w:pPr>
      <w:r w:rsidRPr="00984784">
        <w:rPr>
          <w:lang w:val="en-GB"/>
        </w:rPr>
        <w:t>9.2 Co-investment overlay</w:t>
      </w:r>
    </w:p>
    <w:p w14:paraId="4B182982" w14:textId="77777777" w:rsidR="00C44122" w:rsidRPr="00984784" w:rsidRDefault="00000000">
      <w:pPr>
        <w:spacing w:after="120"/>
        <w:rPr>
          <w:lang w:val="en-GB"/>
        </w:rPr>
      </w:pPr>
      <w:r w:rsidRPr="00984784">
        <w:rPr>
          <w:lang w:val="en-GB"/>
        </w:rPr>
        <w:t>LPs with co-investment appetite should specifically request rights on direct deals during the public J-curve phase, where the team has typically secured board control before the share price reaches its trough. This overlay structure converts the visible J-curve from a perceived risk into a deployment-timing advantage and materially improves blended IRR (Section 8.2). Such co-investment language should be negotiated into side letters at the commitment stage.</w:t>
      </w:r>
    </w:p>
    <w:p w14:paraId="4B182983" w14:textId="77777777" w:rsidR="00C44122" w:rsidRPr="00984784" w:rsidRDefault="00000000">
      <w:pPr>
        <w:rPr>
          <w:lang w:val="en-GB"/>
        </w:rPr>
      </w:pPr>
      <w:r w:rsidRPr="00984784">
        <w:rPr>
          <w:lang w:val="en-GB"/>
        </w:rPr>
        <w:lastRenderedPageBreak/>
        <w:br w:type="page"/>
      </w:r>
    </w:p>
    <w:p w14:paraId="4B182984" w14:textId="77777777" w:rsidR="00C44122" w:rsidRPr="00984784" w:rsidRDefault="00000000">
      <w:pPr>
        <w:pStyle w:val="Heading1"/>
        <w:spacing w:before="240" w:after="120"/>
        <w:rPr>
          <w:lang w:val="en-GB"/>
        </w:rPr>
      </w:pPr>
      <w:r w:rsidRPr="00984784">
        <w:rPr>
          <w:lang w:val="en-GB"/>
        </w:rPr>
        <w:lastRenderedPageBreak/>
        <w:t>Appendix A — 14 Deals with MOIC ≥ 3× (20-year history)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060"/>
        <w:gridCol w:w="1300"/>
        <w:gridCol w:w="1100"/>
        <w:gridCol w:w="1400"/>
        <w:gridCol w:w="1900"/>
      </w:tblGrid>
      <w:tr w:rsidR="00C44122" w14:paraId="4B18298B"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985" w14:textId="77777777" w:rsidR="00C44122" w:rsidRDefault="00000000">
            <w:pPr>
              <w:jc w:val="center"/>
            </w:pPr>
            <w:r>
              <w:rPr>
                <w:b/>
                <w:bCs/>
                <w:sz w:val="20"/>
                <w:szCs w:val="20"/>
              </w:rPr>
              <w:t>#</w:t>
            </w:r>
          </w:p>
        </w:tc>
        <w:tc>
          <w:tcPr>
            <w:tcW w:w="30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986" w14:textId="77777777" w:rsidR="00C44122" w:rsidRDefault="00000000">
            <w:r>
              <w:rPr>
                <w:b/>
                <w:bCs/>
                <w:sz w:val="20"/>
                <w:szCs w:val="20"/>
              </w:rPr>
              <w:t>Deal</w:t>
            </w:r>
          </w:p>
        </w:tc>
        <w:tc>
          <w:tcPr>
            <w:tcW w:w="13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987" w14:textId="77777777" w:rsidR="00C44122" w:rsidRDefault="00000000">
            <w:pPr>
              <w:jc w:val="center"/>
            </w:pPr>
            <w:r>
              <w:rPr>
                <w:b/>
                <w:bCs/>
                <w:sz w:val="20"/>
                <w:szCs w:val="20"/>
              </w:rPr>
              <w:t>Period</w:t>
            </w:r>
          </w:p>
        </w:tc>
        <w:tc>
          <w:tcPr>
            <w:tcW w:w="11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988" w14:textId="77777777" w:rsidR="00C44122" w:rsidRDefault="00000000">
            <w:pPr>
              <w:jc w:val="center"/>
            </w:pPr>
            <w:r>
              <w:rPr>
                <w:b/>
                <w:bCs/>
                <w:sz w:val="20"/>
                <w:szCs w:val="20"/>
              </w:rPr>
              <w:t>MOIC</w:t>
            </w:r>
          </w:p>
        </w:tc>
        <w:tc>
          <w:tcPr>
            <w:tcW w:w="14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989" w14:textId="77777777" w:rsidR="00C44122" w:rsidRDefault="00000000">
            <w:pPr>
              <w:jc w:val="center"/>
            </w:pPr>
            <w:proofErr w:type="spellStart"/>
            <w:r>
              <w:rPr>
                <w:b/>
                <w:bCs/>
                <w:sz w:val="20"/>
                <w:szCs w:val="20"/>
              </w:rPr>
              <w:t>Returned</w:t>
            </w:r>
            <w:proofErr w:type="spellEnd"/>
            <w:r>
              <w:rPr>
                <w:b/>
                <w:bCs/>
                <w:sz w:val="20"/>
                <w:szCs w:val="20"/>
              </w:rPr>
              <w:t xml:space="preserve"> (M SEK)</w:t>
            </w:r>
          </w:p>
        </w:tc>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B18298A" w14:textId="77777777" w:rsidR="00C44122" w:rsidRDefault="00000000">
            <w:pPr>
              <w:jc w:val="center"/>
            </w:pPr>
            <w:proofErr w:type="spellStart"/>
            <w:r>
              <w:rPr>
                <w:b/>
                <w:bCs/>
                <w:sz w:val="20"/>
                <w:szCs w:val="20"/>
              </w:rPr>
              <w:t>Fund</w:t>
            </w:r>
            <w:proofErr w:type="spellEnd"/>
          </w:p>
        </w:tc>
      </w:tr>
      <w:tr w:rsidR="00C44122" w14:paraId="4B182992"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8C" w14:textId="77777777" w:rsidR="00C44122" w:rsidRDefault="00000000">
            <w:pPr>
              <w:jc w:val="center"/>
            </w:pPr>
            <w:r>
              <w:rPr>
                <w:sz w:val="20"/>
                <w:szCs w:val="20"/>
              </w:rPr>
              <w:t>1</w:t>
            </w:r>
          </w:p>
        </w:tc>
        <w:tc>
          <w:tcPr>
            <w:tcW w:w="3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8D" w14:textId="77777777" w:rsidR="00C44122" w:rsidRDefault="00000000">
            <w:r>
              <w:rPr>
                <w:sz w:val="20"/>
                <w:szCs w:val="20"/>
              </w:rPr>
              <w:t>Klarna</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8E" w14:textId="77777777" w:rsidR="00C44122" w:rsidRDefault="00000000">
            <w:pPr>
              <w:jc w:val="center"/>
            </w:pPr>
            <w:proofErr w:type="gramStart"/>
            <w:r>
              <w:rPr>
                <w:sz w:val="20"/>
                <w:szCs w:val="20"/>
              </w:rPr>
              <w:t>2007-2014</w:t>
            </w:r>
            <w:proofErr w:type="gramEnd"/>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8F" w14:textId="77777777" w:rsidR="00C44122" w:rsidRDefault="00000000">
            <w:pPr>
              <w:jc w:val="center"/>
            </w:pPr>
            <w:r>
              <w:rPr>
                <w:sz w:val="20"/>
                <w:szCs w:val="20"/>
              </w:rPr>
              <w:t>28.2×</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90" w14:textId="77777777" w:rsidR="00C44122" w:rsidRDefault="00000000">
            <w:pPr>
              <w:jc w:val="center"/>
            </w:pPr>
            <w:r>
              <w:rPr>
                <w:sz w:val="20"/>
                <w:szCs w:val="20"/>
              </w:rPr>
              <w:t>836</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91" w14:textId="77777777" w:rsidR="00C44122" w:rsidRDefault="00000000">
            <w:pPr>
              <w:jc w:val="center"/>
            </w:pPr>
            <w:r>
              <w:rPr>
                <w:sz w:val="20"/>
                <w:szCs w:val="20"/>
              </w:rPr>
              <w:t>Öresund / Creades</w:t>
            </w:r>
          </w:p>
        </w:tc>
      </w:tr>
      <w:tr w:rsidR="00C44122" w14:paraId="4B182999"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93" w14:textId="77777777" w:rsidR="00C44122" w:rsidRDefault="00000000">
            <w:pPr>
              <w:jc w:val="center"/>
            </w:pPr>
            <w:r>
              <w:rPr>
                <w:sz w:val="20"/>
                <w:szCs w:val="20"/>
              </w:rPr>
              <w:t>2</w:t>
            </w:r>
          </w:p>
        </w:tc>
        <w:tc>
          <w:tcPr>
            <w:tcW w:w="3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94" w14:textId="77777777" w:rsidR="00C44122" w:rsidRDefault="00000000">
            <w:r>
              <w:rPr>
                <w:sz w:val="20"/>
                <w:szCs w:val="20"/>
              </w:rPr>
              <w:t>Avanza</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95" w14:textId="77777777" w:rsidR="00C44122" w:rsidRDefault="00000000">
            <w:pPr>
              <w:jc w:val="center"/>
            </w:pPr>
            <w:proofErr w:type="gramStart"/>
            <w:r>
              <w:rPr>
                <w:sz w:val="20"/>
                <w:szCs w:val="20"/>
              </w:rPr>
              <w:t>2006-2014</w:t>
            </w:r>
            <w:proofErr w:type="gramEnd"/>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96" w14:textId="77777777" w:rsidR="00C44122" w:rsidRDefault="00000000">
            <w:pPr>
              <w:jc w:val="center"/>
            </w:pPr>
            <w:r>
              <w:rPr>
                <w:sz w:val="20"/>
                <w:szCs w:val="20"/>
              </w:rPr>
              <w:t>8.4×</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97" w14:textId="77777777" w:rsidR="00C44122" w:rsidRDefault="00000000">
            <w:pPr>
              <w:jc w:val="center"/>
            </w:pPr>
            <w:r>
              <w:rPr>
                <w:sz w:val="20"/>
                <w:szCs w:val="20"/>
              </w:rPr>
              <w:t>2,614</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98" w14:textId="77777777" w:rsidR="00C44122" w:rsidRDefault="00000000">
            <w:pPr>
              <w:jc w:val="center"/>
            </w:pPr>
            <w:r>
              <w:rPr>
                <w:sz w:val="20"/>
                <w:szCs w:val="20"/>
              </w:rPr>
              <w:t>Öresund / Creades</w:t>
            </w:r>
          </w:p>
        </w:tc>
      </w:tr>
      <w:tr w:rsidR="00C44122" w14:paraId="4B1829A0"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9A" w14:textId="77777777" w:rsidR="00C44122" w:rsidRDefault="00000000">
            <w:pPr>
              <w:jc w:val="center"/>
            </w:pPr>
            <w:r>
              <w:rPr>
                <w:sz w:val="20"/>
                <w:szCs w:val="20"/>
              </w:rPr>
              <w:t>3</w:t>
            </w:r>
          </w:p>
        </w:tc>
        <w:tc>
          <w:tcPr>
            <w:tcW w:w="3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9B" w14:textId="77777777" w:rsidR="00C44122" w:rsidRDefault="00000000">
            <w:proofErr w:type="spellStart"/>
            <w:r>
              <w:rPr>
                <w:sz w:val="20"/>
                <w:szCs w:val="20"/>
              </w:rPr>
              <w:t>NGEx</w:t>
            </w:r>
            <w:proofErr w:type="spellEnd"/>
            <w:r>
              <w:rPr>
                <w:sz w:val="20"/>
                <w:szCs w:val="20"/>
              </w:rPr>
              <w:t xml:space="preserve"> Minerals</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9C" w14:textId="77777777" w:rsidR="00C44122" w:rsidRDefault="00000000">
            <w:pPr>
              <w:jc w:val="center"/>
            </w:pPr>
            <w:proofErr w:type="gramStart"/>
            <w:r>
              <w:rPr>
                <w:sz w:val="20"/>
                <w:szCs w:val="20"/>
              </w:rPr>
              <w:t>2016-2025</w:t>
            </w:r>
            <w:proofErr w:type="gramEnd"/>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9D" w14:textId="77777777" w:rsidR="00C44122" w:rsidRDefault="00000000">
            <w:pPr>
              <w:jc w:val="center"/>
            </w:pPr>
            <w:r>
              <w:rPr>
                <w:sz w:val="20"/>
                <w:szCs w:val="20"/>
              </w:rPr>
              <w:t>6.2×</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9E" w14:textId="77777777" w:rsidR="00C44122" w:rsidRDefault="00000000">
            <w:pPr>
              <w:jc w:val="center"/>
            </w:pPr>
            <w:r>
              <w:rPr>
                <w:sz w:val="20"/>
                <w:szCs w:val="20"/>
              </w:rPr>
              <w:t>51</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9F" w14:textId="77777777" w:rsidR="00C44122" w:rsidRDefault="00000000">
            <w:pPr>
              <w:jc w:val="center"/>
            </w:pPr>
            <w:r>
              <w:rPr>
                <w:sz w:val="20"/>
                <w:szCs w:val="20"/>
              </w:rPr>
              <w:t>AIPFII</w:t>
            </w:r>
          </w:p>
        </w:tc>
      </w:tr>
      <w:tr w:rsidR="00C44122" w14:paraId="4B1829A7"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A1" w14:textId="77777777" w:rsidR="00C44122" w:rsidRDefault="00000000">
            <w:pPr>
              <w:jc w:val="center"/>
            </w:pPr>
            <w:r>
              <w:rPr>
                <w:sz w:val="20"/>
                <w:szCs w:val="20"/>
              </w:rPr>
              <w:t>4</w:t>
            </w:r>
          </w:p>
        </w:tc>
        <w:tc>
          <w:tcPr>
            <w:tcW w:w="3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A2" w14:textId="77777777" w:rsidR="00C44122" w:rsidRDefault="00000000">
            <w:r>
              <w:rPr>
                <w:sz w:val="20"/>
                <w:szCs w:val="20"/>
              </w:rPr>
              <w:t>Acne</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A3" w14:textId="77777777" w:rsidR="00C44122" w:rsidRDefault="00000000">
            <w:pPr>
              <w:jc w:val="center"/>
            </w:pPr>
            <w:proofErr w:type="gramStart"/>
            <w:r>
              <w:rPr>
                <w:sz w:val="20"/>
                <w:szCs w:val="20"/>
              </w:rPr>
              <w:t>2007-2014</w:t>
            </w:r>
            <w:proofErr w:type="gramEnd"/>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A4" w14:textId="77777777" w:rsidR="00C44122" w:rsidRDefault="00000000">
            <w:pPr>
              <w:jc w:val="center"/>
            </w:pPr>
            <w:r>
              <w:rPr>
                <w:sz w:val="20"/>
                <w:szCs w:val="20"/>
              </w:rPr>
              <w:t>5.5×</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A5" w14:textId="77777777" w:rsidR="00C44122" w:rsidRDefault="00000000">
            <w:pPr>
              <w:jc w:val="center"/>
            </w:pPr>
            <w:r>
              <w:rPr>
                <w:sz w:val="20"/>
                <w:szCs w:val="20"/>
              </w:rPr>
              <w:t>386</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A6" w14:textId="77777777" w:rsidR="00C44122" w:rsidRDefault="00000000">
            <w:pPr>
              <w:jc w:val="center"/>
            </w:pPr>
            <w:r>
              <w:rPr>
                <w:sz w:val="20"/>
                <w:szCs w:val="20"/>
              </w:rPr>
              <w:t>Öresund / Creades</w:t>
            </w:r>
          </w:p>
        </w:tc>
      </w:tr>
      <w:tr w:rsidR="00C44122" w14:paraId="4B1829AE"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A8" w14:textId="77777777" w:rsidR="00C44122" w:rsidRDefault="00000000">
            <w:pPr>
              <w:jc w:val="center"/>
            </w:pPr>
            <w:r>
              <w:rPr>
                <w:sz w:val="20"/>
                <w:szCs w:val="20"/>
              </w:rPr>
              <w:t>5</w:t>
            </w:r>
          </w:p>
        </w:tc>
        <w:tc>
          <w:tcPr>
            <w:tcW w:w="3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A9" w14:textId="77777777" w:rsidR="00C44122" w:rsidRDefault="00000000">
            <w:r>
              <w:rPr>
                <w:sz w:val="20"/>
                <w:szCs w:val="20"/>
              </w:rPr>
              <w:t>Haldex (</w:t>
            </w:r>
            <w:proofErr w:type="gramStart"/>
            <w:r>
              <w:rPr>
                <w:sz w:val="20"/>
                <w:szCs w:val="20"/>
              </w:rPr>
              <w:t>2009-14</w:t>
            </w:r>
            <w:proofErr w:type="gramEnd"/>
            <w:r>
              <w:rPr>
                <w:sz w:val="20"/>
                <w:szCs w:val="20"/>
              </w:rPr>
              <w:t>)</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AA" w14:textId="77777777" w:rsidR="00C44122" w:rsidRDefault="00000000">
            <w:pPr>
              <w:jc w:val="center"/>
            </w:pPr>
            <w:proofErr w:type="gramStart"/>
            <w:r>
              <w:rPr>
                <w:sz w:val="20"/>
                <w:szCs w:val="20"/>
              </w:rPr>
              <w:t>2009-2014</w:t>
            </w:r>
            <w:proofErr w:type="gramEnd"/>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AB" w14:textId="77777777" w:rsidR="00C44122" w:rsidRDefault="00000000">
            <w:pPr>
              <w:jc w:val="center"/>
            </w:pPr>
            <w:r>
              <w:rPr>
                <w:sz w:val="20"/>
                <w:szCs w:val="20"/>
              </w:rPr>
              <w:t>5.5×</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AC" w14:textId="77777777" w:rsidR="00C44122" w:rsidRDefault="00000000">
            <w:pPr>
              <w:jc w:val="center"/>
            </w:pPr>
            <w:r>
              <w:rPr>
                <w:sz w:val="20"/>
                <w:szCs w:val="20"/>
              </w:rPr>
              <w:t>467</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AD" w14:textId="77777777" w:rsidR="00C44122" w:rsidRDefault="00000000">
            <w:pPr>
              <w:jc w:val="center"/>
            </w:pPr>
            <w:r>
              <w:rPr>
                <w:sz w:val="20"/>
                <w:szCs w:val="20"/>
              </w:rPr>
              <w:t>Öresund / Creades</w:t>
            </w:r>
          </w:p>
        </w:tc>
      </w:tr>
      <w:tr w:rsidR="00C44122" w14:paraId="4B1829B5"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AF" w14:textId="77777777" w:rsidR="00C44122" w:rsidRDefault="00000000">
            <w:pPr>
              <w:jc w:val="center"/>
            </w:pPr>
            <w:r>
              <w:rPr>
                <w:sz w:val="20"/>
                <w:szCs w:val="20"/>
              </w:rPr>
              <w:t>6</w:t>
            </w:r>
          </w:p>
        </w:tc>
        <w:tc>
          <w:tcPr>
            <w:tcW w:w="3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B0" w14:textId="77777777" w:rsidR="00C44122" w:rsidRDefault="00000000">
            <w:r>
              <w:rPr>
                <w:sz w:val="20"/>
                <w:szCs w:val="20"/>
              </w:rPr>
              <w:t>Athanase Tech</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B1" w14:textId="77777777" w:rsidR="00C44122" w:rsidRDefault="00000000">
            <w:pPr>
              <w:jc w:val="center"/>
            </w:pPr>
            <w:proofErr w:type="gramStart"/>
            <w:r>
              <w:rPr>
                <w:sz w:val="20"/>
                <w:szCs w:val="20"/>
              </w:rPr>
              <w:t>2020-2025</w:t>
            </w:r>
            <w:proofErr w:type="gramEnd"/>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B2" w14:textId="77777777" w:rsidR="00C44122" w:rsidRDefault="00000000">
            <w:pPr>
              <w:jc w:val="center"/>
            </w:pPr>
            <w:r>
              <w:rPr>
                <w:sz w:val="20"/>
                <w:szCs w:val="20"/>
              </w:rPr>
              <w:t>5.4×</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B3" w14:textId="77777777" w:rsidR="00C44122" w:rsidRDefault="00000000">
            <w:pPr>
              <w:jc w:val="center"/>
            </w:pPr>
            <w:r>
              <w:rPr>
                <w:sz w:val="20"/>
                <w:szCs w:val="20"/>
              </w:rPr>
              <w:t>612</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B4" w14:textId="77777777" w:rsidR="00C44122" w:rsidRDefault="00000000">
            <w:pPr>
              <w:jc w:val="center"/>
            </w:pPr>
            <w:r>
              <w:rPr>
                <w:sz w:val="20"/>
                <w:szCs w:val="20"/>
              </w:rPr>
              <w:t>AIPFII</w:t>
            </w:r>
          </w:p>
        </w:tc>
      </w:tr>
      <w:tr w:rsidR="00C44122" w14:paraId="4B1829BC"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B6" w14:textId="77777777" w:rsidR="00C44122" w:rsidRDefault="00000000">
            <w:pPr>
              <w:jc w:val="center"/>
            </w:pPr>
            <w:r>
              <w:rPr>
                <w:sz w:val="20"/>
                <w:szCs w:val="20"/>
              </w:rPr>
              <w:t>7</w:t>
            </w:r>
          </w:p>
        </w:tc>
        <w:tc>
          <w:tcPr>
            <w:tcW w:w="3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B7" w14:textId="77777777" w:rsidR="00C44122" w:rsidRDefault="00000000">
            <w:proofErr w:type="spellStart"/>
            <w:r>
              <w:rPr>
                <w:sz w:val="20"/>
                <w:szCs w:val="20"/>
              </w:rPr>
              <w:t>SkiStar</w:t>
            </w:r>
            <w:proofErr w:type="spellEnd"/>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B8" w14:textId="77777777" w:rsidR="00C44122" w:rsidRDefault="00000000">
            <w:pPr>
              <w:jc w:val="center"/>
            </w:pPr>
            <w:proofErr w:type="gramStart"/>
            <w:r>
              <w:rPr>
                <w:sz w:val="20"/>
                <w:szCs w:val="20"/>
              </w:rPr>
              <w:t>2007-2011</w:t>
            </w:r>
            <w:proofErr w:type="gramEnd"/>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B9" w14:textId="77777777" w:rsidR="00C44122" w:rsidRDefault="00000000">
            <w:pPr>
              <w:jc w:val="center"/>
            </w:pPr>
            <w:r>
              <w:rPr>
                <w:sz w:val="20"/>
                <w:szCs w:val="20"/>
              </w:rPr>
              <w:t>5.4×</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BA" w14:textId="77777777" w:rsidR="00C44122" w:rsidRDefault="00000000">
            <w:pPr>
              <w:jc w:val="center"/>
            </w:pPr>
            <w:r>
              <w:rPr>
                <w:sz w:val="20"/>
                <w:szCs w:val="20"/>
              </w:rPr>
              <w:t>534</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BB" w14:textId="77777777" w:rsidR="00C44122" w:rsidRDefault="00000000">
            <w:pPr>
              <w:jc w:val="center"/>
            </w:pPr>
            <w:r>
              <w:rPr>
                <w:sz w:val="20"/>
                <w:szCs w:val="20"/>
              </w:rPr>
              <w:t>Öresund / Creades</w:t>
            </w:r>
          </w:p>
        </w:tc>
      </w:tr>
      <w:tr w:rsidR="00C44122" w14:paraId="4B1829C3"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BD" w14:textId="77777777" w:rsidR="00C44122" w:rsidRDefault="00000000">
            <w:pPr>
              <w:jc w:val="center"/>
            </w:pPr>
            <w:r>
              <w:rPr>
                <w:sz w:val="20"/>
                <w:szCs w:val="20"/>
              </w:rPr>
              <w:t>8</w:t>
            </w:r>
          </w:p>
        </w:tc>
        <w:tc>
          <w:tcPr>
            <w:tcW w:w="3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BE" w14:textId="77777777" w:rsidR="00C44122" w:rsidRDefault="00000000">
            <w:r>
              <w:rPr>
                <w:sz w:val="20"/>
                <w:szCs w:val="20"/>
              </w:rPr>
              <w:t>Brokk</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BF" w14:textId="77777777" w:rsidR="00C44122" w:rsidRDefault="00000000">
            <w:pPr>
              <w:jc w:val="center"/>
            </w:pPr>
            <w:proofErr w:type="gramStart"/>
            <w:r>
              <w:rPr>
                <w:sz w:val="20"/>
                <w:szCs w:val="20"/>
              </w:rPr>
              <w:t>2003-2006</w:t>
            </w:r>
            <w:proofErr w:type="gramEnd"/>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C0" w14:textId="77777777" w:rsidR="00C44122" w:rsidRDefault="00000000">
            <w:pPr>
              <w:jc w:val="center"/>
            </w:pPr>
            <w:r>
              <w:rPr>
                <w:sz w:val="20"/>
                <w:szCs w:val="20"/>
              </w:rPr>
              <w:t>5.2×</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C1" w14:textId="77777777" w:rsidR="00C44122" w:rsidRDefault="00000000">
            <w:pPr>
              <w:jc w:val="center"/>
            </w:pPr>
            <w:r>
              <w:rPr>
                <w:sz w:val="20"/>
                <w:szCs w:val="20"/>
              </w:rPr>
              <w:t>630</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C2" w14:textId="77777777" w:rsidR="00C44122" w:rsidRDefault="00000000">
            <w:pPr>
              <w:jc w:val="center"/>
            </w:pPr>
            <w:r>
              <w:rPr>
                <w:sz w:val="20"/>
                <w:szCs w:val="20"/>
              </w:rPr>
              <w:t>Öresund / Creades</w:t>
            </w:r>
          </w:p>
        </w:tc>
      </w:tr>
      <w:tr w:rsidR="00C44122" w14:paraId="4B1829CA"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C4" w14:textId="77777777" w:rsidR="00C44122" w:rsidRDefault="00000000">
            <w:pPr>
              <w:jc w:val="center"/>
            </w:pPr>
            <w:r>
              <w:rPr>
                <w:sz w:val="20"/>
                <w:szCs w:val="20"/>
              </w:rPr>
              <w:t>9</w:t>
            </w:r>
          </w:p>
        </w:tc>
        <w:tc>
          <w:tcPr>
            <w:tcW w:w="3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C5" w14:textId="77777777" w:rsidR="00C44122" w:rsidRDefault="00000000">
            <w:proofErr w:type="spellStart"/>
            <w:r>
              <w:rPr>
                <w:sz w:val="20"/>
                <w:szCs w:val="20"/>
              </w:rPr>
              <w:t>Roko</w:t>
            </w:r>
            <w:proofErr w:type="spellEnd"/>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C6" w14:textId="77777777" w:rsidR="00C44122" w:rsidRDefault="00000000">
            <w:pPr>
              <w:jc w:val="center"/>
            </w:pPr>
            <w:proofErr w:type="gramStart"/>
            <w:r>
              <w:rPr>
                <w:sz w:val="20"/>
                <w:szCs w:val="20"/>
              </w:rPr>
              <w:t>2019-2025</w:t>
            </w:r>
            <w:proofErr w:type="gramEnd"/>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C7" w14:textId="77777777" w:rsidR="00C44122" w:rsidRDefault="00000000">
            <w:pPr>
              <w:jc w:val="center"/>
            </w:pPr>
            <w:r>
              <w:rPr>
                <w:sz w:val="20"/>
                <w:szCs w:val="20"/>
              </w:rPr>
              <w:t>5.1×</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C8" w14:textId="77777777" w:rsidR="00C44122" w:rsidRDefault="00000000">
            <w:pPr>
              <w:jc w:val="center"/>
            </w:pPr>
            <w:r>
              <w:rPr>
                <w:sz w:val="20"/>
                <w:szCs w:val="20"/>
              </w:rPr>
              <w:t>134</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C9" w14:textId="77777777" w:rsidR="00C44122" w:rsidRDefault="00000000">
            <w:pPr>
              <w:jc w:val="center"/>
            </w:pPr>
            <w:r>
              <w:rPr>
                <w:sz w:val="20"/>
                <w:szCs w:val="20"/>
              </w:rPr>
              <w:t>AIPFII</w:t>
            </w:r>
          </w:p>
        </w:tc>
      </w:tr>
      <w:tr w:rsidR="00C44122" w14:paraId="4B1829D1"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CB" w14:textId="77777777" w:rsidR="00C44122" w:rsidRDefault="00000000">
            <w:pPr>
              <w:jc w:val="center"/>
            </w:pPr>
            <w:r>
              <w:rPr>
                <w:sz w:val="20"/>
                <w:szCs w:val="20"/>
              </w:rPr>
              <w:t>10</w:t>
            </w:r>
          </w:p>
        </w:tc>
        <w:tc>
          <w:tcPr>
            <w:tcW w:w="3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CC" w14:textId="77777777" w:rsidR="00C44122" w:rsidRDefault="00000000">
            <w:r>
              <w:rPr>
                <w:sz w:val="20"/>
                <w:szCs w:val="20"/>
              </w:rPr>
              <w:t>Note</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CD" w14:textId="77777777" w:rsidR="00C44122" w:rsidRDefault="00000000">
            <w:pPr>
              <w:jc w:val="center"/>
            </w:pPr>
            <w:proofErr w:type="gramStart"/>
            <w:r>
              <w:rPr>
                <w:sz w:val="20"/>
                <w:szCs w:val="20"/>
              </w:rPr>
              <w:t>2010-2014</w:t>
            </w:r>
            <w:proofErr w:type="gramEnd"/>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CE" w14:textId="77777777" w:rsidR="00C44122" w:rsidRDefault="00000000">
            <w:pPr>
              <w:jc w:val="center"/>
            </w:pPr>
            <w:r>
              <w:rPr>
                <w:sz w:val="20"/>
                <w:szCs w:val="20"/>
              </w:rPr>
              <w:t>5.1×</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CF" w14:textId="77777777" w:rsidR="00C44122" w:rsidRDefault="00000000">
            <w:pPr>
              <w:jc w:val="center"/>
            </w:pPr>
            <w:r>
              <w:rPr>
                <w:sz w:val="20"/>
                <w:szCs w:val="20"/>
              </w:rPr>
              <w:t>186</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D0" w14:textId="77777777" w:rsidR="00C44122" w:rsidRDefault="00000000">
            <w:pPr>
              <w:jc w:val="center"/>
            </w:pPr>
            <w:r>
              <w:rPr>
                <w:sz w:val="20"/>
                <w:szCs w:val="20"/>
              </w:rPr>
              <w:t>Öresund / Creades</w:t>
            </w:r>
          </w:p>
        </w:tc>
      </w:tr>
      <w:tr w:rsidR="00C44122" w14:paraId="4B1829D8"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D2" w14:textId="77777777" w:rsidR="00C44122" w:rsidRDefault="00000000">
            <w:pPr>
              <w:jc w:val="center"/>
            </w:pPr>
            <w:r>
              <w:rPr>
                <w:sz w:val="20"/>
                <w:szCs w:val="20"/>
              </w:rPr>
              <w:t>11</w:t>
            </w:r>
          </w:p>
        </w:tc>
        <w:tc>
          <w:tcPr>
            <w:tcW w:w="3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D3" w14:textId="77777777" w:rsidR="00C44122" w:rsidRDefault="00000000">
            <w:proofErr w:type="spellStart"/>
            <w:r>
              <w:rPr>
                <w:sz w:val="20"/>
                <w:szCs w:val="20"/>
              </w:rPr>
              <w:t>eWork</w:t>
            </w:r>
            <w:proofErr w:type="spellEnd"/>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D4" w14:textId="77777777" w:rsidR="00C44122" w:rsidRDefault="00000000">
            <w:pPr>
              <w:jc w:val="center"/>
            </w:pPr>
            <w:proofErr w:type="gramStart"/>
            <w:r>
              <w:rPr>
                <w:sz w:val="20"/>
                <w:szCs w:val="20"/>
              </w:rPr>
              <w:t>2007-2014</w:t>
            </w:r>
            <w:proofErr w:type="gramEnd"/>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D5" w14:textId="77777777" w:rsidR="00C44122" w:rsidRDefault="00000000">
            <w:pPr>
              <w:jc w:val="center"/>
            </w:pPr>
            <w:r>
              <w:rPr>
                <w:sz w:val="20"/>
                <w:szCs w:val="20"/>
              </w:rPr>
              <w:t>4.4×</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D6" w14:textId="77777777" w:rsidR="00C44122" w:rsidRDefault="00000000">
            <w:pPr>
              <w:jc w:val="center"/>
            </w:pPr>
            <w:r>
              <w:rPr>
                <w:sz w:val="20"/>
                <w:szCs w:val="20"/>
              </w:rPr>
              <w:t>133</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D7" w14:textId="77777777" w:rsidR="00C44122" w:rsidRDefault="00000000">
            <w:pPr>
              <w:jc w:val="center"/>
            </w:pPr>
            <w:r>
              <w:rPr>
                <w:sz w:val="20"/>
                <w:szCs w:val="20"/>
              </w:rPr>
              <w:t>Öresund / Creades</w:t>
            </w:r>
          </w:p>
        </w:tc>
      </w:tr>
      <w:tr w:rsidR="00C44122" w14:paraId="4B1829DF"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D9" w14:textId="77777777" w:rsidR="00C44122" w:rsidRDefault="00000000">
            <w:pPr>
              <w:jc w:val="center"/>
            </w:pPr>
            <w:r>
              <w:rPr>
                <w:sz w:val="20"/>
                <w:szCs w:val="20"/>
              </w:rPr>
              <w:t>12</w:t>
            </w:r>
          </w:p>
        </w:tc>
        <w:tc>
          <w:tcPr>
            <w:tcW w:w="3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DA" w14:textId="77777777" w:rsidR="00C44122" w:rsidRDefault="00000000">
            <w:r>
              <w:rPr>
                <w:sz w:val="20"/>
                <w:szCs w:val="20"/>
              </w:rPr>
              <w:t>Concentric</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DB" w14:textId="77777777" w:rsidR="00C44122" w:rsidRDefault="00000000">
            <w:pPr>
              <w:jc w:val="center"/>
            </w:pPr>
            <w:proofErr w:type="gramStart"/>
            <w:r>
              <w:rPr>
                <w:sz w:val="20"/>
                <w:szCs w:val="20"/>
              </w:rPr>
              <w:t>2011-2014</w:t>
            </w:r>
            <w:proofErr w:type="gramEnd"/>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DC" w14:textId="77777777" w:rsidR="00C44122" w:rsidRDefault="00000000">
            <w:pPr>
              <w:jc w:val="center"/>
            </w:pPr>
            <w:r>
              <w:rPr>
                <w:sz w:val="20"/>
                <w:szCs w:val="20"/>
              </w:rPr>
              <w:t>3.9×</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DD" w14:textId="77777777" w:rsidR="00C44122" w:rsidRDefault="00000000">
            <w:pPr>
              <w:jc w:val="center"/>
            </w:pPr>
            <w:r>
              <w:rPr>
                <w:sz w:val="20"/>
                <w:szCs w:val="20"/>
              </w:rPr>
              <w:t>364</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DE" w14:textId="77777777" w:rsidR="00C44122" w:rsidRDefault="00000000">
            <w:pPr>
              <w:jc w:val="center"/>
            </w:pPr>
            <w:r>
              <w:rPr>
                <w:sz w:val="20"/>
                <w:szCs w:val="20"/>
              </w:rPr>
              <w:t>Öresund / Creades</w:t>
            </w:r>
          </w:p>
        </w:tc>
      </w:tr>
      <w:tr w:rsidR="00C44122" w14:paraId="4B1829E6"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E0" w14:textId="77777777" w:rsidR="00C44122" w:rsidRDefault="00000000">
            <w:pPr>
              <w:jc w:val="center"/>
            </w:pPr>
            <w:r>
              <w:rPr>
                <w:sz w:val="20"/>
                <w:szCs w:val="20"/>
              </w:rPr>
              <w:t>13</w:t>
            </w:r>
          </w:p>
        </w:tc>
        <w:tc>
          <w:tcPr>
            <w:tcW w:w="3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E1" w14:textId="77777777" w:rsidR="00C44122" w:rsidRDefault="00000000">
            <w:r>
              <w:rPr>
                <w:sz w:val="20"/>
                <w:szCs w:val="20"/>
              </w:rPr>
              <w:t>Catena</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E2" w14:textId="77777777" w:rsidR="00C44122" w:rsidRDefault="00000000">
            <w:pPr>
              <w:jc w:val="center"/>
            </w:pPr>
            <w:proofErr w:type="gramStart"/>
            <w:r>
              <w:rPr>
                <w:sz w:val="20"/>
                <w:szCs w:val="20"/>
              </w:rPr>
              <w:t>2006-2007</w:t>
            </w:r>
            <w:proofErr w:type="gramEnd"/>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E3" w14:textId="77777777" w:rsidR="00C44122" w:rsidRDefault="00000000">
            <w:pPr>
              <w:jc w:val="center"/>
            </w:pPr>
            <w:r>
              <w:rPr>
                <w:sz w:val="20"/>
                <w:szCs w:val="20"/>
              </w:rPr>
              <w:t>3.1×</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E4" w14:textId="77777777" w:rsidR="00C44122" w:rsidRDefault="00000000">
            <w:pPr>
              <w:jc w:val="center"/>
            </w:pPr>
            <w:r>
              <w:rPr>
                <w:sz w:val="20"/>
                <w:szCs w:val="20"/>
              </w:rPr>
              <w:t>270</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E5" w14:textId="77777777" w:rsidR="00C44122" w:rsidRDefault="00000000">
            <w:pPr>
              <w:jc w:val="center"/>
            </w:pPr>
            <w:r>
              <w:rPr>
                <w:sz w:val="20"/>
                <w:szCs w:val="20"/>
              </w:rPr>
              <w:t>Öresund / Creades</w:t>
            </w:r>
          </w:p>
        </w:tc>
      </w:tr>
      <w:tr w:rsidR="00C44122" w14:paraId="4B1829ED"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E7" w14:textId="77777777" w:rsidR="00C44122" w:rsidRDefault="00000000">
            <w:pPr>
              <w:jc w:val="center"/>
            </w:pPr>
            <w:r>
              <w:rPr>
                <w:sz w:val="20"/>
                <w:szCs w:val="20"/>
              </w:rPr>
              <w:t>14</w:t>
            </w:r>
          </w:p>
        </w:tc>
        <w:tc>
          <w:tcPr>
            <w:tcW w:w="3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E8" w14:textId="77777777" w:rsidR="00C44122" w:rsidRDefault="00000000">
            <w:r>
              <w:rPr>
                <w:sz w:val="20"/>
                <w:szCs w:val="20"/>
              </w:rPr>
              <w:t>Johnson Pump</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E9" w14:textId="77777777" w:rsidR="00C44122" w:rsidRDefault="00000000">
            <w:pPr>
              <w:jc w:val="center"/>
            </w:pPr>
            <w:r>
              <w:rPr>
                <w:sz w:val="20"/>
                <w:szCs w:val="20"/>
              </w:rPr>
              <w:t>2006</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EA" w14:textId="77777777" w:rsidR="00C44122" w:rsidRDefault="00000000">
            <w:pPr>
              <w:jc w:val="center"/>
            </w:pPr>
            <w:r>
              <w:rPr>
                <w:sz w:val="20"/>
                <w:szCs w:val="20"/>
              </w:rPr>
              <w:t>3.0×</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EB" w14:textId="77777777" w:rsidR="00C44122" w:rsidRDefault="00000000">
            <w:pPr>
              <w:jc w:val="center"/>
            </w:pPr>
            <w:r>
              <w:rPr>
                <w:sz w:val="20"/>
                <w:szCs w:val="20"/>
              </w:rPr>
              <w:t>213</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829EC" w14:textId="77777777" w:rsidR="00C44122" w:rsidRDefault="00000000">
            <w:pPr>
              <w:jc w:val="center"/>
            </w:pPr>
            <w:r>
              <w:rPr>
                <w:sz w:val="20"/>
                <w:szCs w:val="20"/>
              </w:rPr>
              <w:t>Öresund / Creades</w:t>
            </w:r>
          </w:p>
        </w:tc>
      </w:tr>
    </w:tbl>
    <w:p w14:paraId="4B1829EE" w14:textId="77777777" w:rsidR="00C44122" w:rsidRDefault="00C44122">
      <w:pPr>
        <w:spacing w:after="100"/>
      </w:pPr>
    </w:p>
    <w:p w14:paraId="4B1829EF" w14:textId="77777777" w:rsidR="00C44122" w:rsidRPr="00984784" w:rsidRDefault="00000000">
      <w:pPr>
        <w:pStyle w:val="Heading1"/>
        <w:spacing w:before="240" w:after="120"/>
        <w:rPr>
          <w:lang w:val="en-GB"/>
        </w:rPr>
      </w:pPr>
      <w:r w:rsidRPr="00984784">
        <w:rPr>
          <w:lang w:val="en-GB"/>
        </w:rPr>
        <w:t>Appendix B — Three Losses (out of 39 deals over 20 years)</w:t>
      </w:r>
    </w:p>
    <w:p w14:paraId="4B1829F0" w14:textId="77777777" w:rsidR="00C44122" w:rsidRPr="00984784" w:rsidRDefault="00000000">
      <w:pPr>
        <w:spacing w:after="120"/>
        <w:rPr>
          <w:lang w:val="en-GB"/>
        </w:rPr>
      </w:pPr>
      <w:r w:rsidRPr="00984784">
        <w:rPr>
          <w:lang w:val="en-GB"/>
        </w:rPr>
        <w:t>Usports (2011-2013, prior fund): invested 96M SEK, returned 30M, MOIC 0.31×, loss approx 66M.</w:t>
      </w:r>
    </w:p>
    <w:p w14:paraId="4B1829F1" w14:textId="77777777" w:rsidR="00C44122" w:rsidRPr="00984784" w:rsidRDefault="00000000">
      <w:pPr>
        <w:spacing w:after="120"/>
        <w:rPr>
          <w:lang w:val="en-GB"/>
        </w:rPr>
      </w:pPr>
      <w:r w:rsidRPr="00984784">
        <w:rPr>
          <w:lang w:val="en-GB"/>
        </w:rPr>
        <w:t>Actic (2017-2023, AIPFII): invested 81M SEK, returned 34M, MOIC 0.43×, loss approx 46M.</w:t>
      </w:r>
    </w:p>
    <w:p w14:paraId="4B1829F2" w14:textId="77777777" w:rsidR="00C44122" w:rsidRPr="00984784" w:rsidRDefault="00000000">
      <w:pPr>
        <w:spacing w:after="120"/>
        <w:rPr>
          <w:lang w:val="en-GB"/>
        </w:rPr>
      </w:pPr>
      <w:r w:rsidRPr="00984784">
        <w:rPr>
          <w:lang w:val="en-GB"/>
        </w:rPr>
        <w:t>HQ (2007-2010, prior fund): invested 684M SEK, returned 393M, MOIC 0.57×, loss approx 291M.</w:t>
      </w:r>
    </w:p>
    <w:p w14:paraId="4B1829F3" w14:textId="77777777" w:rsidR="00C44122" w:rsidRPr="00984784" w:rsidRDefault="00000000">
      <w:pPr>
        <w:spacing w:after="120"/>
        <w:rPr>
          <w:lang w:val="en-GB"/>
        </w:rPr>
      </w:pPr>
      <w:r w:rsidRPr="00984784">
        <w:rPr>
          <w:lang w:val="en-GB"/>
        </w:rPr>
        <w:t>Total losses across 20 years: approximately 403M SEK against 12,974M returned on 4,935M invested. Loss as a fraction of cumulative invested capital: approximately 8%.</w:t>
      </w:r>
    </w:p>
    <w:p w14:paraId="4B1829F4" w14:textId="77777777" w:rsidR="00C44122" w:rsidRPr="00984784" w:rsidRDefault="00C44122">
      <w:pPr>
        <w:spacing w:after="100"/>
        <w:rPr>
          <w:lang w:val="en-GB"/>
        </w:rPr>
      </w:pPr>
    </w:p>
    <w:p w14:paraId="4B1829F5" w14:textId="77777777" w:rsidR="00C44122" w:rsidRPr="00984784" w:rsidRDefault="00000000">
      <w:pPr>
        <w:pStyle w:val="Heading1"/>
        <w:spacing w:before="240" w:after="120"/>
        <w:rPr>
          <w:lang w:val="en-GB"/>
        </w:rPr>
      </w:pPr>
      <w:r w:rsidRPr="00984784">
        <w:rPr>
          <w:lang w:val="en-GB"/>
        </w:rPr>
        <w:t>Appendix C — Supporting Workbooks</w:t>
      </w:r>
    </w:p>
    <w:p w14:paraId="4B1829F6" w14:textId="77777777" w:rsidR="00C44122" w:rsidRPr="00984784" w:rsidRDefault="00000000">
      <w:pPr>
        <w:pStyle w:val="ListParagraph"/>
        <w:numPr>
          <w:ilvl w:val="0"/>
          <w:numId w:val="2"/>
        </w:numPr>
        <w:spacing w:after="60"/>
        <w:rPr>
          <w:lang w:val="en-GB"/>
        </w:rPr>
      </w:pPr>
      <w:r w:rsidRPr="00984784">
        <w:rPr>
          <w:b/>
          <w:bCs/>
          <w:lang w:val="en-GB"/>
        </w:rPr>
        <w:t xml:space="preserve">AIPFII 20-year NET return record.xlsx — </w:t>
      </w:r>
      <w:r w:rsidRPr="00984784">
        <w:rPr>
          <w:lang w:val="en-GB"/>
        </w:rPr>
        <w:t>consolidated monthly NET return series, year-by-year table, benchmark comparison, compounded NAV index.</w:t>
      </w:r>
    </w:p>
    <w:p w14:paraId="4B1829F7" w14:textId="77777777" w:rsidR="00C44122" w:rsidRPr="00984784" w:rsidRDefault="00000000">
      <w:pPr>
        <w:pStyle w:val="ListParagraph"/>
        <w:numPr>
          <w:ilvl w:val="0"/>
          <w:numId w:val="2"/>
        </w:numPr>
        <w:spacing w:after="60"/>
        <w:rPr>
          <w:lang w:val="en-GB"/>
        </w:rPr>
      </w:pPr>
      <w:r w:rsidRPr="00984784">
        <w:rPr>
          <w:b/>
          <w:bCs/>
          <w:lang w:val="en-GB"/>
        </w:rPr>
        <w:t xml:space="preserve">AIPFII 20-year track record consolidated.xlsx — </w:t>
      </w:r>
      <w:r w:rsidRPr="00984784">
        <w:rPr>
          <w:lang w:val="en-GB"/>
        </w:rPr>
        <w:t>39 large transactions with MOIC, IRR, deal-type, industry, hit rate by category.</w:t>
      </w:r>
    </w:p>
    <w:p w14:paraId="4B1829F8" w14:textId="77777777" w:rsidR="00C44122" w:rsidRPr="00984784" w:rsidRDefault="00000000">
      <w:pPr>
        <w:pStyle w:val="ListParagraph"/>
        <w:numPr>
          <w:ilvl w:val="0"/>
          <w:numId w:val="2"/>
        </w:numPr>
        <w:spacing w:after="60"/>
        <w:rPr>
          <w:lang w:val="en-GB"/>
        </w:rPr>
      </w:pPr>
      <w:r w:rsidRPr="00984784">
        <w:rPr>
          <w:b/>
          <w:bCs/>
          <w:lang w:val="en-GB"/>
        </w:rPr>
        <w:t xml:space="preserve">AIPFII repeatability evidence.xlsx — </w:t>
      </w:r>
      <w:r w:rsidRPr="00984784">
        <w:rPr>
          <w:lang w:val="en-GB"/>
        </w:rPr>
        <w:t>frequency of decisive winners at multiple thresholds across the full 20-year history.</w:t>
      </w:r>
    </w:p>
    <w:p w14:paraId="4B1829F9" w14:textId="77777777" w:rsidR="00C44122" w:rsidRPr="00984784" w:rsidRDefault="00000000">
      <w:pPr>
        <w:pStyle w:val="ListParagraph"/>
        <w:numPr>
          <w:ilvl w:val="0"/>
          <w:numId w:val="2"/>
        </w:numPr>
        <w:spacing w:after="60"/>
        <w:rPr>
          <w:lang w:val="en-GB"/>
        </w:rPr>
      </w:pPr>
      <w:r w:rsidRPr="00984784">
        <w:rPr>
          <w:b/>
          <w:bCs/>
          <w:lang w:val="en-GB"/>
        </w:rPr>
        <w:t xml:space="preserve">AIPFII manager skill evaluation.xlsx — </w:t>
      </w:r>
      <w:r w:rsidRPr="00984784">
        <w:rPr>
          <w:lang w:val="en-GB"/>
        </w:rPr>
        <w:t>AIPFII position-level skill metrics, hit rate by sizing bucket, robustness, all-securities table.</w:t>
      </w:r>
    </w:p>
    <w:p w14:paraId="4B1829FA" w14:textId="77777777" w:rsidR="00C44122" w:rsidRPr="00984784" w:rsidRDefault="00000000">
      <w:pPr>
        <w:pStyle w:val="ListParagraph"/>
        <w:numPr>
          <w:ilvl w:val="0"/>
          <w:numId w:val="2"/>
        </w:numPr>
        <w:spacing w:after="60"/>
        <w:rPr>
          <w:lang w:val="en-GB"/>
        </w:rPr>
      </w:pPr>
      <w:r w:rsidRPr="00984784">
        <w:rPr>
          <w:b/>
          <w:bCs/>
          <w:lang w:val="en-GB"/>
        </w:rPr>
        <w:lastRenderedPageBreak/>
        <w:t xml:space="preserve">AIPFII risk-adjusted (Sortino).xlsx — </w:t>
      </w:r>
      <w:r w:rsidRPr="00984784">
        <w:rPr>
          <w:lang w:val="en-GB"/>
        </w:rPr>
        <w:t>Sortino, Sharpe and downside-deviation analysis on AIPFII series.</w:t>
      </w:r>
    </w:p>
    <w:p w14:paraId="4B1829FB" w14:textId="77777777" w:rsidR="00C44122" w:rsidRPr="00984784" w:rsidRDefault="00000000">
      <w:pPr>
        <w:pStyle w:val="ListParagraph"/>
        <w:numPr>
          <w:ilvl w:val="0"/>
          <w:numId w:val="2"/>
        </w:numPr>
        <w:spacing w:after="60"/>
        <w:rPr>
          <w:lang w:val="en-GB"/>
        </w:rPr>
      </w:pPr>
      <w:r w:rsidRPr="00984784">
        <w:rPr>
          <w:b/>
          <w:bCs/>
          <w:lang w:val="en-GB"/>
        </w:rPr>
        <w:t xml:space="preserve">AIPFII attribution dropping below 5pct positions.xlsx — </w:t>
      </w:r>
      <w:r w:rsidRPr="00984784">
        <w:rPr>
          <w:lang w:val="en-GB"/>
        </w:rPr>
        <w:t>structural test of the 30-40 name conviction book.</w:t>
      </w:r>
    </w:p>
    <w:p w14:paraId="4B1829FC" w14:textId="77777777" w:rsidR="00C44122" w:rsidRPr="00984784" w:rsidRDefault="00C44122">
      <w:pPr>
        <w:spacing w:after="100"/>
        <w:rPr>
          <w:lang w:val="en-GB"/>
        </w:rPr>
      </w:pPr>
    </w:p>
    <w:p w14:paraId="4B1829FD" w14:textId="77777777" w:rsidR="00C44122" w:rsidRDefault="00000000">
      <w:pPr>
        <w:pStyle w:val="Heading1"/>
        <w:spacing w:before="240" w:after="120"/>
      </w:pPr>
      <w:r>
        <w:t xml:space="preserve">Appendix D — </w:t>
      </w:r>
      <w:proofErr w:type="spellStart"/>
      <w:r>
        <w:t>Methodology</w:t>
      </w:r>
      <w:proofErr w:type="spellEnd"/>
      <w:r>
        <w:t xml:space="preserve"> Notes</w:t>
      </w:r>
    </w:p>
    <w:p w14:paraId="4B1829FE" w14:textId="77777777" w:rsidR="00C44122" w:rsidRDefault="00000000">
      <w:pPr>
        <w:pStyle w:val="ListParagraph"/>
        <w:numPr>
          <w:ilvl w:val="0"/>
          <w:numId w:val="2"/>
        </w:numPr>
        <w:spacing w:after="60"/>
      </w:pPr>
      <w:r w:rsidRPr="00984784">
        <w:rPr>
          <w:b/>
          <w:bCs/>
          <w:lang w:val="en-GB"/>
        </w:rPr>
        <w:t xml:space="preserve">Hit ratio (deal level): </w:t>
      </w:r>
      <w:r w:rsidRPr="00984784">
        <w:rPr>
          <w:lang w:val="en-GB"/>
        </w:rPr>
        <w:t xml:space="preserve">fraction of large transactions where MOIC &gt; 1× at exit. </w:t>
      </w:r>
      <w:r>
        <w:t xml:space="preserve">36/39 = 92% </w:t>
      </w:r>
      <w:proofErr w:type="spellStart"/>
      <w:r>
        <w:t>across</w:t>
      </w:r>
      <w:proofErr w:type="spellEnd"/>
      <w:r>
        <w:t xml:space="preserve"> the 20-year </w:t>
      </w:r>
      <w:proofErr w:type="spellStart"/>
      <w:r>
        <w:t>history</w:t>
      </w:r>
      <w:proofErr w:type="spellEnd"/>
      <w:r>
        <w:t>.</w:t>
      </w:r>
    </w:p>
    <w:p w14:paraId="4B1829FF" w14:textId="77777777" w:rsidR="00C44122" w:rsidRDefault="00000000">
      <w:pPr>
        <w:pStyle w:val="ListParagraph"/>
        <w:numPr>
          <w:ilvl w:val="0"/>
          <w:numId w:val="2"/>
        </w:numPr>
        <w:spacing w:after="60"/>
      </w:pPr>
      <w:r w:rsidRPr="00984784">
        <w:rPr>
          <w:b/>
          <w:bCs/>
          <w:lang w:val="en-GB"/>
        </w:rPr>
        <w:t xml:space="preserve">Hit ratio (position level): </w:t>
      </w:r>
      <w:r w:rsidRPr="00984784">
        <w:rPr>
          <w:lang w:val="en-GB"/>
        </w:rPr>
        <w:t xml:space="preserve">fraction of AIPFII investment securities whose cumulative contribution since first held is strictly positive. </w:t>
      </w:r>
      <w:r>
        <w:t xml:space="preserve">115/189 = </w:t>
      </w:r>
      <w:proofErr w:type="gramStart"/>
      <w:r>
        <w:t>60.8</w:t>
      </w:r>
      <w:proofErr w:type="gramEnd"/>
      <w:r>
        <w:t>%.</w:t>
      </w:r>
    </w:p>
    <w:p w14:paraId="4B182A00" w14:textId="77777777" w:rsidR="00C44122" w:rsidRPr="00984784" w:rsidRDefault="00000000">
      <w:pPr>
        <w:pStyle w:val="ListParagraph"/>
        <w:numPr>
          <w:ilvl w:val="0"/>
          <w:numId w:val="2"/>
        </w:numPr>
        <w:spacing w:after="60"/>
        <w:rPr>
          <w:lang w:val="en-GB"/>
        </w:rPr>
      </w:pPr>
      <w:r w:rsidRPr="00984784">
        <w:rPr>
          <w:b/>
          <w:bCs/>
          <w:lang w:val="en-GB"/>
        </w:rPr>
        <w:t xml:space="preserve">MOIC: </w:t>
      </w:r>
      <w:r w:rsidRPr="00984784">
        <w:rPr>
          <w:lang w:val="en-GB"/>
        </w:rPr>
        <w:t>total capital returned divided by total capital invested at the deal level.</w:t>
      </w:r>
    </w:p>
    <w:p w14:paraId="4B182A01" w14:textId="77777777" w:rsidR="00C44122" w:rsidRDefault="00000000">
      <w:pPr>
        <w:pStyle w:val="ListParagraph"/>
        <w:numPr>
          <w:ilvl w:val="0"/>
          <w:numId w:val="2"/>
        </w:numPr>
        <w:spacing w:after="60"/>
      </w:pPr>
      <w:r w:rsidRPr="00984784">
        <w:rPr>
          <w:b/>
          <w:bCs/>
          <w:lang w:val="en-GB"/>
        </w:rPr>
        <w:t xml:space="preserve">Sortino ratio: </w:t>
      </w:r>
      <w:r w:rsidRPr="00984784">
        <w:rPr>
          <w:lang w:val="en-GB"/>
        </w:rPr>
        <w:t xml:space="preserve">(mean monthly return − MAR) / downside deviation, where downside deviation = </w:t>
      </w:r>
      <w:proofErr w:type="gramStart"/>
      <w:r w:rsidRPr="00984784">
        <w:rPr>
          <w:lang w:val="en-GB"/>
        </w:rPr>
        <w:t>√(</w:t>
      </w:r>
      <w:proofErr w:type="gramEnd"/>
      <w:r w:rsidRPr="00984784">
        <w:rPr>
          <w:lang w:val="en-GB"/>
        </w:rPr>
        <w:t xml:space="preserve">average of squared </w:t>
      </w:r>
      <w:proofErr w:type="gramStart"/>
      <w:r w:rsidRPr="00984784">
        <w:rPr>
          <w:lang w:val="en-GB"/>
        </w:rPr>
        <w:t>min(</w:t>
      </w:r>
      <w:proofErr w:type="gramEnd"/>
      <w:r w:rsidRPr="00984784">
        <w:rPr>
          <w:lang w:val="en-GB"/>
        </w:rPr>
        <w:t xml:space="preserve">r − MAR, 0)). </w:t>
      </w:r>
      <w:proofErr w:type="spellStart"/>
      <w:r>
        <w:t>Annualised</w:t>
      </w:r>
      <w:proofErr w:type="spellEnd"/>
      <w:r>
        <w:t xml:space="preserve"> by </w:t>
      </w:r>
      <w:proofErr w:type="spellStart"/>
      <w:r>
        <w:t>multiplying</w:t>
      </w:r>
      <w:proofErr w:type="spellEnd"/>
      <w:r>
        <w:t xml:space="preserve"> by √12.</w:t>
      </w:r>
    </w:p>
    <w:p w14:paraId="4B182A02" w14:textId="77777777" w:rsidR="00C44122" w:rsidRPr="00984784" w:rsidRDefault="00000000">
      <w:pPr>
        <w:pStyle w:val="ListParagraph"/>
        <w:numPr>
          <w:ilvl w:val="0"/>
          <w:numId w:val="2"/>
        </w:numPr>
        <w:spacing w:after="60"/>
        <w:rPr>
          <w:lang w:val="en-GB"/>
        </w:rPr>
      </w:pPr>
      <w:r w:rsidRPr="00984784">
        <w:rPr>
          <w:b/>
          <w:bCs/>
          <w:lang w:val="en-GB"/>
        </w:rPr>
        <w:t xml:space="preserve">Maximum drawdown: </w:t>
      </w:r>
      <w:r w:rsidRPr="00984784">
        <w:rPr>
          <w:lang w:val="en-GB"/>
        </w:rPr>
        <w:t>largest peak-to-trough decline in the compounded monthly return NAV index.</w:t>
      </w:r>
    </w:p>
    <w:p w14:paraId="4B182A03" w14:textId="77777777" w:rsidR="00C44122" w:rsidRPr="00984784" w:rsidRDefault="00000000">
      <w:pPr>
        <w:pStyle w:val="ListParagraph"/>
        <w:numPr>
          <w:ilvl w:val="0"/>
          <w:numId w:val="2"/>
        </w:numPr>
        <w:spacing w:after="60"/>
        <w:rPr>
          <w:lang w:val="en-GB"/>
        </w:rPr>
      </w:pPr>
      <w:r w:rsidRPr="00984784">
        <w:rPr>
          <w:b/>
          <w:bCs/>
          <w:lang w:val="en-GB"/>
        </w:rPr>
        <w:t xml:space="preserve">20-year compounded NET return: </w:t>
      </w:r>
      <w:r w:rsidRPr="00984784">
        <w:rPr>
          <w:lang w:val="en-GB"/>
        </w:rPr>
        <w:t>direct multiplicative compounding of monthly NET return observations across both funds; Öresund / Creades 2006-Jun 2014 (102 months) and AIPFII Feb 2015 - Apr 2026 (134 months).</w:t>
      </w:r>
    </w:p>
    <w:sectPr w:rsidR="00C44122" w:rsidRPr="00984784">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7EFE10" w14:textId="77777777" w:rsidR="007C4982" w:rsidRDefault="007C4982">
      <w:r>
        <w:separator/>
      </w:r>
    </w:p>
  </w:endnote>
  <w:endnote w:type="continuationSeparator" w:id="0">
    <w:p w14:paraId="2EBC0919" w14:textId="77777777" w:rsidR="007C4982" w:rsidRDefault="007C49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CE0FA" w14:textId="77777777" w:rsidR="00984784" w:rsidRDefault="0098478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82A05" w14:textId="2709448B" w:rsidR="00C44122" w:rsidRDefault="00000000">
    <w:pPr>
      <w:jc w:val="center"/>
    </w:pPr>
    <w:r>
      <w:rPr>
        <w:color w:val="5A5A5A"/>
        <w:sz w:val="18"/>
        <w:szCs w:val="18"/>
      </w:rPr>
      <w:t xml:space="preserve">Page </w:t>
    </w:r>
    <w:r>
      <w:rPr>
        <w:color w:val="5A5A5A"/>
        <w:sz w:val="18"/>
        <w:szCs w:val="18"/>
      </w:rPr>
      <w:fldChar w:fldCharType="begin"/>
    </w:r>
    <w:r>
      <w:rPr>
        <w:color w:val="5A5A5A"/>
        <w:sz w:val="18"/>
        <w:szCs w:val="18"/>
      </w:rPr>
      <w:instrText>PAGE</w:instrText>
    </w:r>
    <w:r>
      <w:rPr>
        <w:color w:val="5A5A5A"/>
        <w:sz w:val="18"/>
        <w:szCs w:val="18"/>
      </w:rPr>
      <w:fldChar w:fldCharType="separate"/>
    </w:r>
    <w:r w:rsidR="00984784">
      <w:rPr>
        <w:noProof/>
        <w:color w:val="5A5A5A"/>
        <w:sz w:val="18"/>
        <w:szCs w:val="18"/>
      </w:rPr>
      <w:t>1</w:t>
    </w:r>
    <w:r>
      <w:rPr>
        <w:color w:val="5A5A5A"/>
        <w:sz w:val="18"/>
        <w:szCs w:val="18"/>
      </w:rPr>
      <w:fldChar w:fldCharType="end"/>
    </w:r>
    <w:r>
      <w:rPr>
        <w:color w:val="5A5A5A"/>
        <w:sz w:val="18"/>
        <w:szCs w:val="18"/>
      </w:rPr>
      <w:t xml:space="preserve"> </w:t>
    </w:r>
    <w:proofErr w:type="spellStart"/>
    <w:r>
      <w:rPr>
        <w:color w:val="5A5A5A"/>
        <w:sz w:val="18"/>
        <w:szCs w:val="18"/>
      </w:rPr>
      <w:t>of</w:t>
    </w:r>
    <w:proofErr w:type="spellEnd"/>
    <w:r>
      <w:rPr>
        <w:color w:val="5A5A5A"/>
        <w:sz w:val="18"/>
        <w:szCs w:val="18"/>
      </w:rPr>
      <w:t xml:space="preserve"> </w:t>
    </w:r>
    <w:r>
      <w:rPr>
        <w:color w:val="5A5A5A"/>
        <w:sz w:val="18"/>
        <w:szCs w:val="18"/>
      </w:rPr>
      <w:fldChar w:fldCharType="begin"/>
    </w:r>
    <w:r>
      <w:rPr>
        <w:color w:val="5A5A5A"/>
        <w:sz w:val="18"/>
        <w:szCs w:val="18"/>
      </w:rPr>
      <w:instrText>NUMPAGES</w:instrText>
    </w:r>
    <w:r>
      <w:rPr>
        <w:color w:val="5A5A5A"/>
        <w:sz w:val="18"/>
        <w:szCs w:val="18"/>
      </w:rPr>
      <w:fldChar w:fldCharType="separate"/>
    </w:r>
    <w:r w:rsidR="00984784">
      <w:rPr>
        <w:noProof/>
        <w:color w:val="5A5A5A"/>
        <w:sz w:val="18"/>
        <w:szCs w:val="18"/>
      </w:rPr>
      <w:t>2</w:t>
    </w:r>
    <w:r>
      <w:rPr>
        <w:color w:val="5A5A5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01B53" w14:textId="77777777" w:rsidR="00984784" w:rsidRDefault="0098478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22FEF6" w14:textId="77777777" w:rsidR="007C4982" w:rsidRDefault="007C4982">
      <w:r>
        <w:separator/>
      </w:r>
    </w:p>
  </w:footnote>
  <w:footnote w:type="continuationSeparator" w:id="0">
    <w:p w14:paraId="2056F994" w14:textId="77777777" w:rsidR="007C4982" w:rsidRDefault="007C49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81D24" w14:textId="77777777" w:rsidR="00984784" w:rsidRDefault="009847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82A04" w14:textId="77777777" w:rsidR="00C44122" w:rsidRDefault="00000000">
    <w:pPr>
      <w:pBdr>
        <w:bottom w:val="single" w:sz="4" w:space="1" w:color="BFBFBF"/>
      </w:pBdr>
      <w:tabs>
        <w:tab w:val="right" w:pos="9360"/>
      </w:tabs>
    </w:pPr>
    <w:r>
      <w:rPr>
        <w:color w:val="5A5A5A"/>
        <w:sz w:val="18"/>
        <w:szCs w:val="18"/>
      </w:rPr>
      <w:t>AIPFII — Investment Memorandum v3</w:t>
    </w:r>
    <w:r>
      <w:rPr>
        <w:i/>
        <w:iCs/>
        <w:color w:val="5A5A5A"/>
        <w:sz w:val="18"/>
        <w:szCs w:val="18"/>
      </w:rPr>
      <w:tab/>
    </w:r>
    <w:proofErr w:type="spellStart"/>
    <w:r>
      <w:rPr>
        <w:i/>
        <w:iCs/>
        <w:color w:val="5A5A5A"/>
        <w:sz w:val="18"/>
        <w:szCs w:val="18"/>
      </w:rPr>
      <w:t>Confidential</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226A8" w14:textId="77777777" w:rsidR="00984784" w:rsidRDefault="009847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669EC"/>
    <w:multiLevelType w:val="hybridMultilevel"/>
    <w:tmpl w:val="85F446E4"/>
    <w:lvl w:ilvl="0" w:tplc="069CE97A">
      <w:start w:val="1"/>
      <w:numFmt w:val="bullet"/>
      <w:lvlText w:val="•"/>
      <w:lvlJc w:val="left"/>
      <w:pPr>
        <w:ind w:left="480" w:hanging="240"/>
      </w:pPr>
    </w:lvl>
    <w:lvl w:ilvl="1" w:tplc="A92C89A0">
      <w:numFmt w:val="decimal"/>
      <w:lvlText w:val=""/>
      <w:lvlJc w:val="left"/>
    </w:lvl>
    <w:lvl w:ilvl="2" w:tplc="229AB69C">
      <w:numFmt w:val="decimal"/>
      <w:lvlText w:val=""/>
      <w:lvlJc w:val="left"/>
    </w:lvl>
    <w:lvl w:ilvl="3" w:tplc="ED7EAD4E">
      <w:numFmt w:val="decimal"/>
      <w:lvlText w:val=""/>
      <w:lvlJc w:val="left"/>
    </w:lvl>
    <w:lvl w:ilvl="4" w:tplc="094AE090">
      <w:numFmt w:val="decimal"/>
      <w:lvlText w:val=""/>
      <w:lvlJc w:val="left"/>
    </w:lvl>
    <w:lvl w:ilvl="5" w:tplc="9E5CB780">
      <w:numFmt w:val="decimal"/>
      <w:lvlText w:val=""/>
      <w:lvlJc w:val="left"/>
    </w:lvl>
    <w:lvl w:ilvl="6" w:tplc="546645A2">
      <w:numFmt w:val="decimal"/>
      <w:lvlText w:val=""/>
      <w:lvlJc w:val="left"/>
    </w:lvl>
    <w:lvl w:ilvl="7" w:tplc="D01C4EFE">
      <w:numFmt w:val="decimal"/>
      <w:lvlText w:val=""/>
      <w:lvlJc w:val="left"/>
    </w:lvl>
    <w:lvl w:ilvl="8" w:tplc="ED963BBC">
      <w:numFmt w:val="decimal"/>
      <w:lvlText w:val=""/>
      <w:lvlJc w:val="left"/>
    </w:lvl>
  </w:abstractNum>
  <w:abstractNum w:abstractNumId="1" w15:restartNumberingAfterBreak="0">
    <w:nsid w:val="78A51352"/>
    <w:multiLevelType w:val="hybridMultilevel"/>
    <w:tmpl w:val="A78E8514"/>
    <w:lvl w:ilvl="0" w:tplc="D51870BC">
      <w:start w:val="1"/>
      <w:numFmt w:val="bullet"/>
      <w:lvlText w:val="●"/>
      <w:lvlJc w:val="left"/>
      <w:pPr>
        <w:ind w:left="720" w:hanging="360"/>
      </w:pPr>
    </w:lvl>
    <w:lvl w:ilvl="1" w:tplc="62C6BFE4">
      <w:start w:val="1"/>
      <w:numFmt w:val="bullet"/>
      <w:lvlText w:val="○"/>
      <w:lvlJc w:val="left"/>
      <w:pPr>
        <w:ind w:left="1440" w:hanging="360"/>
      </w:pPr>
    </w:lvl>
    <w:lvl w:ilvl="2" w:tplc="3A902ECA">
      <w:start w:val="1"/>
      <w:numFmt w:val="bullet"/>
      <w:lvlText w:val="■"/>
      <w:lvlJc w:val="left"/>
      <w:pPr>
        <w:ind w:left="2160" w:hanging="360"/>
      </w:pPr>
    </w:lvl>
    <w:lvl w:ilvl="3" w:tplc="6C9E8062">
      <w:start w:val="1"/>
      <w:numFmt w:val="bullet"/>
      <w:lvlText w:val="●"/>
      <w:lvlJc w:val="left"/>
      <w:pPr>
        <w:ind w:left="2880" w:hanging="360"/>
      </w:pPr>
    </w:lvl>
    <w:lvl w:ilvl="4" w:tplc="CF2A3E40">
      <w:start w:val="1"/>
      <w:numFmt w:val="bullet"/>
      <w:lvlText w:val="○"/>
      <w:lvlJc w:val="left"/>
      <w:pPr>
        <w:ind w:left="3600" w:hanging="360"/>
      </w:pPr>
    </w:lvl>
    <w:lvl w:ilvl="5" w:tplc="A3E89996">
      <w:start w:val="1"/>
      <w:numFmt w:val="bullet"/>
      <w:lvlText w:val="■"/>
      <w:lvlJc w:val="left"/>
      <w:pPr>
        <w:ind w:left="4320" w:hanging="360"/>
      </w:pPr>
    </w:lvl>
    <w:lvl w:ilvl="6" w:tplc="94B08A9A">
      <w:start w:val="1"/>
      <w:numFmt w:val="bullet"/>
      <w:lvlText w:val="●"/>
      <w:lvlJc w:val="left"/>
      <w:pPr>
        <w:ind w:left="5040" w:hanging="360"/>
      </w:pPr>
    </w:lvl>
    <w:lvl w:ilvl="7" w:tplc="A8F09B68">
      <w:start w:val="1"/>
      <w:numFmt w:val="bullet"/>
      <w:lvlText w:val="●"/>
      <w:lvlJc w:val="left"/>
      <w:pPr>
        <w:ind w:left="5760" w:hanging="360"/>
      </w:pPr>
    </w:lvl>
    <w:lvl w:ilvl="8" w:tplc="608C6BF0">
      <w:start w:val="1"/>
      <w:numFmt w:val="bullet"/>
      <w:lvlText w:val="●"/>
      <w:lvlJc w:val="left"/>
      <w:pPr>
        <w:ind w:left="6480" w:hanging="360"/>
      </w:pPr>
    </w:lvl>
  </w:abstractNum>
  <w:num w:numId="1" w16cid:durableId="90930535">
    <w:abstractNumId w:val="1"/>
    <w:lvlOverride w:ilvl="0">
      <w:startOverride w:val="1"/>
    </w:lvlOverride>
  </w:num>
  <w:num w:numId="2" w16cid:durableId="114238413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4122"/>
    <w:rsid w:val="007C4982"/>
    <w:rsid w:val="00925B90"/>
    <w:rsid w:val="00984784"/>
    <w:rsid w:val="00C44122"/>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decimalSymbol w:val="."/>
  <w:listSeparator w:val=","/>
  <w14:docId w14:val="4B18273C"/>
  <w15:docId w15:val="{C8F88EB1-5D8A-414F-9BD2-CD0A5B1F7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sv-SE" w:eastAsia="sv-S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b/>
      <w:bCs/>
      <w:color w:val="1F4E79"/>
      <w:sz w:val="30"/>
      <w:szCs w:val="30"/>
    </w:rPr>
  </w:style>
  <w:style w:type="paragraph" w:styleId="Heading2">
    <w:name w:val="heading 2"/>
    <w:uiPriority w:val="9"/>
    <w:unhideWhenUsed/>
    <w:qFormat/>
    <w:pPr>
      <w:spacing w:before="200" w:after="80"/>
      <w:outlineLvl w:val="1"/>
    </w:pPr>
    <w:rPr>
      <w:b/>
      <w:bCs/>
      <w:color w:val="1F4E79"/>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84784"/>
    <w:pPr>
      <w:tabs>
        <w:tab w:val="center" w:pos="4536"/>
        <w:tab w:val="right" w:pos="9072"/>
      </w:tabs>
    </w:pPr>
  </w:style>
  <w:style w:type="character" w:customStyle="1" w:styleId="HeaderChar">
    <w:name w:val="Header Char"/>
    <w:basedOn w:val="DefaultParagraphFont"/>
    <w:link w:val="Header"/>
    <w:uiPriority w:val="99"/>
    <w:rsid w:val="00984784"/>
  </w:style>
  <w:style w:type="paragraph" w:styleId="Footer">
    <w:name w:val="footer"/>
    <w:basedOn w:val="Normal"/>
    <w:link w:val="FooterChar"/>
    <w:uiPriority w:val="99"/>
    <w:unhideWhenUsed/>
    <w:rsid w:val="00984784"/>
    <w:pPr>
      <w:tabs>
        <w:tab w:val="center" w:pos="4536"/>
        <w:tab w:val="right" w:pos="9072"/>
      </w:tabs>
    </w:pPr>
  </w:style>
  <w:style w:type="character" w:customStyle="1" w:styleId="FooterChar">
    <w:name w:val="Footer Char"/>
    <w:basedOn w:val="DefaultParagraphFont"/>
    <w:link w:val="Footer"/>
    <w:uiPriority w:val="99"/>
    <w:rsid w:val="009847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124b31e-6573-4802-b7ef-311f4d26277d" xsi:nil="true"/>
    <lcf76f155ced4ddcb4097134ff3c332f xmlns="5e27318a-0826-4810-8988-cc3e5c2e3a20">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6310709CD82A6741BE5E8B9BFA41D3C0" ma:contentTypeVersion="13" ma:contentTypeDescription="Skapa ett nytt dokument." ma:contentTypeScope="" ma:versionID="ea70554b132df1325a42697029f21ce4">
  <xsd:schema xmlns:xsd="http://www.w3.org/2001/XMLSchema" xmlns:xs="http://www.w3.org/2001/XMLSchema" xmlns:p="http://schemas.microsoft.com/office/2006/metadata/properties" xmlns:ns2="5e27318a-0826-4810-8988-cc3e5c2e3a20" xmlns:ns3="4124b31e-6573-4802-b7ef-311f4d26277d" targetNamespace="http://schemas.microsoft.com/office/2006/metadata/properties" ma:root="true" ma:fieldsID="cc21193230fc81558174baefa7095284" ns2:_="" ns3:_="">
    <xsd:import namespace="5e27318a-0826-4810-8988-cc3e5c2e3a20"/>
    <xsd:import namespace="4124b31e-6573-4802-b7ef-311f4d26277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27318a-0826-4810-8988-cc3e5c2e3a2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Bildmarkeringar" ma:readOnly="false" ma:fieldId="{5cf76f15-5ced-4ddc-b409-7134ff3c332f}" ma:taxonomyMulti="true" ma:sspId="7f99c0e0-a277-4309-9e70-fff5b915cc5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124b31e-6573-4802-b7ef-311f4d26277d"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9270a8ef-2ce6-4f9b-a60c-abb7e201e7ac}" ma:internalName="TaxCatchAll" ma:showField="CatchAllData" ma:web="4124b31e-6573-4802-b7ef-311f4d26277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D20A9E9-0E5A-4FD4-941B-7696D9B3218F}">
  <ds:schemaRefs>
    <ds:schemaRef ds:uri="http://schemas.microsoft.com/office/2006/metadata/properties"/>
    <ds:schemaRef ds:uri="http://schemas.microsoft.com/office/infopath/2007/PartnerControls"/>
    <ds:schemaRef ds:uri="4124b31e-6573-4802-b7ef-311f4d26277d"/>
    <ds:schemaRef ds:uri="5e27318a-0826-4810-8988-cc3e5c2e3a20"/>
  </ds:schemaRefs>
</ds:datastoreItem>
</file>

<file path=customXml/itemProps2.xml><?xml version="1.0" encoding="utf-8"?>
<ds:datastoreItem xmlns:ds="http://schemas.openxmlformats.org/officeDocument/2006/customXml" ds:itemID="{128BBC5B-B49D-4DD7-86F7-E5DFE2544DEA}">
  <ds:schemaRefs>
    <ds:schemaRef ds:uri="http://schemas.microsoft.com/sharepoint/v3/contenttype/forms"/>
  </ds:schemaRefs>
</ds:datastoreItem>
</file>

<file path=customXml/itemProps3.xml><?xml version="1.0" encoding="utf-8"?>
<ds:datastoreItem xmlns:ds="http://schemas.openxmlformats.org/officeDocument/2006/customXml" ds:itemID="{C52C5842-6477-4291-A6E2-F14FFB0A5F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27318a-0826-4810-8988-cc3e5c2e3a20"/>
    <ds:schemaRef ds:uri="4124b31e-6573-4802-b7ef-311f4d26277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18</Pages>
  <Words>4888</Words>
  <Characters>25910</Characters>
  <Application>Microsoft Office Word</Application>
  <DocSecurity>0</DocSecurity>
  <Lines>215</Lines>
  <Paragraphs>61</Paragraphs>
  <ScaleCrop>false</ScaleCrop>
  <Company/>
  <LinksUpToDate>false</LinksUpToDate>
  <CharactersWithSpaces>30737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AIPFII Investment Memorandum v3</dc:title>
  <dc:creator>Claude (investment-evaluation assistant)</dc:creator>
  <cp:lastModifiedBy>Stefan Charette</cp:lastModifiedBy>
  <cp:revision>2</cp:revision>
  <dcterms:created xsi:type="dcterms:W3CDTF">2026-05-26T17:58:00Z</dcterms:created>
  <dcterms:modified xsi:type="dcterms:W3CDTF">2026-06-01T06:13:00Z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0x0101006310709CD82A6741BE5E8B9BFA41D3C0</vt:lpwstr>
  </property>
  <property fmtid="{D5CDD505-2E9C-101B-9397-08002B2CF9AE}" pid="3" name="MediaServiceImageTags">
    <vt:lpwstr/>
  </property>
</Properties>
</file>