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BAC0" w14:textId="10A7812E" w:rsidR="002D7A77" w:rsidRDefault="007B5F31">
      <w:pPr>
        <w:pStyle w:val="a3"/>
        <w:jc w:val="center"/>
      </w:pPr>
      <w:r>
        <w:t>601138.SH</w:t>
      </w:r>
      <w:r w:rsidR="00000000">
        <w:t>公司研究框架</w:t>
      </w:r>
    </w:p>
    <w:p w14:paraId="070E5316" w14:textId="77777777" w:rsidR="002D7A77" w:rsidRDefault="00000000">
      <w:pPr>
        <w:pStyle w:val="1"/>
      </w:pPr>
      <w:r>
        <w:t xml:space="preserve">提问：601138.SH  1. Narrative 市场为什么关注它？ 共识是什么？ 2. Fundamentals 核心竞争力 核心经营变量 3. Industry 供需格局 竞争格局 4. Marginal Change（最重要） 最近变了什么？ 哪个变量在拐点？ 5. Valuation 怎么估值？ 贵在哪里？ 6. Risk / Alpha 风险是什么？ 市场忽视了什么？  1. 准入信息源（白名单） 仅允许采集、参考和解析满足以下所有条件的信息：  时效限制：发布时间必须在当前时间往前推 6 </w:t>
      </w:r>
      <w:proofErr w:type="gramStart"/>
      <w:r>
        <w:t>个</w:t>
      </w:r>
      <w:proofErr w:type="gramEnd"/>
      <w:r>
        <w:t>月以内（以报告/数据发布日期为准）。  机构资质：  持牌卖方机构：合</w:t>
      </w:r>
      <w:proofErr w:type="gramStart"/>
      <w:r>
        <w:t>规</w:t>
      </w:r>
      <w:proofErr w:type="gramEnd"/>
      <w:r>
        <w:t>证券公司（券商）研究所发布的行业研究报告、公司深度报告、策略会纪要、</w:t>
      </w:r>
      <w:proofErr w:type="gramStart"/>
      <w:r>
        <w:t>财报解读</w:t>
      </w:r>
      <w:proofErr w:type="gramEnd"/>
      <w:r>
        <w:t>。  官方与权威机构：国家及地方统计局、政府部委官方数据；依法注册的全国性/区域性行业协会报告；主流知名智库（如中国社科院、麦肯锡、波士顿咨询等）的行业白皮书。  2. 严禁接入信息源（黑名单） 以下类型的信息，无论内容如何、热度多高，一律禁止采集和引用：  社交媒体平台：包括但不限于微博、雪球、小红书、</w:t>
      </w:r>
      <w:proofErr w:type="gramStart"/>
      <w:r>
        <w:t>微信朋友</w:t>
      </w:r>
      <w:proofErr w:type="gramEnd"/>
      <w:r>
        <w:t>圈、各类论坛等。  新闻与聚合式财经平台：包括但不限于新浪财经、</w:t>
      </w:r>
      <w:proofErr w:type="gramStart"/>
      <w:r>
        <w:t>腾讯财经</w:t>
      </w:r>
      <w:proofErr w:type="gramEnd"/>
      <w:r>
        <w:t>、东方</w:t>
      </w:r>
      <w:proofErr w:type="gramStart"/>
      <w:r>
        <w:t>财富网</w:t>
      </w:r>
      <w:proofErr w:type="gramEnd"/>
      <w:r>
        <w:t>新闻板块、同花顺财经等。  快讯与AI采集媒体：包括但不限于财联社、中国基金报、证券</w:t>
      </w:r>
      <w:proofErr w:type="gramStart"/>
      <w:r>
        <w:t>时报网</w:t>
      </w:r>
      <w:proofErr w:type="gramEnd"/>
      <w:r>
        <w:t>等以“电报/快讯/AI自动生成”为主的即时媒体。  自</w:t>
      </w:r>
      <w:r>
        <w:lastRenderedPageBreak/>
        <w:t>媒体与非持牌个人/机构：包括但不限于</w:t>
      </w:r>
      <w:proofErr w:type="gramStart"/>
      <w:r>
        <w:t>微信公众号</w:t>
      </w:r>
      <w:proofErr w:type="gramEnd"/>
      <w:r>
        <w:t>（非券商研究所官方认证号）、雪球大V、各类财经专栏作家、未经官方认证的商业自媒体。  3. Agent 行为执行判定逻辑 在检索和筛选信息时，请执行以下前置审查流：  查验域名与账号主体：优先抓取 .gov.cn、.org 或持牌券商官方研究系统域名。若信息来自公共平台，必须校验发布主体是否为“xx证券研究所”或“xx行业协会”。  内容特征过滤：若文本中包含“据媒体报道”、“有消息称”、“AI生成”、“爆料”等高频新闻/自媒体词汇，直接判定为低质量，立即丢弃。  时间</w:t>
      </w:r>
      <w:proofErr w:type="gramStart"/>
      <w:r>
        <w:t>戳强校验</w:t>
      </w:r>
      <w:proofErr w:type="gramEnd"/>
      <w:r>
        <w:t>：无法明确识别发布时间，或发布时间超过6个月的材料，不予采集。</w:t>
      </w:r>
    </w:p>
    <w:p w14:paraId="4B9625B8" w14:textId="77777777" w:rsidR="002D7A77" w:rsidRDefault="00000000">
      <w:pPr>
        <w:pStyle w:val="1"/>
      </w:pPr>
      <w:r>
        <w:t>工业富联（601138.SH）：从服务器代工龙头到 AI 数据中心机柜级交付平台</w:t>
      </w:r>
    </w:p>
    <w:p w14:paraId="5A31DC8F" w14:textId="77777777" w:rsidR="002D7A77" w:rsidRDefault="00000000">
      <w:pPr>
        <w:pStyle w:val="2"/>
      </w:pPr>
      <w:r>
        <w:t>结论</w:t>
      </w:r>
    </w:p>
    <w:p w14:paraId="45E73630" w14:textId="77777777" w:rsidR="002D7A77" w:rsidRDefault="00000000">
      <w:pPr>
        <w:pStyle w:val="a4"/>
        <w:numPr>
          <w:ilvl w:val="0"/>
          <w:numId w:val="2"/>
        </w:numPr>
      </w:pPr>
      <w:r>
        <w:t>工业富联现在不是传统 EMS 制造股，而是 AI 数据中心系统交付权的定价。</w:t>
      </w:r>
    </w:p>
    <w:p w14:paraId="521699EA" w14:textId="77777777" w:rsidR="002D7A77" w:rsidRDefault="00000000">
      <w:pPr>
        <w:pStyle w:val="a4"/>
        <w:numPr>
          <w:ilvl w:val="1"/>
          <w:numId w:val="2"/>
        </w:numPr>
      </w:pPr>
      <w:r>
        <w:t>2025 年公司营业收入</w:t>
      </w:r>
      <w:r>
        <w:rPr>
          <w:b/>
          <w:bCs/>
        </w:rPr>
        <w:t>9,028.87亿元</w:t>
      </w:r>
      <w:r>
        <w:t>，同比</w:t>
      </w:r>
      <w:r>
        <w:rPr>
          <w:b/>
          <w:bCs/>
        </w:rPr>
        <w:t>+48.2%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352.86亿元</w:t>
      </w:r>
      <w:r>
        <w:t>。</w:t>
      </w:r>
    </w:p>
    <w:p w14:paraId="481B94FA" w14:textId="77777777" w:rsidR="002D7A77" w:rsidRDefault="00000000">
      <w:pPr>
        <w:pStyle w:val="a4"/>
        <w:numPr>
          <w:ilvl w:val="1"/>
          <w:numId w:val="2"/>
        </w:numPr>
      </w:pPr>
      <w:r>
        <w:t xml:space="preserve">2025 </w:t>
      </w:r>
      <w:proofErr w:type="gramStart"/>
      <w:r>
        <w:t>年云计算</w:t>
      </w:r>
      <w:proofErr w:type="gramEnd"/>
      <w:r>
        <w:t>业务收入</w:t>
      </w:r>
      <w:r>
        <w:rPr>
          <w:b/>
          <w:bCs/>
        </w:rPr>
        <w:t>6,026.79亿元</w:t>
      </w:r>
      <w:r>
        <w:t>，同比</w:t>
      </w:r>
      <w:r>
        <w:rPr>
          <w:b/>
          <w:bCs/>
        </w:rPr>
        <w:t>+88.70%</w:t>
      </w:r>
      <w:r>
        <w:t>，占主营业务收入约</w:t>
      </w:r>
      <w:r>
        <w:rPr>
          <w:b/>
          <w:bCs/>
        </w:rPr>
        <w:t>66.9%</w:t>
      </w:r>
      <w:r>
        <w:t>；</w:t>
      </w:r>
      <w:proofErr w:type="gramStart"/>
      <w:r>
        <w:t>云服务</w:t>
      </w:r>
      <w:proofErr w:type="gramEnd"/>
      <w:r>
        <w:t>商 AI 服务器收入同比增长超过</w:t>
      </w:r>
      <w:r>
        <w:rPr>
          <w:b/>
          <w:bCs/>
        </w:rPr>
        <w:t>3倍</w:t>
      </w:r>
      <w:r>
        <w:t>。</w:t>
      </w:r>
    </w:p>
    <w:p w14:paraId="652F1508" w14:textId="77777777" w:rsidR="002D7A77" w:rsidRDefault="00000000">
      <w:pPr>
        <w:pStyle w:val="a4"/>
        <w:numPr>
          <w:ilvl w:val="1"/>
          <w:numId w:val="2"/>
        </w:numPr>
      </w:pPr>
      <w:r>
        <w:t>2026Q1 公司营收</w:t>
      </w:r>
      <w:r>
        <w:rPr>
          <w:b/>
          <w:bCs/>
        </w:rPr>
        <w:t>2,510.78亿元</w:t>
      </w:r>
      <w:r>
        <w:t>，同比</w:t>
      </w:r>
      <w:r>
        <w:rPr>
          <w:b/>
          <w:bCs/>
        </w:rPr>
        <w:t>+56.52%</w:t>
      </w:r>
      <w:r>
        <w:t>；</w:t>
      </w:r>
      <w:proofErr w:type="gramStart"/>
      <w:r>
        <w:t>归母净利润</w:t>
      </w:r>
      <w:proofErr w:type="gramEnd"/>
      <w:r>
        <w:t>约</w:t>
      </w:r>
      <w:r>
        <w:rPr>
          <w:b/>
          <w:bCs/>
        </w:rPr>
        <w:t>102.50亿元</w:t>
      </w:r>
      <w:r>
        <w:t>，同比</w:t>
      </w:r>
      <w:r>
        <w:rPr>
          <w:b/>
          <w:bCs/>
        </w:rPr>
        <w:t>+102.55%</w:t>
      </w:r>
      <w:r>
        <w:t>，AI 逻辑已经进入利润表，而不是停留在主题交易。</w:t>
      </w:r>
    </w:p>
    <w:p w14:paraId="5A46C86B" w14:textId="77777777" w:rsidR="002D7A77" w:rsidRDefault="00000000">
      <w:pPr>
        <w:pStyle w:val="a4"/>
        <w:numPr>
          <w:ilvl w:val="0"/>
          <w:numId w:val="2"/>
        </w:numPr>
      </w:pPr>
      <w:r>
        <w:t>市场共识：公司已经从“AI 服务器代工”升级为“机柜、网络、液冷、电源、结构件协同交付平台”。</w:t>
      </w:r>
    </w:p>
    <w:p w14:paraId="68839C04" w14:textId="77777777" w:rsidR="002D7A77" w:rsidRDefault="00000000">
      <w:pPr>
        <w:pStyle w:val="a4"/>
        <w:numPr>
          <w:ilvl w:val="1"/>
          <w:numId w:val="2"/>
        </w:numPr>
      </w:pPr>
      <w:r>
        <w:t>高盛预计工业富联 AI 服务器机架份额从 2025 年约</w:t>
      </w:r>
      <w:r>
        <w:rPr>
          <w:b/>
          <w:bCs/>
        </w:rPr>
        <w:t>60%</w:t>
      </w:r>
      <w:r>
        <w:t>提升至 2028E 约</w:t>
      </w:r>
      <w:r>
        <w:rPr>
          <w:b/>
          <w:bCs/>
        </w:rPr>
        <w:t>70%</w:t>
      </w:r>
      <w:r>
        <w:t>，AI 服务器相关收入贡献从 2025 年</w:t>
      </w:r>
      <w:r>
        <w:rPr>
          <w:b/>
          <w:bCs/>
        </w:rPr>
        <w:t>49%</w:t>
      </w:r>
      <w:r>
        <w:t>提升至 2028E</w:t>
      </w:r>
      <w:r>
        <w:rPr>
          <w:b/>
          <w:bCs/>
        </w:rPr>
        <w:t>85%</w:t>
      </w:r>
      <w:r>
        <w:t>。</w:t>
      </w:r>
    </w:p>
    <w:p w14:paraId="1C053BEB" w14:textId="77777777" w:rsidR="002D7A77" w:rsidRDefault="00000000">
      <w:pPr>
        <w:pStyle w:val="a4"/>
        <w:numPr>
          <w:ilvl w:val="1"/>
          <w:numId w:val="2"/>
        </w:numPr>
      </w:pPr>
      <w:r>
        <w:lastRenderedPageBreak/>
        <w:t>2026Q1 公司 AI GPU 机柜出货量同比增长</w:t>
      </w:r>
      <w:r>
        <w:rPr>
          <w:b/>
          <w:bCs/>
        </w:rPr>
        <w:t>3.8倍</w:t>
      </w:r>
      <w:r>
        <w:t>，AI ASIC 服务器出货量同比增长</w:t>
      </w:r>
      <w:r>
        <w:rPr>
          <w:b/>
          <w:bCs/>
        </w:rPr>
        <w:t>3.2倍</w:t>
      </w:r>
      <w:r>
        <w:t>，800G 及以上高速交换机出货量同比增长</w:t>
      </w:r>
      <w:r>
        <w:rPr>
          <w:b/>
          <w:bCs/>
        </w:rPr>
        <w:t>1.6倍</w:t>
      </w:r>
      <w:r>
        <w:t>、环比增长</w:t>
      </w:r>
      <w:r>
        <w:rPr>
          <w:b/>
          <w:bCs/>
        </w:rPr>
        <w:t>46%</w:t>
      </w:r>
      <w:r>
        <w:t>。</w:t>
      </w:r>
    </w:p>
    <w:p w14:paraId="0FD86085" w14:textId="77777777" w:rsidR="002D7A77" w:rsidRDefault="00000000">
      <w:pPr>
        <w:pStyle w:val="a4"/>
        <w:numPr>
          <w:ilvl w:val="1"/>
          <w:numId w:val="2"/>
        </w:numPr>
      </w:pPr>
      <w:r>
        <w:t>市场当前争议点不在“有没有 AI 订单”，而在</w:t>
      </w:r>
      <w:r>
        <w:rPr>
          <w:b/>
          <w:bCs/>
        </w:rPr>
        <w:t>利润率能否持续改善、产品切换能否顺利、估值是否已提前反映 2027 年利润</w:t>
      </w:r>
      <w:r>
        <w:t>。</w:t>
      </w:r>
    </w:p>
    <w:p w14:paraId="7AFB7FFE" w14:textId="77777777" w:rsidR="002D7A77" w:rsidRDefault="00000000">
      <w:pPr>
        <w:pStyle w:val="a4"/>
        <w:numPr>
          <w:ilvl w:val="0"/>
          <w:numId w:val="2"/>
        </w:numPr>
      </w:pPr>
      <w:r>
        <w:t>估值不便宜，但和纯 AI 硬件高弹性标的相比并未泡沫化。</w:t>
      </w:r>
    </w:p>
    <w:p w14:paraId="1D6A1D86" w14:textId="77777777" w:rsidR="002D7A77" w:rsidRDefault="00000000">
      <w:pPr>
        <w:pStyle w:val="a4"/>
        <w:numPr>
          <w:ilvl w:val="1"/>
          <w:numId w:val="2"/>
        </w:numPr>
      </w:pPr>
      <w:r>
        <w:t>行情快照截至</w:t>
      </w:r>
      <w:r>
        <w:rPr>
          <w:b/>
          <w:bCs/>
        </w:rPr>
        <w:t>2026-06-18 17:37:27</w:t>
      </w:r>
      <w:r>
        <w:t>，股价</w:t>
      </w:r>
      <w:r>
        <w:rPr>
          <w:b/>
          <w:bCs/>
        </w:rPr>
        <w:t>78.08元</w:t>
      </w:r>
      <w:r>
        <w:t>，总市值约</w:t>
      </w:r>
      <w:r>
        <w:rPr>
          <w:b/>
          <w:bCs/>
        </w:rPr>
        <w:t>15,099.89亿元</w:t>
      </w:r>
      <w:r>
        <w:t>；当前时间为</w:t>
      </w:r>
      <w:r>
        <w:rPr>
          <w:b/>
          <w:bCs/>
        </w:rPr>
        <w:t>2026-06-21</w:t>
      </w:r>
      <w:r>
        <w:t>且为周日，实时价格需以交易终端复核。</w:t>
      </w:r>
    </w:p>
    <w:p w14:paraId="0AFB670A" w14:textId="77777777" w:rsidR="002D7A77" w:rsidRDefault="00000000">
      <w:pPr>
        <w:pStyle w:val="a4"/>
        <w:numPr>
          <w:ilvl w:val="1"/>
          <w:numId w:val="2"/>
        </w:numPr>
      </w:pPr>
      <w:r>
        <w:t xml:space="preserve">采用剔除异常样本后的稳健预测口径，2026E </w:t>
      </w:r>
      <w:proofErr w:type="gramStart"/>
      <w:r>
        <w:t>归母净利润</w:t>
      </w:r>
      <w:proofErr w:type="gramEnd"/>
      <w:r>
        <w:t>约</w:t>
      </w:r>
      <w:r>
        <w:rPr>
          <w:b/>
          <w:bCs/>
        </w:rPr>
        <w:t>615亿元</w:t>
      </w:r>
      <w:r>
        <w:t>，对应 2026E PE 约</w:t>
      </w:r>
      <w:r>
        <w:rPr>
          <w:b/>
          <w:bCs/>
        </w:rPr>
        <w:t>24.5x</w:t>
      </w:r>
      <w:r>
        <w:t>。</w:t>
      </w:r>
    </w:p>
    <w:p w14:paraId="69AC9770" w14:textId="77777777" w:rsidR="002D7A77" w:rsidRDefault="00000000">
      <w:pPr>
        <w:pStyle w:val="a4"/>
        <w:numPr>
          <w:ilvl w:val="1"/>
          <w:numId w:val="2"/>
        </w:numPr>
      </w:pPr>
      <w:r>
        <w:t xml:space="preserve">2027E </w:t>
      </w:r>
      <w:proofErr w:type="gramStart"/>
      <w:r>
        <w:t>归母净利润</w:t>
      </w:r>
      <w:proofErr w:type="gramEnd"/>
      <w:r>
        <w:t>样本均值约</w:t>
      </w:r>
      <w:r>
        <w:rPr>
          <w:b/>
          <w:bCs/>
        </w:rPr>
        <w:t>832亿元</w:t>
      </w:r>
      <w:r>
        <w:t>，对应 2027E PE 约</w:t>
      </w:r>
      <w:r>
        <w:rPr>
          <w:b/>
          <w:bCs/>
        </w:rPr>
        <w:t>18.2x</w:t>
      </w:r>
      <w:r>
        <w:t>。</w:t>
      </w:r>
    </w:p>
    <w:p w14:paraId="1D3A955B" w14:textId="77777777" w:rsidR="002D7A77" w:rsidRDefault="00000000">
      <w:pPr>
        <w:pStyle w:val="a4"/>
        <w:numPr>
          <w:ilvl w:val="1"/>
          <w:numId w:val="2"/>
        </w:numPr>
      </w:pPr>
      <w:r>
        <w:t>这个估值的核心前提是：AI 服务器、ASIC、800G/1.6T 交换机、液冷和自供零组件持续兑现；一旦</w:t>
      </w:r>
      <w:proofErr w:type="gramStart"/>
      <w:r>
        <w:t>只剩低毛利</w:t>
      </w:r>
      <w:proofErr w:type="gramEnd"/>
      <w:r>
        <w:t>收入扩张，估值会被重新压回</w:t>
      </w:r>
      <w:proofErr w:type="gramStart"/>
      <w:r>
        <w:t>制造股框架</w:t>
      </w:r>
      <w:proofErr w:type="gramEnd"/>
      <w:r>
        <w:t>。</w:t>
      </w:r>
    </w:p>
    <w:p w14:paraId="6B808C96" w14:textId="77777777" w:rsidR="002D7A77" w:rsidRDefault="00000000">
      <w:pPr>
        <w:pStyle w:val="2"/>
      </w:pPr>
      <w:r>
        <w:t>一、Narrative：市场为什么关注它？共识是什么？</w:t>
      </w:r>
    </w:p>
    <w:p w14:paraId="3D9E501A" w14:textId="77777777" w:rsidR="002D7A77" w:rsidRDefault="00000000">
      <w:pPr>
        <w:pStyle w:val="3"/>
      </w:pPr>
      <w:r>
        <w:t>1.1. 市场关注点：AI 硬件瓶颈从“零部件短缺”走向“系统级交付”</w:t>
      </w:r>
    </w:p>
    <w:p w14:paraId="7D73C7CA" w14:textId="77777777" w:rsidR="002D7A77" w:rsidRDefault="00000000">
      <w:pPr>
        <w:pStyle w:val="Paragraph"/>
      </w:pPr>
      <w:r>
        <w:t>工业富联的市场叙事已经发生变化。过去它被</w:t>
      </w:r>
      <w:proofErr w:type="gramStart"/>
      <w:r>
        <w:t>看作低</w:t>
      </w:r>
      <w:proofErr w:type="gramEnd"/>
      <w:r>
        <w:t>毛利制造平台，收入大、利润率薄、估值弹性有限；现在市场关注的是，它能否在 AI 数据中心从 GPU、ASIC、交换机、液冷、电源、线缆到整</w:t>
      </w:r>
      <w:proofErr w:type="gramStart"/>
      <w:r>
        <w:t>柜部署</w:t>
      </w:r>
      <w:proofErr w:type="gramEnd"/>
      <w:r>
        <w:t>的链条里，拿住“按时上线”的交付权。</w:t>
      </w:r>
    </w:p>
    <w:p w14:paraId="5DC4821F" w14:textId="77777777" w:rsidR="002D7A77" w:rsidRDefault="00000000">
      <w:pPr>
        <w:pStyle w:val="a4"/>
        <w:numPr>
          <w:ilvl w:val="0"/>
          <w:numId w:val="2"/>
        </w:numPr>
      </w:pPr>
      <w:r>
        <w:t>第一层叙事：AI 服务器收入已经实质兑现。</w:t>
      </w:r>
    </w:p>
    <w:p w14:paraId="56C0D546" w14:textId="77777777" w:rsidR="002D7A77" w:rsidRDefault="00000000">
      <w:pPr>
        <w:pStyle w:val="a4"/>
        <w:numPr>
          <w:ilvl w:val="1"/>
          <w:numId w:val="2"/>
        </w:numPr>
      </w:pPr>
      <w:r>
        <w:t xml:space="preserve">2025 </w:t>
      </w:r>
      <w:proofErr w:type="gramStart"/>
      <w:r>
        <w:t>年云计算</w:t>
      </w:r>
      <w:proofErr w:type="gramEnd"/>
      <w:r>
        <w:t>业务收入</w:t>
      </w:r>
      <w:r>
        <w:rPr>
          <w:b/>
          <w:bCs/>
        </w:rPr>
        <w:t>6,026.79亿元</w:t>
      </w:r>
      <w:r>
        <w:t>，同比</w:t>
      </w:r>
      <w:r>
        <w:rPr>
          <w:b/>
          <w:bCs/>
        </w:rPr>
        <w:t>+88.70%</w:t>
      </w:r>
      <w:r>
        <w:t>。</w:t>
      </w:r>
    </w:p>
    <w:p w14:paraId="3EC2BB7E" w14:textId="77777777" w:rsidR="002D7A77" w:rsidRDefault="00000000">
      <w:pPr>
        <w:pStyle w:val="a4"/>
        <w:numPr>
          <w:ilvl w:val="1"/>
          <w:numId w:val="2"/>
        </w:numPr>
      </w:pPr>
      <w:proofErr w:type="gramStart"/>
      <w:r>
        <w:t>云服务</w:t>
      </w:r>
      <w:proofErr w:type="gramEnd"/>
      <w:r>
        <w:t>商 AI 服务器营业收入同比增长超过</w:t>
      </w:r>
      <w:r>
        <w:rPr>
          <w:b/>
          <w:bCs/>
        </w:rPr>
        <w:t>3倍</w:t>
      </w:r>
      <w:r>
        <w:t>。</w:t>
      </w:r>
    </w:p>
    <w:p w14:paraId="4F9F9B2D" w14:textId="77777777" w:rsidR="002D7A77" w:rsidRDefault="00000000">
      <w:pPr>
        <w:pStyle w:val="a4"/>
        <w:numPr>
          <w:ilvl w:val="1"/>
          <w:numId w:val="2"/>
        </w:numPr>
      </w:pPr>
      <w:r>
        <w:t>GPU 与 ASIC 方案相关产品均实现快速增长，公司已不再只是消费电</w:t>
      </w:r>
      <w:proofErr w:type="gramStart"/>
      <w:r>
        <w:t>子代工映射</w:t>
      </w:r>
      <w:proofErr w:type="gramEnd"/>
      <w:r>
        <w:t>。</w:t>
      </w:r>
    </w:p>
    <w:p w14:paraId="3910F559" w14:textId="77777777" w:rsidR="002D7A77" w:rsidRDefault="00000000">
      <w:pPr>
        <w:pStyle w:val="a4"/>
        <w:numPr>
          <w:ilvl w:val="0"/>
          <w:numId w:val="2"/>
        </w:numPr>
      </w:pPr>
      <w:r>
        <w:t>第二层叙事：机柜级交付提高制造壁垒。</w:t>
      </w:r>
    </w:p>
    <w:p w14:paraId="5AA135AA" w14:textId="77777777" w:rsidR="002D7A77" w:rsidRDefault="00000000">
      <w:pPr>
        <w:pStyle w:val="a4"/>
        <w:numPr>
          <w:ilvl w:val="1"/>
          <w:numId w:val="2"/>
        </w:numPr>
      </w:pPr>
      <w:r>
        <w:t>AI 服务器不是普通服务器简单升级，而是涉及计算托盘、机柜、供电、散热、高速互联和测试部署。</w:t>
      </w:r>
    </w:p>
    <w:p w14:paraId="7594AEE5" w14:textId="77777777" w:rsidR="002D7A77" w:rsidRDefault="00000000">
      <w:pPr>
        <w:pStyle w:val="a4"/>
        <w:numPr>
          <w:ilvl w:val="1"/>
          <w:numId w:val="2"/>
        </w:numPr>
      </w:pPr>
      <w:r>
        <w:t>工业富联在机械结构件、主板组装、系统集成、整机机柜方案、散热设计、高速数据传输和电源等环节具备纵向一体化能力。</w:t>
      </w:r>
    </w:p>
    <w:p w14:paraId="640675DC" w14:textId="77777777" w:rsidR="002D7A77" w:rsidRDefault="00000000">
      <w:pPr>
        <w:pStyle w:val="a4"/>
        <w:numPr>
          <w:ilvl w:val="1"/>
          <w:numId w:val="2"/>
        </w:numPr>
      </w:pPr>
      <w:r>
        <w:t>这类能力的价值在 AI 集群规模化部署阶段会被重新定价。</w:t>
      </w:r>
    </w:p>
    <w:p w14:paraId="66E45DB3" w14:textId="77777777" w:rsidR="002D7A77" w:rsidRDefault="00000000">
      <w:pPr>
        <w:pStyle w:val="a4"/>
        <w:numPr>
          <w:ilvl w:val="0"/>
          <w:numId w:val="2"/>
        </w:numPr>
      </w:pPr>
      <w:r>
        <w:t>第三层叙事：网络业务从配角变成第二曲线。</w:t>
      </w:r>
    </w:p>
    <w:p w14:paraId="61EB81A1" w14:textId="77777777" w:rsidR="002D7A77" w:rsidRDefault="00000000">
      <w:pPr>
        <w:pStyle w:val="a4"/>
        <w:numPr>
          <w:ilvl w:val="1"/>
          <w:numId w:val="2"/>
        </w:numPr>
      </w:pPr>
      <w:r>
        <w:t>2025 年公司 800G 以上高速交换机全年收入同比增长</w:t>
      </w:r>
      <w:r>
        <w:rPr>
          <w:b/>
          <w:bCs/>
        </w:rPr>
        <w:t>13倍</w:t>
      </w:r>
      <w:r>
        <w:t>。</w:t>
      </w:r>
    </w:p>
    <w:p w14:paraId="22D8E305" w14:textId="77777777" w:rsidR="002D7A77" w:rsidRDefault="00000000">
      <w:pPr>
        <w:pStyle w:val="a4"/>
        <w:numPr>
          <w:ilvl w:val="1"/>
          <w:numId w:val="2"/>
        </w:numPr>
      </w:pPr>
      <w:r>
        <w:t>2026Q1 800G 及以上高速交换机出货量同比增长</w:t>
      </w:r>
      <w:r>
        <w:rPr>
          <w:b/>
          <w:bCs/>
        </w:rPr>
        <w:t>1.6倍</w:t>
      </w:r>
      <w:r>
        <w:t>，环比增长</w:t>
      </w:r>
      <w:r>
        <w:rPr>
          <w:b/>
          <w:bCs/>
        </w:rPr>
        <w:t>46%</w:t>
      </w:r>
      <w:r>
        <w:t>，CPO 全光交换机样机开始出货。</w:t>
      </w:r>
    </w:p>
    <w:p w14:paraId="7589EF02" w14:textId="77777777" w:rsidR="002D7A77" w:rsidRDefault="00000000">
      <w:pPr>
        <w:pStyle w:val="a4"/>
        <w:numPr>
          <w:ilvl w:val="1"/>
          <w:numId w:val="2"/>
        </w:numPr>
      </w:pPr>
      <w:r>
        <w:lastRenderedPageBreak/>
        <w:t xml:space="preserve">AI </w:t>
      </w:r>
      <w:proofErr w:type="gramStart"/>
      <w:r>
        <w:t>集群越</w:t>
      </w:r>
      <w:proofErr w:type="gramEnd"/>
      <w:r>
        <w:t>大，网络越像“算力利用率税”，交换机业务对利润率和客户黏性都有增益。</w:t>
      </w:r>
    </w:p>
    <w:p w14:paraId="47A328C5" w14:textId="77777777" w:rsidR="002D7A77" w:rsidRDefault="00000000">
      <w:pPr>
        <w:pStyle w:val="3"/>
      </w:pPr>
      <w:r>
        <w:t>1.2. 市场共识：方向强，但不再是低估值制造股</w:t>
      </w:r>
    </w:p>
    <w:p w14:paraId="595FEFF2" w14:textId="77777777" w:rsidR="002D7A77" w:rsidRDefault="00000000">
      <w:pPr>
        <w:pStyle w:val="Paragraph"/>
      </w:pPr>
      <w:r>
        <w:t>市场现在基本认可工业富联进入 AI 主线，分歧集中在估值和利润率。多头认为公司已从传统 EMS 进入 AI 基础设施平台；空头</w:t>
      </w:r>
      <w:proofErr w:type="gramStart"/>
      <w:r>
        <w:t>担心低</w:t>
      </w:r>
      <w:proofErr w:type="gramEnd"/>
      <w:r>
        <w:t>毛利属性、客户集中、平台切换和估值提前反映。</w:t>
      </w:r>
    </w:p>
    <w:p w14:paraId="508503B6" w14:textId="77777777" w:rsidR="002D7A77" w:rsidRDefault="00000000">
      <w:pPr>
        <w:pStyle w:val="a4"/>
        <w:numPr>
          <w:ilvl w:val="0"/>
          <w:numId w:val="2"/>
        </w:numPr>
      </w:pPr>
      <w:r>
        <w:t>共识</w:t>
      </w:r>
      <w:proofErr w:type="gramStart"/>
      <w:r>
        <w:t>一</w:t>
      </w:r>
      <w:proofErr w:type="gramEnd"/>
      <w:r>
        <w:t>：AI 服务器主线已</w:t>
      </w:r>
      <w:proofErr w:type="gramStart"/>
      <w:r>
        <w:t>被财报验证</w:t>
      </w:r>
      <w:proofErr w:type="gramEnd"/>
      <w:r>
        <w:t>。</w:t>
      </w:r>
    </w:p>
    <w:p w14:paraId="19EC2D11" w14:textId="77777777" w:rsidR="002D7A77" w:rsidRDefault="00000000">
      <w:pPr>
        <w:pStyle w:val="a4"/>
        <w:numPr>
          <w:ilvl w:val="1"/>
          <w:numId w:val="2"/>
        </w:numPr>
      </w:pPr>
      <w:r>
        <w:t>2025 年公司营收同比</w:t>
      </w:r>
      <w:r>
        <w:rPr>
          <w:b/>
          <w:bCs/>
        </w:rPr>
        <w:t>+48.2%</w:t>
      </w:r>
      <w:r>
        <w:t>，主要受 AI 服务器市场扩张、主要客户份额提升和</w:t>
      </w:r>
      <w:proofErr w:type="gramStart"/>
      <w:r>
        <w:t>云服务商业务</w:t>
      </w:r>
      <w:proofErr w:type="gramEnd"/>
      <w:r>
        <w:t>增长驱动。</w:t>
      </w:r>
    </w:p>
    <w:p w14:paraId="1489B7C0" w14:textId="77777777" w:rsidR="002D7A77" w:rsidRDefault="00000000">
      <w:pPr>
        <w:pStyle w:val="a4"/>
        <w:numPr>
          <w:ilvl w:val="1"/>
          <w:numId w:val="2"/>
        </w:numPr>
      </w:pPr>
      <w:r>
        <w:t>2026Q1 营收同比</w:t>
      </w:r>
      <w:r>
        <w:rPr>
          <w:b/>
          <w:bCs/>
        </w:rPr>
        <w:t>+56.52%</w:t>
      </w:r>
      <w:r>
        <w:t>，</w:t>
      </w:r>
      <w:proofErr w:type="gramStart"/>
      <w:r>
        <w:t>归母净利润</w:t>
      </w:r>
      <w:proofErr w:type="gramEnd"/>
      <w:r>
        <w:t>同比</w:t>
      </w:r>
      <w:r>
        <w:rPr>
          <w:b/>
          <w:bCs/>
        </w:rPr>
        <w:t>+102.55%</w:t>
      </w:r>
      <w:r>
        <w:t>，利润增速显著高于收入增速。</w:t>
      </w:r>
    </w:p>
    <w:p w14:paraId="025AFAAC" w14:textId="77777777" w:rsidR="002D7A77" w:rsidRDefault="00000000">
      <w:pPr>
        <w:pStyle w:val="a4"/>
        <w:numPr>
          <w:ilvl w:val="1"/>
          <w:numId w:val="2"/>
        </w:numPr>
      </w:pPr>
      <w:r>
        <w:t>这说明 AI 订单不只是拉高收入，也开始改善盈利弹性。</w:t>
      </w:r>
    </w:p>
    <w:p w14:paraId="774F5B9E" w14:textId="77777777" w:rsidR="002D7A77" w:rsidRDefault="00000000">
      <w:pPr>
        <w:pStyle w:val="a4"/>
        <w:numPr>
          <w:ilvl w:val="0"/>
          <w:numId w:val="2"/>
        </w:numPr>
      </w:pPr>
      <w:r>
        <w:t>共识二：Rubin、ASIC、网络业务决定 2026-2027 年斜率。</w:t>
      </w:r>
    </w:p>
    <w:p w14:paraId="3A7AB303" w14:textId="77777777" w:rsidR="002D7A77" w:rsidRDefault="00000000">
      <w:pPr>
        <w:pStyle w:val="a4"/>
        <w:numPr>
          <w:ilvl w:val="1"/>
          <w:numId w:val="2"/>
        </w:numPr>
      </w:pPr>
      <w:r>
        <w:t>招商电子 2026 年 5 月报告提示，后续重点关注 Rubin 系列出货节奏和利润率改善。</w:t>
      </w:r>
    </w:p>
    <w:p w14:paraId="1032592D" w14:textId="77777777" w:rsidR="002D7A77" w:rsidRDefault="00000000">
      <w:pPr>
        <w:pStyle w:val="a4"/>
        <w:numPr>
          <w:ilvl w:val="1"/>
          <w:numId w:val="2"/>
        </w:numPr>
      </w:pPr>
      <w:r>
        <w:t>机构报告认为，ASIC AI 服务器不是 GPU 的替代，而是 AI 服务器平台多元化的一部分，可降低公司被简单归类为“英伟达链代工”的风险。</w:t>
      </w:r>
    </w:p>
    <w:p w14:paraId="7693DA14" w14:textId="77777777" w:rsidR="002D7A77" w:rsidRDefault="00000000">
      <w:pPr>
        <w:pStyle w:val="a4"/>
        <w:numPr>
          <w:ilvl w:val="1"/>
          <w:numId w:val="2"/>
        </w:numPr>
      </w:pPr>
      <w:r>
        <w:t>800G 到 1.6T、CPO、液冷和自供零组件是利润率改善的关键。</w:t>
      </w:r>
    </w:p>
    <w:p w14:paraId="21221D17" w14:textId="77777777" w:rsidR="002D7A77" w:rsidRDefault="00000000">
      <w:pPr>
        <w:pStyle w:val="a4"/>
        <w:numPr>
          <w:ilvl w:val="0"/>
          <w:numId w:val="2"/>
        </w:numPr>
      </w:pPr>
      <w:r>
        <w:t>共识三：估值已经切到 AI 基础设施平台。</w:t>
      </w:r>
    </w:p>
    <w:p w14:paraId="34C2BD85" w14:textId="77777777" w:rsidR="002D7A77" w:rsidRDefault="00000000">
      <w:pPr>
        <w:pStyle w:val="a4"/>
        <w:numPr>
          <w:ilvl w:val="1"/>
          <w:numId w:val="2"/>
        </w:numPr>
      </w:pPr>
      <w:proofErr w:type="gramStart"/>
      <w:r>
        <w:t>高盛目标价</w:t>
      </w:r>
      <w:proofErr w:type="gramEnd"/>
      <w:r>
        <w:t>对应</w:t>
      </w:r>
      <w:r>
        <w:rPr>
          <w:b/>
          <w:bCs/>
        </w:rPr>
        <w:t>21.6x 2027E PE</w:t>
      </w:r>
      <w:r>
        <w:t>，其逻辑是 AI 服务器机架份额提升、规格升级、服务器和交换机组合扩张。</w:t>
      </w:r>
    </w:p>
    <w:p w14:paraId="2DED59B4" w14:textId="77777777" w:rsidR="002D7A77" w:rsidRDefault="00000000">
      <w:pPr>
        <w:pStyle w:val="a4"/>
        <w:numPr>
          <w:ilvl w:val="1"/>
          <w:numId w:val="2"/>
        </w:numPr>
      </w:pPr>
      <w:r>
        <w:t>这说明市场已不再按低毛利 EMS 给公司定价。</w:t>
      </w:r>
    </w:p>
    <w:p w14:paraId="059725B0" w14:textId="77777777" w:rsidR="002D7A77" w:rsidRDefault="00000000">
      <w:pPr>
        <w:pStyle w:val="a4"/>
        <w:numPr>
          <w:ilvl w:val="1"/>
          <w:numId w:val="2"/>
        </w:numPr>
      </w:pPr>
      <w:r>
        <w:t>但也意味着后续每个季度都要验证收入、利润率、现金流和订单质量。</w:t>
      </w:r>
    </w:p>
    <w:p w14:paraId="128D7581" w14:textId="77777777" w:rsidR="002D7A77" w:rsidRDefault="00000000">
      <w:pPr>
        <w:pStyle w:val="Paragraph"/>
      </w:pPr>
      <w:r>
        <w:t>基于公司 2025 年实际值与近期机构预测均值，工业富</w:t>
      </w:r>
      <w:proofErr w:type="gramStart"/>
      <w:r>
        <w:t>联未来</w:t>
      </w:r>
      <w:proofErr w:type="gramEnd"/>
      <w:r>
        <w:t>两年收入和利润仍处上行通道；但 2026 年开始，市场会更关注利润率和现金流，而不只是收入规模。</w:t>
      </w:r>
    </w:p>
    <w:p w14:paraId="57E1A1EA" w14:textId="77777777" w:rsidR="002D7A77" w:rsidRDefault="00000000">
      <w:pPr>
        <w:jc w:val="center"/>
      </w:pPr>
      <w:r>
        <w:rPr>
          <w:noProof/>
        </w:rPr>
        <w:drawing>
          <wp:inline distT="0" distB="0" distL="0" distR="0" wp14:anchorId="2BD9E7DE" wp14:editId="61A0F64E">
            <wp:extent cx="59721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75DD" w14:textId="77777777" w:rsidR="002D7A77" w:rsidRDefault="00000000">
      <w:pPr>
        <w:pStyle w:val="2"/>
      </w:pPr>
      <w:r>
        <w:t>二、Fundamentals：核心竞争力与核心经营变量</w:t>
      </w:r>
    </w:p>
    <w:p w14:paraId="4D6F4952" w14:textId="77777777" w:rsidR="002D7A77" w:rsidRDefault="00000000">
      <w:pPr>
        <w:pStyle w:val="3"/>
      </w:pPr>
      <w:r>
        <w:lastRenderedPageBreak/>
        <w:t>2.1. 核心竞争力：客户、全球产能、系统整合和垂直自供</w:t>
      </w:r>
    </w:p>
    <w:p w14:paraId="415CA4CF" w14:textId="77777777" w:rsidR="002D7A77" w:rsidRDefault="00000000">
      <w:pPr>
        <w:pStyle w:val="Paragraph"/>
      </w:pPr>
      <w:r>
        <w:t>工业富联的壁垒不是单一产品毛利率，而是大客户认证、全球化制造、复杂产品爬坡和多环节协同。AI 服务器进入整柜和集群部署阶段后，客户真正买的是交付确定性。</w:t>
      </w:r>
    </w:p>
    <w:p w14:paraId="1A2B60C2" w14:textId="77777777" w:rsidR="002D7A77" w:rsidRDefault="00000000">
      <w:pPr>
        <w:pStyle w:val="a4"/>
        <w:numPr>
          <w:ilvl w:val="0"/>
          <w:numId w:val="2"/>
        </w:numPr>
      </w:pPr>
      <w:r>
        <w:t>客户与项目获取能力。</w:t>
      </w:r>
    </w:p>
    <w:p w14:paraId="0D2BB7DD" w14:textId="77777777" w:rsidR="002D7A77" w:rsidRDefault="00000000">
      <w:pPr>
        <w:pStyle w:val="a4"/>
        <w:numPr>
          <w:ilvl w:val="1"/>
          <w:numId w:val="2"/>
        </w:numPr>
      </w:pPr>
      <w:r>
        <w:t>公司持续赢得美国和中国头部 CSP/AI 服务器项目，全球化产能布局有助于应对关税、在地交付和供应链韧性要求。</w:t>
      </w:r>
    </w:p>
    <w:p w14:paraId="61395467" w14:textId="77777777" w:rsidR="002D7A77" w:rsidRDefault="00000000">
      <w:pPr>
        <w:pStyle w:val="a4"/>
        <w:numPr>
          <w:ilvl w:val="1"/>
          <w:numId w:val="2"/>
        </w:numPr>
      </w:pPr>
      <w:r>
        <w:t>AI 服务器客户对质量、良率、交付节奏和快速爬坡要求极高，供应商替换成本并不低。</w:t>
      </w:r>
    </w:p>
    <w:p w14:paraId="6F67D951" w14:textId="77777777" w:rsidR="002D7A77" w:rsidRDefault="00000000">
      <w:pPr>
        <w:pStyle w:val="a4"/>
        <w:numPr>
          <w:ilvl w:val="1"/>
          <w:numId w:val="2"/>
        </w:numPr>
      </w:pPr>
      <w:r>
        <w:t>这使工业富联不只是“代工厂”，而是</w:t>
      </w:r>
      <w:proofErr w:type="gramStart"/>
      <w:r>
        <w:t>高复杂</w:t>
      </w:r>
      <w:proofErr w:type="gramEnd"/>
      <w:r>
        <w:t>度 AI 硬件规模交付平台。</w:t>
      </w:r>
    </w:p>
    <w:p w14:paraId="7E08F9D3" w14:textId="77777777" w:rsidR="002D7A77" w:rsidRDefault="00000000">
      <w:pPr>
        <w:pStyle w:val="a4"/>
        <w:numPr>
          <w:ilvl w:val="0"/>
          <w:numId w:val="2"/>
        </w:numPr>
      </w:pPr>
      <w:r>
        <w:t>全球化产能布局。</w:t>
      </w:r>
    </w:p>
    <w:p w14:paraId="3965082B" w14:textId="77777777" w:rsidR="002D7A77" w:rsidRDefault="00000000">
      <w:pPr>
        <w:pStyle w:val="a4"/>
        <w:numPr>
          <w:ilvl w:val="1"/>
          <w:numId w:val="2"/>
        </w:numPr>
      </w:pPr>
      <w:r>
        <w:t>公司在全球多地布局生产基地，具备跨区域制造和快速转移能力。</w:t>
      </w:r>
    </w:p>
    <w:p w14:paraId="73F71E7A" w14:textId="77777777" w:rsidR="002D7A77" w:rsidRDefault="00000000">
      <w:pPr>
        <w:pStyle w:val="a4"/>
        <w:numPr>
          <w:ilvl w:val="1"/>
          <w:numId w:val="2"/>
        </w:numPr>
      </w:pPr>
      <w:r>
        <w:t>这种布局既是竞争资产，也带来汇率、关税、劳工、合</w:t>
      </w:r>
      <w:proofErr w:type="gramStart"/>
      <w:r>
        <w:t>规</w:t>
      </w:r>
      <w:proofErr w:type="gramEnd"/>
      <w:r>
        <w:t>和管理复杂度。</w:t>
      </w:r>
    </w:p>
    <w:p w14:paraId="6A592BBF" w14:textId="77777777" w:rsidR="002D7A77" w:rsidRDefault="00000000">
      <w:pPr>
        <w:pStyle w:val="a4"/>
        <w:numPr>
          <w:ilvl w:val="1"/>
          <w:numId w:val="2"/>
        </w:numPr>
      </w:pPr>
      <w:r>
        <w:t>全球化不是免费护城河，而是需要持续管理兑现的复杂资产。</w:t>
      </w:r>
    </w:p>
    <w:p w14:paraId="79F04149" w14:textId="77777777" w:rsidR="002D7A77" w:rsidRDefault="00000000">
      <w:pPr>
        <w:pStyle w:val="a4"/>
        <w:numPr>
          <w:ilvl w:val="0"/>
          <w:numId w:val="2"/>
        </w:numPr>
      </w:pPr>
      <w:r>
        <w:t>系统级整合能力。</w:t>
      </w:r>
    </w:p>
    <w:p w14:paraId="110573E0" w14:textId="77777777" w:rsidR="002D7A77" w:rsidRDefault="00000000">
      <w:pPr>
        <w:pStyle w:val="a4"/>
        <w:numPr>
          <w:ilvl w:val="1"/>
          <w:numId w:val="2"/>
        </w:numPr>
      </w:pPr>
      <w:r>
        <w:t>AI 数据中心交付涉及 GPU/ASIC、服务器、交换机、电源、液冷、结构件、线缆、测试和部署。</w:t>
      </w:r>
    </w:p>
    <w:p w14:paraId="193B10A6" w14:textId="77777777" w:rsidR="002D7A77" w:rsidRDefault="00000000">
      <w:pPr>
        <w:pStyle w:val="a4"/>
        <w:numPr>
          <w:ilvl w:val="1"/>
          <w:numId w:val="2"/>
        </w:numPr>
      </w:pPr>
      <w:r>
        <w:t>工业富联的差异在于把多个单点瓶颈组织成可交付系统，而不是在单一零部件上</w:t>
      </w:r>
      <w:proofErr w:type="gramStart"/>
      <w:r>
        <w:t>赚最高</w:t>
      </w:r>
      <w:proofErr w:type="gramEnd"/>
      <w:r>
        <w:t>毛利。</w:t>
      </w:r>
    </w:p>
    <w:p w14:paraId="09FA7398" w14:textId="77777777" w:rsidR="002D7A77" w:rsidRDefault="00000000">
      <w:pPr>
        <w:pStyle w:val="a4"/>
        <w:numPr>
          <w:ilvl w:val="1"/>
          <w:numId w:val="2"/>
        </w:numPr>
      </w:pPr>
      <w:r>
        <w:t>这也是市场愿意重估低毛利制造资产的核心原因。</w:t>
      </w:r>
    </w:p>
    <w:p w14:paraId="6831460A" w14:textId="77777777" w:rsidR="002D7A77" w:rsidRDefault="00000000">
      <w:pPr>
        <w:pStyle w:val="a4"/>
        <w:numPr>
          <w:ilvl w:val="0"/>
          <w:numId w:val="2"/>
        </w:numPr>
      </w:pPr>
      <w:r>
        <w:t>垂直自供与利润留存。</w:t>
      </w:r>
    </w:p>
    <w:p w14:paraId="4558D3D6" w14:textId="77777777" w:rsidR="002D7A77" w:rsidRDefault="00000000">
      <w:pPr>
        <w:pStyle w:val="a4"/>
        <w:numPr>
          <w:ilvl w:val="1"/>
          <w:numId w:val="2"/>
        </w:numPr>
      </w:pPr>
      <w:r>
        <w:t>公司在液冷散热、结构件、电源、高速数据传输、交换机托盘等环节强化自</w:t>
      </w:r>
      <w:proofErr w:type="gramStart"/>
      <w:r>
        <w:t>研</w:t>
      </w:r>
      <w:proofErr w:type="gramEnd"/>
      <w:r>
        <w:t>和自供。</w:t>
      </w:r>
    </w:p>
    <w:p w14:paraId="7BC38949" w14:textId="77777777" w:rsidR="002D7A77" w:rsidRDefault="00000000">
      <w:pPr>
        <w:pStyle w:val="a4"/>
        <w:numPr>
          <w:ilvl w:val="1"/>
          <w:numId w:val="2"/>
        </w:numPr>
      </w:pPr>
      <w:r>
        <w:t>若自供比例提升能体现在毛利率和 ROE 上，平台化估值才有财务支撑。</w:t>
      </w:r>
    </w:p>
    <w:p w14:paraId="1776BFD7" w14:textId="77777777" w:rsidR="002D7A77" w:rsidRDefault="00000000">
      <w:pPr>
        <w:pStyle w:val="a4"/>
        <w:numPr>
          <w:ilvl w:val="1"/>
          <w:numId w:val="2"/>
        </w:numPr>
      </w:pPr>
      <w:r>
        <w:t>若自供只停留在口径上，估值会被重新打回低毛利制造框架。</w:t>
      </w:r>
    </w:p>
    <w:p w14:paraId="41AA5A92" w14:textId="77777777" w:rsidR="002D7A77" w:rsidRDefault="00000000">
      <w:pPr>
        <w:pStyle w:val="3"/>
      </w:pPr>
      <w:r>
        <w:t>2.2. 核心经营变量：AI 服务器占比、毛利率、网络业务、现金流</w:t>
      </w:r>
    </w:p>
    <w:p w14:paraId="3F61671C" w14:textId="77777777" w:rsidR="002D7A77" w:rsidRDefault="00000000">
      <w:pPr>
        <w:pStyle w:val="Paragraph"/>
      </w:pPr>
      <w:r>
        <w:t>工业富联的经营变量不能只看收入。收入很大，但净利率仍低；真正决定估值的是收入结构、毛利率、绝对毛利、经营现金流和订单质量。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1"/>
        <w:gridCol w:w="2983"/>
        <w:gridCol w:w="2741"/>
      </w:tblGrid>
      <w:tr w:rsidR="007B5F31" w14:paraId="37EBF2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16BD6F5F" w14:textId="77777777" w:rsidR="002D7A77" w:rsidRDefault="00000000">
            <w:r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7C664CF3" w14:textId="77777777" w:rsidR="002D7A77" w:rsidRDefault="00000000">
            <w:r>
              <w:rPr>
                <w:sz w:val="18"/>
                <w:szCs w:val="18"/>
              </w:rPr>
              <w:t>数值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7BA30461" w14:textId="77777777" w:rsidR="002D7A77" w:rsidRDefault="00000000">
            <w:r>
              <w:rPr>
                <w:sz w:val="18"/>
                <w:szCs w:val="18"/>
              </w:rPr>
              <w:t>备注</w:t>
            </w:r>
          </w:p>
        </w:tc>
      </w:tr>
      <w:tr w:rsidR="007B5F31" w14:paraId="4D68DE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1B1BD74" w14:textId="77777777" w:rsidR="002D7A77" w:rsidRDefault="00000000">
            <w:r>
              <w:rPr>
                <w:sz w:val="18"/>
                <w:szCs w:val="18"/>
              </w:rPr>
              <w:t>2025营收</w:t>
            </w:r>
          </w:p>
        </w:tc>
        <w:tc>
          <w:tcPr>
            <w:tcW w:w="0" w:type="auto"/>
            <w:vAlign w:val="center"/>
          </w:tcPr>
          <w:p w14:paraId="4ABDF816" w14:textId="77777777" w:rsidR="002D7A77" w:rsidRDefault="00000000">
            <w:r>
              <w:rPr>
                <w:b/>
                <w:bCs/>
                <w:sz w:val="18"/>
                <w:szCs w:val="18"/>
              </w:rPr>
              <w:t>9,028.87亿元</w:t>
            </w:r>
          </w:p>
        </w:tc>
        <w:tc>
          <w:tcPr>
            <w:tcW w:w="0" w:type="auto"/>
            <w:vAlign w:val="center"/>
          </w:tcPr>
          <w:p w14:paraId="74E34206" w14:textId="77777777" w:rsidR="002D7A77" w:rsidRDefault="00000000">
            <w:r>
              <w:rPr>
                <w:sz w:val="18"/>
                <w:szCs w:val="18"/>
              </w:rPr>
              <w:t>同比+48.2%</w:t>
            </w:r>
          </w:p>
        </w:tc>
      </w:tr>
      <w:tr w:rsidR="007B5F31" w14:paraId="6DE1E2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B388424" w14:textId="77777777" w:rsidR="002D7A77" w:rsidRDefault="00000000">
            <w:r>
              <w:rPr>
                <w:sz w:val="18"/>
                <w:szCs w:val="18"/>
              </w:rPr>
              <w:t>2025归母净利</w:t>
            </w:r>
          </w:p>
        </w:tc>
        <w:tc>
          <w:tcPr>
            <w:tcW w:w="0" w:type="auto"/>
            <w:vAlign w:val="center"/>
          </w:tcPr>
          <w:p w14:paraId="523223DB" w14:textId="77777777" w:rsidR="002D7A77" w:rsidRDefault="00000000">
            <w:r>
              <w:rPr>
                <w:b/>
                <w:bCs/>
                <w:sz w:val="18"/>
                <w:szCs w:val="18"/>
              </w:rPr>
              <w:t>352.86亿元</w:t>
            </w:r>
          </w:p>
        </w:tc>
        <w:tc>
          <w:tcPr>
            <w:tcW w:w="0" w:type="auto"/>
            <w:vAlign w:val="center"/>
          </w:tcPr>
          <w:p w14:paraId="68966D09" w14:textId="77777777" w:rsidR="002D7A77" w:rsidRDefault="00000000">
            <w:r>
              <w:rPr>
                <w:sz w:val="18"/>
                <w:szCs w:val="18"/>
              </w:rPr>
              <w:t>实际披露</w:t>
            </w:r>
          </w:p>
        </w:tc>
      </w:tr>
      <w:tr w:rsidR="007B5F31" w14:paraId="7F2B7C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DB5D970" w14:textId="77777777" w:rsidR="002D7A77" w:rsidRDefault="00000000">
            <w:r>
              <w:rPr>
                <w:sz w:val="18"/>
                <w:szCs w:val="18"/>
              </w:rPr>
              <w:t>2025</w:t>
            </w:r>
            <w:proofErr w:type="gramStart"/>
            <w:r>
              <w:rPr>
                <w:sz w:val="18"/>
                <w:szCs w:val="18"/>
              </w:rPr>
              <w:t>云计算</w:t>
            </w:r>
            <w:proofErr w:type="gramEnd"/>
            <w:r>
              <w:rPr>
                <w:sz w:val="18"/>
                <w:szCs w:val="18"/>
              </w:rPr>
              <w:t>收入</w:t>
            </w:r>
          </w:p>
        </w:tc>
        <w:tc>
          <w:tcPr>
            <w:tcW w:w="0" w:type="auto"/>
            <w:vAlign w:val="center"/>
          </w:tcPr>
          <w:p w14:paraId="14635477" w14:textId="77777777" w:rsidR="002D7A77" w:rsidRDefault="00000000">
            <w:r>
              <w:rPr>
                <w:b/>
                <w:bCs/>
                <w:sz w:val="18"/>
                <w:szCs w:val="18"/>
              </w:rPr>
              <w:t>6,026.79亿元</w:t>
            </w:r>
          </w:p>
        </w:tc>
        <w:tc>
          <w:tcPr>
            <w:tcW w:w="0" w:type="auto"/>
            <w:vAlign w:val="center"/>
          </w:tcPr>
          <w:p w14:paraId="41AC043D" w14:textId="77777777" w:rsidR="002D7A77" w:rsidRDefault="00000000">
            <w:r>
              <w:rPr>
                <w:sz w:val="18"/>
                <w:szCs w:val="18"/>
              </w:rPr>
              <w:t>同比+88.70%</w:t>
            </w:r>
          </w:p>
        </w:tc>
      </w:tr>
      <w:tr w:rsidR="007B5F31" w14:paraId="25DB1C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2426A58" w14:textId="77777777" w:rsidR="002D7A77" w:rsidRDefault="00000000">
            <w:r>
              <w:rPr>
                <w:sz w:val="18"/>
                <w:szCs w:val="18"/>
              </w:rPr>
              <w:t>2026Q1营收</w:t>
            </w:r>
          </w:p>
        </w:tc>
        <w:tc>
          <w:tcPr>
            <w:tcW w:w="0" w:type="auto"/>
            <w:vAlign w:val="center"/>
          </w:tcPr>
          <w:p w14:paraId="08F67C3A" w14:textId="77777777" w:rsidR="002D7A77" w:rsidRDefault="00000000">
            <w:r>
              <w:rPr>
                <w:b/>
                <w:bCs/>
                <w:sz w:val="18"/>
                <w:szCs w:val="18"/>
              </w:rPr>
              <w:t>2,510.78亿元</w:t>
            </w:r>
          </w:p>
        </w:tc>
        <w:tc>
          <w:tcPr>
            <w:tcW w:w="0" w:type="auto"/>
            <w:vAlign w:val="center"/>
          </w:tcPr>
          <w:p w14:paraId="730870C5" w14:textId="77777777" w:rsidR="002D7A77" w:rsidRDefault="00000000">
            <w:r>
              <w:rPr>
                <w:sz w:val="18"/>
                <w:szCs w:val="18"/>
              </w:rPr>
              <w:t>同比+56.52%</w:t>
            </w:r>
          </w:p>
        </w:tc>
      </w:tr>
      <w:tr w:rsidR="007B5F31" w14:paraId="767A0F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1D3848A" w14:textId="77777777" w:rsidR="002D7A77" w:rsidRDefault="00000000">
            <w:r>
              <w:rPr>
                <w:sz w:val="18"/>
                <w:szCs w:val="18"/>
              </w:rPr>
              <w:t>2026Q1归母净利</w:t>
            </w:r>
          </w:p>
        </w:tc>
        <w:tc>
          <w:tcPr>
            <w:tcW w:w="0" w:type="auto"/>
            <w:vAlign w:val="center"/>
          </w:tcPr>
          <w:p w14:paraId="0A909ED1" w14:textId="77777777" w:rsidR="002D7A77" w:rsidRDefault="00000000">
            <w:r>
              <w:rPr>
                <w:b/>
                <w:bCs/>
                <w:sz w:val="18"/>
                <w:szCs w:val="18"/>
              </w:rPr>
              <w:t>约102.50亿元</w:t>
            </w:r>
          </w:p>
        </w:tc>
        <w:tc>
          <w:tcPr>
            <w:tcW w:w="0" w:type="auto"/>
            <w:vAlign w:val="center"/>
          </w:tcPr>
          <w:p w14:paraId="692974FD" w14:textId="77777777" w:rsidR="002D7A77" w:rsidRDefault="00000000">
            <w:r>
              <w:rPr>
                <w:sz w:val="18"/>
                <w:szCs w:val="18"/>
              </w:rPr>
              <w:t>同比+102.55%</w:t>
            </w:r>
          </w:p>
        </w:tc>
      </w:tr>
    </w:tbl>
    <w:p w14:paraId="43B2DDC0" w14:textId="77777777" w:rsidR="002D7A77" w:rsidRDefault="00000000">
      <w:pPr>
        <w:pStyle w:val="a4"/>
        <w:numPr>
          <w:ilvl w:val="0"/>
          <w:numId w:val="2"/>
        </w:numPr>
      </w:pPr>
      <w:r>
        <w:t>变量</w:t>
      </w:r>
      <w:proofErr w:type="gramStart"/>
      <w:r>
        <w:t>一</w:t>
      </w:r>
      <w:proofErr w:type="gramEnd"/>
      <w:r>
        <w:t>：</w:t>
      </w:r>
      <w:proofErr w:type="gramStart"/>
      <w:r>
        <w:t>云计算</w:t>
      </w:r>
      <w:proofErr w:type="gramEnd"/>
      <w:r>
        <w:t>和 AI 服务器收入占比。</w:t>
      </w:r>
    </w:p>
    <w:p w14:paraId="3FF1E6A4" w14:textId="77777777" w:rsidR="002D7A77" w:rsidRDefault="00000000">
      <w:pPr>
        <w:pStyle w:val="a4"/>
        <w:numPr>
          <w:ilvl w:val="1"/>
          <w:numId w:val="2"/>
        </w:numPr>
      </w:pPr>
      <w:r>
        <w:t xml:space="preserve">2025 </w:t>
      </w:r>
      <w:proofErr w:type="gramStart"/>
      <w:r>
        <w:t>年云计算</w:t>
      </w:r>
      <w:proofErr w:type="gramEnd"/>
      <w:r>
        <w:t>业务收入</w:t>
      </w:r>
      <w:r>
        <w:rPr>
          <w:b/>
          <w:bCs/>
        </w:rPr>
        <w:t>6,026.79亿元</w:t>
      </w:r>
      <w:r>
        <w:t>，占主营业务收入约</w:t>
      </w:r>
      <w:r>
        <w:rPr>
          <w:b/>
          <w:bCs/>
        </w:rPr>
        <w:t>66.9%</w:t>
      </w:r>
      <w:r>
        <w:t>。</w:t>
      </w:r>
    </w:p>
    <w:p w14:paraId="3E29FDE4" w14:textId="77777777" w:rsidR="002D7A77" w:rsidRDefault="00000000">
      <w:pPr>
        <w:pStyle w:val="a4"/>
        <w:numPr>
          <w:ilvl w:val="1"/>
          <w:numId w:val="2"/>
        </w:numPr>
      </w:pPr>
      <w:r>
        <w:t xml:space="preserve">2025 </w:t>
      </w:r>
      <w:proofErr w:type="gramStart"/>
      <w:r>
        <w:t>年云服务</w:t>
      </w:r>
      <w:proofErr w:type="gramEnd"/>
      <w:r>
        <w:t>商 AI 服务器收入同比增长超过</w:t>
      </w:r>
      <w:r>
        <w:rPr>
          <w:b/>
          <w:bCs/>
        </w:rPr>
        <w:t>3倍</w:t>
      </w:r>
      <w:r>
        <w:t>。</w:t>
      </w:r>
    </w:p>
    <w:p w14:paraId="6BFDE546" w14:textId="77777777" w:rsidR="002D7A77" w:rsidRDefault="00000000">
      <w:pPr>
        <w:pStyle w:val="a4"/>
        <w:numPr>
          <w:ilvl w:val="1"/>
          <w:numId w:val="2"/>
        </w:numPr>
      </w:pPr>
      <w:r>
        <w:t>若 AI 服务器和机柜级产品继续</w:t>
      </w:r>
      <w:proofErr w:type="gramStart"/>
      <w:r>
        <w:t>提升占</w:t>
      </w:r>
      <w:proofErr w:type="gramEnd"/>
      <w:r>
        <w:t>比，公司利润中枢会继续抬升。</w:t>
      </w:r>
    </w:p>
    <w:p w14:paraId="06519948" w14:textId="77777777" w:rsidR="002D7A77" w:rsidRDefault="00000000">
      <w:pPr>
        <w:pStyle w:val="a4"/>
        <w:numPr>
          <w:ilvl w:val="0"/>
          <w:numId w:val="2"/>
        </w:numPr>
      </w:pPr>
      <w:r>
        <w:lastRenderedPageBreak/>
        <w:t>变量二：毛利率和绝对毛利。</w:t>
      </w:r>
    </w:p>
    <w:p w14:paraId="03721389" w14:textId="77777777" w:rsidR="002D7A77" w:rsidRDefault="00000000">
      <w:pPr>
        <w:pStyle w:val="a4"/>
        <w:numPr>
          <w:ilvl w:val="1"/>
          <w:numId w:val="2"/>
        </w:numPr>
      </w:pPr>
      <w:r>
        <w:t xml:space="preserve">2025 </w:t>
      </w:r>
      <w:proofErr w:type="gramStart"/>
      <w:r>
        <w:t>年云计算</w:t>
      </w:r>
      <w:proofErr w:type="gramEnd"/>
      <w:r>
        <w:t>业务毛利率</w:t>
      </w:r>
      <w:r>
        <w:rPr>
          <w:b/>
          <w:bCs/>
        </w:rPr>
        <w:t>5.73%</w:t>
      </w:r>
      <w:r>
        <w:t>，通信及移动网络设备毛利率</w:t>
      </w:r>
      <w:r>
        <w:rPr>
          <w:b/>
          <w:bCs/>
        </w:rPr>
        <w:t>9.28%</w:t>
      </w:r>
      <w:r>
        <w:t>。</w:t>
      </w:r>
    </w:p>
    <w:p w14:paraId="4A6420F9" w14:textId="77777777" w:rsidR="002D7A77" w:rsidRDefault="00000000">
      <w:pPr>
        <w:pStyle w:val="a4"/>
        <w:numPr>
          <w:ilvl w:val="1"/>
          <w:numId w:val="2"/>
        </w:numPr>
      </w:pPr>
      <w:r>
        <w:t>公司不是高毛利硬件公司，估值重估依赖规模效应、良率提升、网络业务占比提升和自供价值留存。</w:t>
      </w:r>
    </w:p>
    <w:p w14:paraId="7E51BEC1" w14:textId="77777777" w:rsidR="002D7A77" w:rsidRDefault="00000000">
      <w:pPr>
        <w:pStyle w:val="a4"/>
        <w:numPr>
          <w:ilvl w:val="1"/>
          <w:numId w:val="2"/>
        </w:numPr>
      </w:pPr>
      <w:r>
        <w:t>2026Q1 财务快照显示公司毛利率约</w:t>
      </w:r>
      <w:r>
        <w:rPr>
          <w:b/>
          <w:bCs/>
        </w:rPr>
        <w:t>7.35%</w:t>
      </w:r>
      <w:r>
        <w:t xml:space="preserve">，高于 2025 </w:t>
      </w:r>
      <w:proofErr w:type="gramStart"/>
      <w:r>
        <w:t>年云计算</w:t>
      </w:r>
      <w:proofErr w:type="gramEnd"/>
      <w:r>
        <w:t>单项毛利率，边际改善值得跟踪。</w:t>
      </w:r>
    </w:p>
    <w:p w14:paraId="210FEB33" w14:textId="77777777" w:rsidR="002D7A77" w:rsidRDefault="00000000">
      <w:pPr>
        <w:pStyle w:val="a4"/>
        <w:numPr>
          <w:ilvl w:val="0"/>
          <w:numId w:val="2"/>
        </w:numPr>
      </w:pPr>
      <w:r>
        <w:t>变量三：网络业务是否成为利润率支撑。</w:t>
      </w:r>
    </w:p>
    <w:p w14:paraId="7ABECB61" w14:textId="77777777" w:rsidR="002D7A77" w:rsidRDefault="00000000">
      <w:pPr>
        <w:pStyle w:val="a4"/>
        <w:numPr>
          <w:ilvl w:val="1"/>
          <w:numId w:val="2"/>
        </w:numPr>
      </w:pPr>
      <w:r>
        <w:t>2025 年通信及移动网络设备收入</w:t>
      </w:r>
      <w:r>
        <w:rPr>
          <w:b/>
          <w:bCs/>
        </w:rPr>
        <w:t>2,978.51亿元</w:t>
      </w:r>
      <w:r>
        <w:t>，同比</w:t>
      </w:r>
      <w:r>
        <w:rPr>
          <w:b/>
          <w:bCs/>
        </w:rPr>
        <w:t>+3.46%</w:t>
      </w:r>
      <w:r>
        <w:t>，但其中 800G 以上高速交换机收入同比增长</w:t>
      </w:r>
      <w:r>
        <w:rPr>
          <w:b/>
          <w:bCs/>
        </w:rPr>
        <w:t>13倍</w:t>
      </w:r>
      <w:r>
        <w:t>。</w:t>
      </w:r>
    </w:p>
    <w:p w14:paraId="048D4FDD" w14:textId="77777777" w:rsidR="002D7A77" w:rsidRDefault="00000000">
      <w:pPr>
        <w:pStyle w:val="a4"/>
        <w:numPr>
          <w:ilvl w:val="1"/>
          <w:numId w:val="2"/>
        </w:numPr>
      </w:pPr>
      <w:r>
        <w:t>交换机业务毛利率通常好于大规模服务器组装，收入占比提升有助于改善整体毛利结构。</w:t>
      </w:r>
    </w:p>
    <w:p w14:paraId="3C3D7C12" w14:textId="77777777" w:rsidR="002D7A77" w:rsidRDefault="00000000">
      <w:pPr>
        <w:pStyle w:val="a4"/>
        <w:numPr>
          <w:ilvl w:val="1"/>
          <w:numId w:val="2"/>
        </w:numPr>
      </w:pPr>
      <w:r>
        <w:t>800G、1.6T、CPO 的放量节奏，是公司利润质量改善的关键。</w:t>
      </w:r>
    </w:p>
    <w:p w14:paraId="1DCD8D84" w14:textId="77777777" w:rsidR="002D7A77" w:rsidRDefault="00000000">
      <w:pPr>
        <w:pStyle w:val="a4"/>
        <w:numPr>
          <w:ilvl w:val="0"/>
          <w:numId w:val="2"/>
        </w:numPr>
      </w:pPr>
      <w:r>
        <w:t>变量四：现金流和营运资金。</w:t>
      </w:r>
    </w:p>
    <w:p w14:paraId="71BAC5A9" w14:textId="77777777" w:rsidR="002D7A77" w:rsidRDefault="00000000">
      <w:pPr>
        <w:pStyle w:val="a4"/>
        <w:numPr>
          <w:ilvl w:val="1"/>
          <w:numId w:val="2"/>
        </w:numPr>
      </w:pPr>
      <w:r>
        <w:t>2025 年经营活动现金流净额</w:t>
      </w:r>
      <w:r>
        <w:rPr>
          <w:b/>
          <w:bCs/>
        </w:rPr>
        <w:t>52.38亿元</w:t>
      </w:r>
      <w:r>
        <w:t>，同比</w:t>
      </w:r>
      <w:r>
        <w:rPr>
          <w:b/>
          <w:bCs/>
        </w:rPr>
        <w:t>-78.0%</w:t>
      </w:r>
      <w:r>
        <w:t>，主要因 AI 服务器市场增长、客户需求强劲、备货增加。</w:t>
      </w:r>
    </w:p>
    <w:p w14:paraId="253DD3E4" w14:textId="77777777" w:rsidR="002D7A77" w:rsidRDefault="00000000">
      <w:pPr>
        <w:pStyle w:val="a4"/>
        <w:numPr>
          <w:ilvl w:val="1"/>
          <w:numId w:val="2"/>
        </w:numPr>
      </w:pPr>
      <w:r>
        <w:t>2026Q1 经营活动现金流同比大幅改善，主要因销售回款同比增加。</w:t>
      </w:r>
    </w:p>
    <w:p w14:paraId="4FF69018" w14:textId="77777777" w:rsidR="002D7A77" w:rsidRDefault="00000000">
      <w:pPr>
        <w:pStyle w:val="a4"/>
        <w:numPr>
          <w:ilvl w:val="1"/>
          <w:numId w:val="2"/>
        </w:numPr>
      </w:pPr>
      <w:r>
        <w:t>高增长阶段现金流波动可以理解，但如果存货、应收持续扩张而现金流不跟，市场会质疑订单质量。</w:t>
      </w:r>
    </w:p>
    <w:p w14:paraId="4102C063" w14:textId="77777777" w:rsidR="002D7A77" w:rsidRDefault="00000000">
      <w:pPr>
        <w:pStyle w:val="Paragraph"/>
      </w:pPr>
      <w:r>
        <w:t>2025 年收入结构显示，公司已经明显切到</w:t>
      </w:r>
      <w:proofErr w:type="gramStart"/>
      <w:r>
        <w:t>云计算</w:t>
      </w:r>
      <w:proofErr w:type="gramEnd"/>
      <w:r>
        <w:t>主导。通信及移动网络设备虽然整体增速不高，但高速交换机是利润弹性更强的细分变量。</w:t>
      </w:r>
    </w:p>
    <w:p w14:paraId="219B5D60" w14:textId="77777777" w:rsidR="002D7A77" w:rsidRDefault="00000000">
      <w:pPr>
        <w:jc w:val="center"/>
      </w:pPr>
      <w:r>
        <w:rPr>
          <w:noProof/>
        </w:rPr>
        <w:drawing>
          <wp:inline distT="0" distB="0" distL="0" distR="0" wp14:anchorId="7715FEB0" wp14:editId="21D8A11F">
            <wp:extent cx="5972175" cy="1895475"/>
            <wp:effectExtent l="0" t="0" r="0" b="0"/>
            <wp:docPr id="638900782" name="图片 638900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E352" w14:textId="77777777" w:rsidR="002D7A77" w:rsidRDefault="00000000">
      <w:pPr>
        <w:pStyle w:val="2"/>
      </w:pPr>
      <w:r>
        <w:t>三、Industry：供需格局与竞争格局</w:t>
      </w:r>
    </w:p>
    <w:p w14:paraId="7372AA83" w14:textId="77777777" w:rsidR="002D7A77" w:rsidRDefault="00000000">
      <w:pPr>
        <w:pStyle w:val="3"/>
      </w:pPr>
      <w:r>
        <w:t xml:space="preserve">3.1. 供需格局：AI </w:t>
      </w:r>
      <w:proofErr w:type="spellStart"/>
      <w:r>
        <w:t>CapEx</w:t>
      </w:r>
      <w:proofErr w:type="spellEnd"/>
      <w:r>
        <w:t xml:space="preserve"> 强，交付能力成为稀缺资源</w:t>
      </w:r>
    </w:p>
    <w:p w14:paraId="110448BF" w14:textId="77777777" w:rsidR="002D7A77" w:rsidRDefault="00000000">
      <w:pPr>
        <w:pStyle w:val="Paragraph"/>
      </w:pPr>
      <w:r>
        <w:t>AI 服务器行业表面看是硬件制造，实质是云厂商资本开支、GPU/ASIC 平台迭代、网络升级、液冷渗透和全球供应</w:t>
      </w:r>
      <w:proofErr w:type="gramStart"/>
      <w:r>
        <w:t>链共同</w:t>
      </w:r>
      <w:proofErr w:type="gramEnd"/>
      <w:r>
        <w:t>驱动。工业富联处在价值链后段，但后段不等于低价值，尤其在整柜和集群上线阶段。</w:t>
      </w:r>
    </w:p>
    <w:p w14:paraId="6C678341" w14:textId="77777777" w:rsidR="002D7A77" w:rsidRDefault="00000000">
      <w:pPr>
        <w:pStyle w:val="a4"/>
        <w:numPr>
          <w:ilvl w:val="0"/>
          <w:numId w:val="2"/>
        </w:numPr>
      </w:pPr>
      <w:r>
        <w:t xml:space="preserve">需求端：CSP AI </w:t>
      </w:r>
      <w:proofErr w:type="spellStart"/>
      <w:r>
        <w:t>CapEx</w:t>
      </w:r>
      <w:proofErr w:type="spellEnd"/>
      <w:r>
        <w:t xml:space="preserve"> 仍是主驱动。</w:t>
      </w:r>
    </w:p>
    <w:p w14:paraId="5A233379" w14:textId="77777777" w:rsidR="002D7A77" w:rsidRDefault="00000000">
      <w:pPr>
        <w:pStyle w:val="a4"/>
        <w:numPr>
          <w:ilvl w:val="1"/>
          <w:numId w:val="2"/>
        </w:numPr>
      </w:pPr>
      <w:r>
        <w:lastRenderedPageBreak/>
        <w:t>AI 训练和推理集群持续扩大，带动 GPU 服务器、ASIC 服务器、交换机、液冷、电源和整柜交付需求。</w:t>
      </w:r>
    </w:p>
    <w:p w14:paraId="137A814D" w14:textId="77777777" w:rsidR="002D7A77" w:rsidRDefault="00000000">
      <w:pPr>
        <w:pStyle w:val="a4"/>
        <w:numPr>
          <w:ilvl w:val="1"/>
          <w:numId w:val="2"/>
        </w:numPr>
      </w:pPr>
      <w:r>
        <w:t>高盛预计工业富联 AI 服务器相关收入贡献从 2025 年</w:t>
      </w:r>
      <w:r>
        <w:rPr>
          <w:b/>
          <w:bCs/>
        </w:rPr>
        <w:t>49%</w:t>
      </w:r>
      <w:r>
        <w:t>提升至 2028E</w:t>
      </w:r>
      <w:r>
        <w:rPr>
          <w:b/>
          <w:bCs/>
        </w:rPr>
        <w:t>85%</w:t>
      </w:r>
      <w:r>
        <w:t>。</w:t>
      </w:r>
    </w:p>
    <w:p w14:paraId="5DBF205E" w14:textId="77777777" w:rsidR="002D7A77" w:rsidRDefault="00000000">
      <w:pPr>
        <w:pStyle w:val="a4"/>
        <w:numPr>
          <w:ilvl w:val="1"/>
          <w:numId w:val="2"/>
        </w:numPr>
      </w:pPr>
      <w:r>
        <w:t>这说明需求不是单年订单，而是多平台、多代际的资本开支周期。</w:t>
      </w:r>
    </w:p>
    <w:p w14:paraId="0849953C" w14:textId="77777777" w:rsidR="002D7A77" w:rsidRDefault="00000000">
      <w:pPr>
        <w:pStyle w:val="a4"/>
        <w:numPr>
          <w:ilvl w:val="0"/>
          <w:numId w:val="2"/>
        </w:numPr>
      </w:pPr>
      <w:r>
        <w:t>产品端：GPU 与 ASIC 并行。</w:t>
      </w:r>
    </w:p>
    <w:p w14:paraId="09EEE588" w14:textId="77777777" w:rsidR="002D7A77" w:rsidRDefault="00000000">
      <w:pPr>
        <w:pStyle w:val="a4"/>
        <w:numPr>
          <w:ilvl w:val="1"/>
          <w:numId w:val="2"/>
        </w:numPr>
      </w:pPr>
      <w:r>
        <w:t>2026Q1 公司 AI GPU 机柜出货量同比增长</w:t>
      </w:r>
      <w:r>
        <w:rPr>
          <w:b/>
          <w:bCs/>
        </w:rPr>
        <w:t>3.8倍</w:t>
      </w:r>
      <w:r>
        <w:t>，AI ASIC 服务器出货量同比增长</w:t>
      </w:r>
      <w:r>
        <w:rPr>
          <w:b/>
          <w:bCs/>
        </w:rPr>
        <w:t>3.2倍</w:t>
      </w:r>
      <w:r>
        <w:t>。</w:t>
      </w:r>
    </w:p>
    <w:p w14:paraId="2CE857DE" w14:textId="77777777" w:rsidR="002D7A77" w:rsidRDefault="00000000">
      <w:pPr>
        <w:pStyle w:val="a4"/>
        <w:numPr>
          <w:ilvl w:val="1"/>
          <w:numId w:val="2"/>
        </w:numPr>
      </w:pPr>
      <w:r>
        <w:t>ASIC 的意义在于分散单一 GPU 平台风险，提高客户多元化和定制化交付价值。</w:t>
      </w:r>
    </w:p>
    <w:p w14:paraId="687FA1BC" w14:textId="77777777" w:rsidR="002D7A77" w:rsidRDefault="00000000">
      <w:pPr>
        <w:pStyle w:val="a4"/>
        <w:numPr>
          <w:ilvl w:val="1"/>
          <w:numId w:val="2"/>
        </w:numPr>
      </w:pPr>
      <w:r>
        <w:t>如果 ASIC 占比继续提升，公司估值会更接近多平台交付资产。</w:t>
      </w:r>
    </w:p>
    <w:p w14:paraId="036C8B15" w14:textId="77777777" w:rsidR="002D7A77" w:rsidRDefault="00000000">
      <w:pPr>
        <w:pStyle w:val="a4"/>
        <w:numPr>
          <w:ilvl w:val="0"/>
          <w:numId w:val="2"/>
        </w:numPr>
      </w:pPr>
      <w:r>
        <w:t>供给端：</w:t>
      </w:r>
      <w:proofErr w:type="gramStart"/>
      <w:r>
        <w:t>能规模</w:t>
      </w:r>
      <w:proofErr w:type="gramEnd"/>
      <w:r>
        <w:t>交付的厂商有限。</w:t>
      </w:r>
    </w:p>
    <w:p w14:paraId="762059AD" w14:textId="77777777" w:rsidR="002D7A77" w:rsidRDefault="00000000">
      <w:pPr>
        <w:pStyle w:val="a4"/>
        <w:numPr>
          <w:ilvl w:val="1"/>
          <w:numId w:val="2"/>
        </w:numPr>
      </w:pPr>
      <w:r>
        <w:t>AI 服务器整柜交付涉及供应链组织、全球产能、客户认证、良率、测试和快速爬坡。</w:t>
      </w:r>
    </w:p>
    <w:p w14:paraId="521D32C4" w14:textId="77777777" w:rsidR="002D7A77" w:rsidRDefault="00000000">
      <w:pPr>
        <w:pStyle w:val="a4"/>
        <w:numPr>
          <w:ilvl w:val="1"/>
          <w:numId w:val="2"/>
        </w:numPr>
      </w:pPr>
      <w:r>
        <w:t>规格升级提高准入门槛，高盛认为这将巩固工业富联在 AI 服务器机架市场的领先地位。</w:t>
      </w:r>
    </w:p>
    <w:p w14:paraId="453158DA" w14:textId="77777777" w:rsidR="002D7A77" w:rsidRDefault="00000000">
      <w:pPr>
        <w:pStyle w:val="a4"/>
        <w:numPr>
          <w:ilvl w:val="1"/>
          <w:numId w:val="2"/>
        </w:numPr>
      </w:pPr>
      <w:r>
        <w:t>低端制造产能扩张并不能直接替代</w:t>
      </w:r>
      <w:proofErr w:type="gramStart"/>
      <w:r>
        <w:t>高复杂</w:t>
      </w:r>
      <w:proofErr w:type="gramEnd"/>
      <w:r>
        <w:t>度 AI 机柜产能。</w:t>
      </w:r>
    </w:p>
    <w:p w14:paraId="112A8042" w14:textId="77777777" w:rsidR="002D7A77" w:rsidRDefault="00000000">
      <w:pPr>
        <w:pStyle w:val="3"/>
      </w:pPr>
      <w:r>
        <w:t>3.2. 竞争格局：工业富</w:t>
      </w:r>
      <w:proofErr w:type="gramStart"/>
      <w:r>
        <w:t>联不是</w:t>
      </w:r>
      <w:proofErr w:type="gramEnd"/>
      <w:r>
        <w:t>唯一 ODM，但卡位更接近系统交付平台</w:t>
      </w:r>
    </w:p>
    <w:p w14:paraId="26872E62" w14:textId="77777777" w:rsidR="002D7A77" w:rsidRDefault="00000000">
      <w:pPr>
        <w:pStyle w:val="Paragraph"/>
      </w:pPr>
      <w:r>
        <w:t>AI 服务器 ODM/EMS 竞争并不弱，广达、纬创、英业达、和硕、鸿海体系等都在参与。但工业富联的优势在于大规模全球制造、鸿海体系协同、服务器 + 交换机 + 结构件 + 液冷等多环节协同。</w:t>
      </w:r>
    </w:p>
    <w:p w14:paraId="2B0B273E" w14:textId="77777777" w:rsidR="002D7A77" w:rsidRDefault="00000000">
      <w:pPr>
        <w:pStyle w:val="a4"/>
        <w:numPr>
          <w:ilvl w:val="0"/>
          <w:numId w:val="2"/>
        </w:numPr>
      </w:pPr>
      <w:r>
        <w:t>与传统 ODM 的竞争。</w:t>
      </w:r>
    </w:p>
    <w:p w14:paraId="65ED2D7E" w14:textId="77777777" w:rsidR="002D7A77" w:rsidRDefault="00000000">
      <w:pPr>
        <w:pStyle w:val="a4"/>
        <w:numPr>
          <w:ilvl w:val="1"/>
          <w:numId w:val="2"/>
        </w:numPr>
      </w:pPr>
      <w:r>
        <w:t>行业竞争核心不只是报价，而是客户认证、产品切换、产能爬坡和故障率控制。</w:t>
      </w:r>
    </w:p>
    <w:p w14:paraId="56F72EE9" w14:textId="77777777" w:rsidR="002D7A77" w:rsidRDefault="00000000">
      <w:pPr>
        <w:pStyle w:val="a4"/>
        <w:numPr>
          <w:ilvl w:val="1"/>
          <w:numId w:val="2"/>
        </w:numPr>
      </w:pPr>
      <w:r>
        <w:t>Blackwell、Rubin、ASIC、1.6T 交换机等平台并行推进，对供应</w:t>
      </w:r>
      <w:proofErr w:type="gramStart"/>
      <w:r>
        <w:t>商管理</w:t>
      </w:r>
      <w:proofErr w:type="gramEnd"/>
      <w:r>
        <w:t>能力要求更高。</w:t>
      </w:r>
    </w:p>
    <w:p w14:paraId="63CF8F50" w14:textId="77777777" w:rsidR="002D7A77" w:rsidRDefault="00000000">
      <w:pPr>
        <w:pStyle w:val="a4"/>
        <w:numPr>
          <w:ilvl w:val="1"/>
          <w:numId w:val="2"/>
        </w:numPr>
      </w:pPr>
      <w:r>
        <w:t>这有利于头部交付平台，而不是低端产能厂商。</w:t>
      </w:r>
    </w:p>
    <w:p w14:paraId="2CB9D4C5" w14:textId="77777777" w:rsidR="002D7A77" w:rsidRDefault="00000000">
      <w:pPr>
        <w:pStyle w:val="a4"/>
        <w:numPr>
          <w:ilvl w:val="0"/>
          <w:numId w:val="2"/>
        </w:numPr>
      </w:pPr>
      <w:r>
        <w:t>与光模块、PCB、芯片公司的差异。</w:t>
      </w:r>
    </w:p>
    <w:p w14:paraId="702441D6" w14:textId="77777777" w:rsidR="002D7A77" w:rsidRDefault="00000000">
      <w:pPr>
        <w:pStyle w:val="a4"/>
        <w:numPr>
          <w:ilvl w:val="1"/>
          <w:numId w:val="2"/>
        </w:numPr>
      </w:pPr>
      <w:r>
        <w:t>光模块、PCB、芯片设计公司更像单点瓶颈收费站。</w:t>
      </w:r>
    </w:p>
    <w:p w14:paraId="39FE9864" w14:textId="77777777" w:rsidR="002D7A77" w:rsidRDefault="00000000">
      <w:pPr>
        <w:pStyle w:val="a4"/>
        <w:numPr>
          <w:ilvl w:val="1"/>
          <w:numId w:val="2"/>
        </w:numPr>
      </w:pPr>
      <w:r>
        <w:t>工业富</w:t>
      </w:r>
      <w:proofErr w:type="gramStart"/>
      <w:r>
        <w:t>联不是赚最高</w:t>
      </w:r>
      <w:proofErr w:type="gramEnd"/>
      <w:r>
        <w:t>单点毛利，而是把多点瓶颈组织成机柜和系统交付。</w:t>
      </w:r>
    </w:p>
    <w:p w14:paraId="772912A9" w14:textId="77777777" w:rsidR="002D7A77" w:rsidRDefault="00000000">
      <w:pPr>
        <w:pStyle w:val="a4"/>
        <w:numPr>
          <w:ilvl w:val="1"/>
          <w:numId w:val="2"/>
        </w:numPr>
      </w:pPr>
      <w:r>
        <w:t>因此公司弹性弱于单点高毛利零部件，但确定性和收入体量更强。</w:t>
      </w:r>
    </w:p>
    <w:p w14:paraId="7DBDD188" w14:textId="77777777" w:rsidR="002D7A77" w:rsidRDefault="00000000">
      <w:pPr>
        <w:pStyle w:val="a4"/>
        <w:numPr>
          <w:ilvl w:val="0"/>
          <w:numId w:val="2"/>
        </w:numPr>
      </w:pPr>
      <w:r>
        <w:t>鸿海体系是优势，也是估值变量。</w:t>
      </w:r>
    </w:p>
    <w:p w14:paraId="761C3D39" w14:textId="77777777" w:rsidR="002D7A77" w:rsidRDefault="00000000">
      <w:pPr>
        <w:pStyle w:val="a4"/>
        <w:numPr>
          <w:ilvl w:val="1"/>
          <w:numId w:val="2"/>
        </w:numPr>
      </w:pPr>
      <w:r>
        <w:t>优势在于客户、供应链、全球制造和认证资源。</w:t>
      </w:r>
    </w:p>
    <w:p w14:paraId="3465A66C" w14:textId="77777777" w:rsidR="002D7A77" w:rsidRDefault="00000000">
      <w:pPr>
        <w:pStyle w:val="a4"/>
        <w:numPr>
          <w:ilvl w:val="1"/>
          <w:numId w:val="2"/>
        </w:numPr>
      </w:pPr>
      <w:r>
        <w:t>风险在于投资者需要确认 AI 服务器和网络业务收入、利润率改善、价值留存是否在上市公司体内。</w:t>
      </w:r>
    </w:p>
    <w:p w14:paraId="3AAE5AAC" w14:textId="77777777" w:rsidR="002D7A77" w:rsidRDefault="00000000">
      <w:pPr>
        <w:pStyle w:val="a4"/>
        <w:numPr>
          <w:ilvl w:val="1"/>
          <w:numId w:val="2"/>
        </w:numPr>
      </w:pPr>
      <w:r>
        <w:t>市场后续会持续跟踪关联交易、利润留存和公司自身研发能力。</w:t>
      </w:r>
    </w:p>
    <w:p w14:paraId="4DD93F5E" w14:textId="77777777" w:rsidR="002D7A77" w:rsidRDefault="00000000">
      <w:pPr>
        <w:pStyle w:val="2"/>
      </w:pPr>
      <w:r>
        <w:lastRenderedPageBreak/>
        <w:t>四、Marginal Change：最近变了什么？哪个变量在拐点？</w:t>
      </w:r>
    </w:p>
    <w:p w14:paraId="2260CC8C" w14:textId="77777777" w:rsidR="002D7A77" w:rsidRDefault="00000000">
      <w:pPr>
        <w:pStyle w:val="3"/>
      </w:pPr>
      <w:r>
        <w:t>4.1. 第一处变化：AI 服务器从 GPU 单线扩展为 GPU + ASIC 多平台</w:t>
      </w:r>
    </w:p>
    <w:p w14:paraId="7693D0B3" w14:textId="77777777" w:rsidR="002D7A77" w:rsidRDefault="00000000">
      <w:pPr>
        <w:pStyle w:val="Paragraph"/>
      </w:pPr>
      <w:r>
        <w:t>这是当前最重要的边际变化。工业富</w:t>
      </w:r>
      <w:proofErr w:type="gramStart"/>
      <w:r>
        <w:t>联不再</w:t>
      </w:r>
      <w:proofErr w:type="gramEnd"/>
      <w:r>
        <w:t>只是被市场当成</w:t>
      </w:r>
      <w:proofErr w:type="gramStart"/>
      <w:r>
        <w:t>英伟达链代</w:t>
      </w:r>
      <w:proofErr w:type="gramEnd"/>
      <w:r>
        <w:t>工，而是开始被看作同时服务 GPU 平台、ASIC 平台和云厂商定制</w:t>
      </w:r>
      <w:proofErr w:type="gramStart"/>
      <w:r>
        <w:t>化需求</w:t>
      </w:r>
      <w:proofErr w:type="gramEnd"/>
      <w:r>
        <w:t>的 AI 基础设施交付商。</w:t>
      </w:r>
    </w:p>
    <w:p w14:paraId="1FBA6BEC" w14:textId="77777777" w:rsidR="002D7A77" w:rsidRDefault="00000000">
      <w:pPr>
        <w:pStyle w:val="a4"/>
        <w:numPr>
          <w:ilvl w:val="0"/>
          <w:numId w:val="2"/>
        </w:numPr>
      </w:pPr>
      <w:r>
        <w:t>2026Q1 数据</w:t>
      </w:r>
      <w:proofErr w:type="gramStart"/>
      <w:r>
        <w:t>很</w:t>
      </w:r>
      <w:proofErr w:type="gramEnd"/>
      <w:r>
        <w:t>关键。</w:t>
      </w:r>
    </w:p>
    <w:p w14:paraId="4DCB112E" w14:textId="77777777" w:rsidR="002D7A77" w:rsidRDefault="00000000">
      <w:pPr>
        <w:pStyle w:val="a4"/>
        <w:numPr>
          <w:ilvl w:val="1"/>
          <w:numId w:val="2"/>
        </w:numPr>
      </w:pPr>
      <w:r>
        <w:t>AI GPU 机柜出货量同比增长</w:t>
      </w:r>
      <w:r>
        <w:rPr>
          <w:b/>
          <w:bCs/>
        </w:rPr>
        <w:t>3.8倍</w:t>
      </w:r>
      <w:r>
        <w:t>。</w:t>
      </w:r>
    </w:p>
    <w:p w14:paraId="025EE064" w14:textId="77777777" w:rsidR="002D7A77" w:rsidRDefault="00000000">
      <w:pPr>
        <w:pStyle w:val="a4"/>
        <w:numPr>
          <w:ilvl w:val="1"/>
          <w:numId w:val="2"/>
        </w:numPr>
      </w:pPr>
      <w:r>
        <w:t>AI ASIC 服务器出货量同比增长</w:t>
      </w:r>
      <w:r>
        <w:rPr>
          <w:b/>
          <w:bCs/>
        </w:rPr>
        <w:t>3.2倍</w:t>
      </w:r>
      <w:r>
        <w:t>。</w:t>
      </w:r>
    </w:p>
    <w:p w14:paraId="0CD3052B" w14:textId="77777777" w:rsidR="002D7A77" w:rsidRDefault="00000000">
      <w:pPr>
        <w:pStyle w:val="a4"/>
        <w:numPr>
          <w:ilvl w:val="1"/>
          <w:numId w:val="2"/>
        </w:numPr>
      </w:pPr>
      <w:proofErr w:type="gramStart"/>
      <w:r>
        <w:t>云计算</w:t>
      </w:r>
      <w:proofErr w:type="gramEnd"/>
      <w:r>
        <w:t>业务板块营业收入同比增长</w:t>
      </w:r>
      <w:r>
        <w:rPr>
          <w:b/>
          <w:bCs/>
        </w:rPr>
        <w:t>1倍</w:t>
      </w:r>
      <w:r>
        <w:t>。</w:t>
      </w:r>
    </w:p>
    <w:p w14:paraId="1679F5E1" w14:textId="77777777" w:rsidR="002D7A77" w:rsidRDefault="00000000">
      <w:pPr>
        <w:pStyle w:val="a4"/>
        <w:numPr>
          <w:ilvl w:val="0"/>
          <w:numId w:val="2"/>
        </w:numPr>
      </w:pPr>
      <w:r>
        <w:t>ASIC 的估值意义更大。</w:t>
      </w:r>
    </w:p>
    <w:p w14:paraId="5FDA6622" w14:textId="77777777" w:rsidR="002D7A77" w:rsidRDefault="00000000">
      <w:pPr>
        <w:pStyle w:val="a4"/>
        <w:numPr>
          <w:ilvl w:val="1"/>
          <w:numId w:val="2"/>
        </w:numPr>
      </w:pPr>
      <w:r>
        <w:t>GPU 服务器受</w:t>
      </w:r>
      <w:proofErr w:type="gramStart"/>
      <w:r>
        <w:t>英伟达</w:t>
      </w:r>
      <w:proofErr w:type="gramEnd"/>
      <w:r>
        <w:t>节奏影响较大。</w:t>
      </w:r>
    </w:p>
    <w:p w14:paraId="588D1A27" w14:textId="77777777" w:rsidR="002D7A77" w:rsidRDefault="00000000">
      <w:pPr>
        <w:pStyle w:val="a4"/>
        <w:numPr>
          <w:ilvl w:val="1"/>
          <w:numId w:val="2"/>
        </w:numPr>
      </w:pPr>
      <w:r>
        <w:t>ASIC 更偏 CSP 自</w:t>
      </w:r>
      <w:proofErr w:type="gramStart"/>
      <w:r>
        <w:t>研</w:t>
      </w:r>
      <w:proofErr w:type="gramEnd"/>
      <w:r>
        <w:t>芯片和定制化需求，客户对研发协同、系统整合和快速爬坡要求更高。</w:t>
      </w:r>
    </w:p>
    <w:p w14:paraId="38312CA0" w14:textId="77777777" w:rsidR="002D7A77" w:rsidRDefault="00000000">
      <w:pPr>
        <w:pStyle w:val="a4"/>
        <w:numPr>
          <w:ilvl w:val="1"/>
          <w:numId w:val="2"/>
        </w:numPr>
      </w:pPr>
      <w:r>
        <w:t>对工业富联而言，</w:t>
      </w:r>
      <w:proofErr w:type="gramStart"/>
      <w:r>
        <w:t>定制化越强</w:t>
      </w:r>
      <w:proofErr w:type="gramEnd"/>
      <w:r>
        <w:t>，交付平台价值越高。</w:t>
      </w:r>
    </w:p>
    <w:p w14:paraId="5189C386" w14:textId="77777777" w:rsidR="002D7A77" w:rsidRDefault="00000000">
      <w:pPr>
        <w:pStyle w:val="a4"/>
        <w:numPr>
          <w:ilvl w:val="0"/>
          <w:numId w:val="2"/>
        </w:numPr>
      </w:pPr>
      <w:r>
        <w:t>拐点变量：ASIC 占 AI 服务器出货比例。</w:t>
      </w:r>
    </w:p>
    <w:p w14:paraId="2D1EDDDF" w14:textId="77777777" w:rsidR="002D7A77" w:rsidRDefault="00000000">
      <w:pPr>
        <w:pStyle w:val="a4"/>
        <w:numPr>
          <w:ilvl w:val="1"/>
          <w:numId w:val="2"/>
        </w:numPr>
      </w:pPr>
      <w:r>
        <w:t>如果 ASIC 服务器收入占比继续提升，公司平台风险降低。</w:t>
      </w:r>
    </w:p>
    <w:p w14:paraId="143286F6" w14:textId="77777777" w:rsidR="002D7A77" w:rsidRDefault="00000000">
      <w:pPr>
        <w:pStyle w:val="a4"/>
        <w:numPr>
          <w:ilvl w:val="1"/>
          <w:numId w:val="2"/>
        </w:numPr>
      </w:pPr>
      <w:r>
        <w:t xml:space="preserve">如果 ASIC 放量不及预期，公司仍会被交易为单一 GPU </w:t>
      </w:r>
      <w:proofErr w:type="gramStart"/>
      <w:r>
        <w:t>链代工</w:t>
      </w:r>
      <w:proofErr w:type="gramEnd"/>
      <w:r>
        <w:t>。</w:t>
      </w:r>
    </w:p>
    <w:p w14:paraId="717041C3" w14:textId="77777777" w:rsidR="002D7A77" w:rsidRDefault="00000000">
      <w:pPr>
        <w:pStyle w:val="a4"/>
        <w:numPr>
          <w:ilvl w:val="1"/>
          <w:numId w:val="2"/>
        </w:numPr>
      </w:pPr>
      <w:r>
        <w:t>后续要跟踪 ASIC 出货、客户覆盖和毛利率表现。</w:t>
      </w:r>
    </w:p>
    <w:p w14:paraId="7A97D118" w14:textId="77777777" w:rsidR="002D7A77" w:rsidRDefault="00000000">
      <w:pPr>
        <w:pStyle w:val="3"/>
      </w:pPr>
      <w:r>
        <w:t>4.2. 第二处变化：网络业务从收入补充</w:t>
      </w:r>
      <w:proofErr w:type="gramStart"/>
      <w:r>
        <w:t>项变成</w:t>
      </w:r>
      <w:proofErr w:type="gramEnd"/>
      <w:r>
        <w:t>利润改善项</w:t>
      </w:r>
    </w:p>
    <w:p w14:paraId="2D3D7E48" w14:textId="77777777" w:rsidR="002D7A77" w:rsidRDefault="00000000">
      <w:pPr>
        <w:pStyle w:val="Paragraph"/>
      </w:pPr>
      <w:r>
        <w:t>800G 以上高速交换机已经不是小业务。2025 年收入同比</w:t>
      </w:r>
      <w:r>
        <w:rPr>
          <w:b/>
          <w:bCs/>
        </w:rPr>
        <w:t>13倍</w:t>
      </w:r>
      <w:r>
        <w:t>，2026Q1 出货量继续高增，这使网络业务成为工业富联从低毛利制造向系统级</w:t>
      </w:r>
      <w:proofErr w:type="gramStart"/>
      <w:r>
        <w:t>供应商重估</w:t>
      </w:r>
      <w:proofErr w:type="gramEnd"/>
      <w:r>
        <w:t>的关键。</w:t>
      </w:r>
    </w:p>
    <w:p w14:paraId="2B224DAD" w14:textId="77777777" w:rsidR="002D7A77" w:rsidRDefault="00000000">
      <w:pPr>
        <w:pStyle w:val="a4"/>
        <w:numPr>
          <w:ilvl w:val="0"/>
          <w:numId w:val="2"/>
        </w:numPr>
      </w:pPr>
      <w:r>
        <w:t>为什么网络业务重要？</w:t>
      </w:r>
    </w:p>
    <w:p w14:paraId="5E0A9E31" w14:textId="77777777" w:rsidR="002D7A77" w:rsidRDefault="00000000">
      <w:pPr>
        <w:pStyle w:val="a4"/>
        <w:numPr>
          <w:ilvl w:val="1"/>
          <w:numId w:val="2"/>
        </w:numPr>
      </w:pPr>
      <w:r>
        <w:t>AI 集群规模越大，节点之间通信效率越关键。</w:t>
      </w:r>
    </w:p>
    <w:p w14:paraId="5863AE6B" w14:textId="77777777" w:rsidR="002D7A77" w:rsidRDefault="00000000">
      <w:pPr>
        <w:pStyle w:val="a4"/>
        <w:numPr>
          <w:ilvl w:val="1"/>
          <w:numId w:val="2"/>
        </w:numPr>
      </w:pPr>
      <w:r>
        <w:t>交换机业务通常毛利率好于大规模服务器组装。</w:t>
      </w:r>
    </w:p>
    <w:p w14:paraId="032718F0" w14:textId="77777777" w:rsidR="002D7A77" w:rsidRDefault="00000000">
      <w:pPr>
        <w:pStyle w:val="a4"/>
        <w:numPr>
          <w:ilvl w:val="1"/>
          <w:numId w:val="2"/>
        </w:numPr>
      </w:pPr>
      <w:r>
        <w:t>服务器和交换机同时供货，有助于增强客户黏性。</w:t>
      </w:r>
    </w:p>
    <w:p w14:paraId="0DF46F68" w14:textId="77777777" w:rsidR="002D7A77" w:rsidRDefault="00000000">
      <w:pPr>
        <w:pStyle w:val="a4"/>
        <w:numPr>
          <w:ilvl w:val="0"/>
          <w:numId w:val="2"/>
        </w:numPr>
      </w:pPr>
      <w:r>
        <w:t>2026Q1 继续验证。</w:t>
      </w:r>
    </w:p>
    <w:p w14:paraId="75628F72" w14:textId="77777777" w:rsidR="002D7A77" w:rsidRDefault="00000000">
      <w:pPr>
        <w:pStyle w:val="a4"/>
        <w:numPr>
          <w:ilvl w:val="1"/>
          <w:numId w:val="2"/>
        </w:numPr>
      </w:pPr>
      <w:r>
        <w:t>800G 及以上高速交换机出货量同比增长</w:t>
      </w:r>
      <w:r>
        <w:rPr>
          <w:b/>
          <w:bCs/>
        </w:rPr>
        <w:t>1.6倍</w:t>
      </w:r>
      <w:r>
        <w:t>。</w:t>
      </w:r>
    </w:p>
    <w:p w14:paraId="6125EEC4" w14:textId="77777777" w:rsidR="002D7A77" w:rsidRDefault="00000000">
      <w:pPr>
        <w:pStyle w:val="a4"/>
        <w:numPr>
          <w:ilvl w:val="1"/>
          <w:numId w:val="2"/>
        </w:numPr>
      </w:pPr>
      <w:r>
        <w:t>环比增长</w:t>
      </w:r>
      <w:r>
        <w:rPr>
          <w:b/>
          <w:bCs/>
        </w:rPr>
        <w:t>46%</w:t>
      </w:r>
      <w:r>
        <w:t>。</w:t>
      </w:r>
    </w:p>
    <w:p w14:paraId="0745B3D7" w14:textId="77777777" w:rsidR="002D7A77" w:rsidRDefault="00000000">
      <w:pPr>
        <w:pStyle w:val="a4"/>
        <w:numPr>
          <w:ilvl w:val="1"/>
          <w:numId w:val="2"/>
        </w:numPr>
      </w:pPr>
      <w:r>
        <w:t>CPO 全光交换机样机开始出货。</w:t>
      </w:r>
    </w:p>
    <w:p w14:paraId="18110265" w14:textId="77777777" w:rsidR="002D7A77" w:rsidRDefault="00000000">
      <w:pPr>
        <w:pStyle w:val="a4"/>
        <w:numPr>
          <w:ilvl w:val="0"/>
          <w:numId w:val="2"/>
        </w:numPr>
      </w:pPr>
      <w:r>
        <w:t>拐点变量：800G 到 1.6T 的切换。</w:t>
      </w:r>
    </w:p>
    <w:p w14:paraId="5F959483" w14:textId="77777777" w:rsidR="002D7A77" w:rsidRDefault="00000000">
      <w:pPr>
        <w:pStyle w:val="a4"/>
        <w:numPr>
          <w:ilvl w:val="1"/>
          <w:numId w:val="2"/>
        </w:numPr>
      </w:pPr>
      <w:r>
        <w:t>如果 1.6T 导入顺利，网络业务将继续提供利润率支撑。</w:t>
      </w:r>
    </w:p>
    <w:p w14:paraId="086F4BCC" w14:textId="77777777" w:rsidR="002D7A77" w:rsidRDefault="00000000">
      <w:pPr>
        <w:pStyle w:val="a4"/>
        <w:numPr>
          <w:ilvl w:val="1"/>
          <w:numId w:val="2"/>
        </w:numPr>
      </w:pPr>
      <w:r>
        <w:t>如果 800G 高增后不能切到 1.6T，第二曲线持续性会被质疑。</w:t>
      </w:r>
    </w:p>
    <w:p w14:paraId="30BB7B4C" w14:textId="77777777" w:rsidR="002D7A77" w:rsidRDefault="00000000">
      <w:pPr>
        <w:pStyle w:val="a4"/>
        <w:numPr>
          <w:ilvl w:val="1"/>
          <w:numId w:val="2"/>
        </w:numPr>
      </w:pPr>
      <w:r>
        <w:t>CPO 样机到量产的节奏，是远期估值变量。</w:t>
      </w:r>
    </w:p>
    <w:p w14:paraId="2375D034" w14:textId="77777777" w:rsidR="002D7A77" w:rsidRDefault="00000000">
      <w:pPr>
        <w:pStyle w:val="3"/>
      </w:pPr>
      <w:r>
        <w:t>4.3. 第三处变化：业务模式从 buy and sell 部分转向 consign</w:t>
      </w:r>
    </w:p>
    <w:p w14:paraId="79C11A34" w14:textId="77777777" w:rsidR="002D7A77" w:rsidRDefault="00000000">
      <w:pPr>
        <w:pStyle w:val="Paragraph"/>
      </w:pPr>
      <w:r>
        <w:lastRenderedPageBreak/>
        <w:t>2026Q1 公司披露，部分</w:t>
      </w:r>
      <w:proofErr w:type="gramStart"/>
      <w:r>
        <w:t>云服务商客户</w:t>
      </w:r>
      <w:proofErr w:type="gramEnd"/>
      <w:r>
        <w:t>新增订单的原材料采购模式由 buy and sell 转为 consign。这是容易被误读的关键变化。</w:t>
      </w:r>
    </w:p>
    <w:p w14:paraId="00172964" w14:textId="77777777" w:rsidR="002D7A77" w:rsidRDefault="00000000">
      <w:pPr>
        <w:pStyle w:val="a4"/>
        <w:numPr>
          <w:ilvl w:val="0"/>
          <w:numId w:val="2"/>
        </w:numPr>
      </w:pPr>
      <w:r>
        <w:t>表观影响：</w:t>
      </w:r>
    </w:p>
    <w:p w14:paraId="139B9568" w14:textId="77777777" w:rsidR="002D7A77" w:rsidRDefault="00000000">
      <w:pPr>
        <w:pStyle w:val="a4"/>
        <w:numPr>
          <w:ilvl w:val="1"/>
          <w:numId w:val="2"/>
        </w:numPr>
      </w:pPr>
      <w:r>
        <w:t>客户提供或控制部分高价值物料时，供应商表观收入和成本结构可能变化。</w:t>
      </w:r>
    </w:p>
    <w:p w14:paraId="52BF7379" w14:textId="77777777" w:rsidR="002D7A77" w:rsidRDefault="00000000">
      <w:pPr>
        <w:pStyle w:val="a4"/>
        <w:numPr>
          <w:ilvl w:val="1"/>
          <w:numId w:val="2"/>
        </w:numPr>
      </w:pPr>
      <w:r>
        <w:t>毛利率可能改善，但收入可比性会下降。</w:t>
      </w:r>
    </w:p>
    <w:p w14:paraId="15BDD566" w14:textId="77777777" w:rsidR="002D7A77" w:rsidRDefault="00000000">
      <w:pPr>
        <w:pStyle w:val="a4"/>
        <w:numPr>
          <w:ilvl w:val="1"/>
          <w:numId w:val="2"/>
        </w:numPr>
      </w:pPr>
      <w:r>
        <w:t>投资者不能只看单季毛利率，要看绝对毛利和经营现金流。</w:t>
      </w:r>
    </w:p>
    <w:p w14:paraId="2EB075A9" w14:textId="77777777" w:rsidR="002D7A77" w:rsidRDefault="00000000">
      <w:pPr>
        <w:pStyle w:val="a4"/>
        <w:numPr>
          <w:ilvl w:val="0"/>
          <w:numId w:val="2"/>
        </w:numPr>
      </w:pPr>
      <w:r>
        <w:t>真实含义：</w:t>
      </w:r>
    </w:p>
    <w:p w14:paraId="429E926F" w14:textId="77777777" w:rsidR="002D7A77" w:rsidRDefault="00000000">
      <w:pPr>
        <w:pStyle w:val="a4"/>
        <w:numPr>
          <w:ilvl w:val="1"/>
          <w:numId w:val="2"/>
        </w:numPr>
      </w:pPr>
      <w:r>
        <w:t>consign 模式可能降低公司资金占用。</w:t>
      </w:r>
    </w:p>
    <w:p w14:paraId="58649573" w14:textId="77777777" w:rsidR="002D7A77" w:rsidRDefault="00000000">
      <w:pPr>
        <w:pStyle w:val="a4"/>
        <w:numPr>
          <w:ilvl w:val="1"/>
          <w:numId w:val="2"/>
        </w:numPr>
      </w:pPr>
      <w:r>
        <w:t>也可能让公司收入规模增速看起来不如订单增速。</w:t>
      </w:r>
    </w:p>
    <w:p w14:paraId="25C6308D" w14:textId="77777777" w:rsidR="002D7A77" w:rsidRDefault="00000000">
      <w:pPr>
        <w:pStyle w:val="a4"/>
        <w:numPr>
          <w:ilvl w:val="1"/>
          <w:numId w:val="2"/>
        </w:numPr>
      </w:pPr>
      <w:r>
        <w:t>估值应从“收入规模”更多转向“绝对毛利、净利润、现金流”。</w:t>
      </w:r>
    </w:p>
    <w:p w14:paraId="3F41478C" w14:textId="77777777" w:rsidR="002D7A77" w:rsidRDefault="00000000">
      <w:pPr>
        <w:pStyle w:val="a4"/>
        <w:numPr>
          <w:ilvl w:val="0"/>
          <w:numId w:val="2"/>
        </w:numPr>
      </w:pPr>
      <w:r>
        <w:t>拐点变量：绝对毛利是否继续增长。</w:t>
      </w:r>
    </w:p>
    <w:p w14:paraId="466293C9" w14:textId="77777777" w:rsidR="002D7A77" w:rsidRDefault="00000000">
      <w:pPr>
        <w:pStyle w:val="a4"/>
        <w:numPr>
          <w:ilvl w:val="1"/>
          <w:numId w:val="2"/>
        </w:numPr>
      </w:pPr>
      <w:r>
        <w:t>如果毛利率改善但绝对毛利停滞，说明只是口径变化。</w:t>
      </w:r>
    </w:p>
    <w:p w14:paraId="4ECC5C43" w14:textId="77777777" w:rsidR="002D7A77" w:rsidRDefault="00000000">
      <w:pPr>
        <w:pStyle w:val="a4"/>
        <w:numPr>
          <w:ilvl w:val="1"/>
          <w:numId w:val="2"/>
        </w:numPr>
      </w:pPr>
      <w:r>
        <w:t>如果毛利率、绝对毛利和现金流一起改善，说明业务质量真实提升。</w:t>
      </w:r>
    </w:p>
    <w:p w14:paraId="10FC52CE" w14:textId="77777777" w:rsidR="002D7A77" w:rsidRDefault="00000000">
      <w:pPr>
        <w:pStyle w:val="a4"/>
        <w:numPr>
          <w:ilvl w:val="1"/>
          <w:numId w:val="2"/>
        </w:numPr>
      </w:pPr>
      <w:r>
        <w:t>2026Q2-Q3 是检验窗口。</w:t>
      </w:r>
    </w:p>
    <w:p w14:paraId="3B0161DB" w14:textId="77777777" w:rsidR="002D7A77" w:rsidRDefault="00000000">
      <w:pPr>
        <w:pStyle w:val="3"/>
      </w:pPr>
      <w:r>
        <w:t>4.4. 第四处变化：现金流从 2025 年承压转向 2026Q1 修复</w:t>
      </w:r>
    </w:p>
    <w:p w14:paraId="3F13F12A" w14:textId="77777777" w:rsidR="002D7A77" w:rsidRDefault="00000000">
      <w:pPr>
        <w:pStyle w:val="Paragraph"/>
      </w:pPr>
      <w:r>
        <w:t>2025 年公司经营现金流大幅下降，市场曾担心 AI 服务器高增长带来营运资金压力。2026Q1 经营现金流改善，缓解了部分担忧，但还不能算彻底确认。</w:t>
      </w:r>
    </w:p>
    <w:p w14:paraId="7B17B398" w14:textId="77777777" w:rsidR="002D7A77" w:rsidRDefault="00000000">
      <w:pPr>
        <w:pStyle w:val="a4"/>
        <w:numPr>
          <w:ilvl w:val="0"/>
          <w:numId w:val="2"/>
        </w:numPr>
      </w:pPr>
      <w:r>
        <w:t xml:space="preserve">2025 </w:t>
      </w:r>
      <w:proofErr w:type="gramStart"/>
      <w:r>
        <w:t>年压力</w:t>
      </w:r>
      <w:proofErr w:type="gramEnd"/>
      <w:r>
        <w:t>来自备货。</w:t>
      </w:r>
    </w:p>
    <w:p w14:paraId="5751B82B" w14:textId="77777777" w:rsidR="002D7A77" w:rsidRDefault="00000000">
      <w:pPr>
        <w:pStyle w:val="a4"/>
        <w:numPr>
          <w:ilvl w:val="1"/>
          <w:numId w:val="2"/>
        </w:numPr>
      </w:pPr>
      <w:r>
        <w:t>经营活动现金流净额</w:t>
      </w:r>
      <w:r>
        <w:rPr>
          <w:b/>
          <w:bCs/>
        </w:rPr>
        <w:t>52.38亿元</w:t>
      </w:r>
      <w:r>
        <w:t>，同比</w:t>
      </w:r>
      <w:r>
        <w:rPr>
          <w:b/>
          <w:bCs/>
        </w:rPr>
        <w:t>-78.0%</w:t>
      </w:r>
      <w:r>
        <w:t>。</w:t>
      </w:r>
    </w:p>
    <w:p w14:paraId="75131D77" w14:textId="77777777" w:rsidR="002D7A77" w:rsidRDefault="00000000">
      <w:pPr>
        <w:pStyle w:val="a4"/>
        <w:numPr>
          <w:ilvl w:val="1"/>
          <w:numId w:val="2"/>
        </w:numPr>
      </w:pPr>
      <w:r>
        <w:t>公司解释为 AI 服务器市场增长、客户需求强劲、备货增加。</w:t>
      </w:r>
    </w:p>
    <w:p w14:paraId="795E41E2" w14:textId="77777777" w:rsidR="002D7A77" w:rsidRDefault="00000000">
      <w:pPr>
        <w:pStyle w:val="a4"/>
        <w:numPr>
          <w:ilvl w:val="1"/>
          <w:numId w:val="2"/>
        </w:numPr>
      </w:pPr>
      <w:r>
        <w:t>高景气阶段备货合理，但会压制自由现金流。</w:t>
      </w:r>
    </w:p>
    <w:p w14:paraId="30126B6C" w14:textId="77777777" w:rsidR="002D7A77" w:rsidRDefault="00000000">
      <w:pPr>
        <w:pStyle w:val="a4"/>
        <w:numPr>
          <w:ilvl w:val="0"/>
          <w:numId w:val="2"/>
        </w:numPr>
      </w:pPr>
      <w:r>
        <w:t>2026Q1 出现修复。</w:t>
      </w:r>
    </w:p>
    <w:p w14:paraId="4DAFCC80" w14:textId="77777777" w:rsidR="002D7A77" w:rsidRDefault="00000000">
      <w:pPr>
        <w:pStyle w:val="a4"/>
        <w:numPr>
          <w:ilvl w:val="1"/>
          <w:numId w:val="2"/>
        </w:numPr>
      </w:pPr>
      <w:r>
        <w:t>经营活动现金流同比大幅改善，主要</w:t>
      </w:r>
      <w:proofErr w:type="gramStart"/>
      <w:r>
        <w:t>系销售</w:t>
      </w:r>
      <w:proofErr w:type="gramEnd"/>
      <w:r>
        <w:t>回款同比增加。</w:t>
      </w:r>
    </w:p>
    <w:p w14:paraId="6C45222A" w14:textId="77777777" w:rsidR="002D7A77" w:rsidRDefault="00000000">
      <w:pPr>
        <w:pStyle w:val="a4"/>
        <w:numPr>
          <w:ilvl w:val="1"/>
          <w:numId w:val="2"/>
        </w:numPr>
      </w:pPr>
      <w:r>
        <w:t>如果后续延续，说明订单质量和回款节奏改善。</w:t>
      </w:r>
    </w:p>
    <w:p w14:paraId="333C9307" w14:textId="77777777" w:rsidR="002D7A77" w:rsidRDefault="00000000">
      <w:pPr>
        <w:pStyle w:val="a4"/>
        <w:numPr>
          <w:ilvl w:val="1"/>
          <w:numId w:val="2"/>
        </w:numPr>
      </w:pPr>
      <w:r>
        <w:t>如果只是单季扰动，市场仍会担心营运资金吃掉利润。</w:t>
      </w:r>
    </w:p>
    <w:p w14:paraId="35E1516E" w14:textId="77777777" w:rsidR="002D7A77" w:rsidRDefault="00000000">
      <w:pPr>
        <w:pStyle w:val="a4"/>
        <w:numPr>
          <w:ilvl w:val="0"/>
          <w:numId w:val="2"/>
        </w:numPr>
      </w:pPr>
      <w:r>
        <w:t>拐点变量：现金流与利润匹配度。</w:t>
      </w:r>
    </w:p>
    <w:p w14:paraId="1FFDB34B" w14:textId="77777777" w:rsidR="002D7A77" w:rsidRDefault="00000000">
      <w:pPr>
        <w:pStyle w:val="a4"/>
        <w:numPr>
          <w:ilvl w:val="1"/>
          <w:numId w:val="2"/>
        </w:numPr>
      </w:pPr>
      <w:r>
        <w:t>后续应跟踪存货、应收账款、应付账款、经营现金流和合同负债。</w:t>
      </w:r>
    </w:p>
    <w:p w14:paraId="62D3FEEA" w14:textId="77777777" w:rsidR="002D7A77" w:rsidRDefault="00000000">
      <w:pPr>
        <w:pStyle w:val="a4"/>
        <w:numPr>
          <w:ilvl w:val="1"/>
          <w:numId w:val="2"/>
        </w:numPr>
      </w:pPr>
      <w:r>
        <w:t>工业富</w:t>
      </w:r>
      <w:proofErr w:type="gramStart"/>
      <w:r>
        <w:t>联收入</w:t>
      </w:r>
      <w:proofErr w:type="gramEnd"/>
      <w:r>
        <w:t>巨大，现金流小幅恶化也会影响市场风险偏好。</w:t>
      </w:r>
    </w:p>
    <w:p w14:paraId="79E73976" w14:textId="77777777" w:rsidR="002D7A77" w:rsidRDefault="00000000">
      <w:pPr>
        <w:pStyle w:val="a4"/>
        <w:numPr>
          <w:ilvl w:val="1"/>
          <w:numId w:val="2"/>
        </w:numPr>
      </w:pPr>
      <w:r>
        <w:t>现金流是判断 AI 订单质量的核心指标。</w:t>
      </w:r>
    </w:p>
    <w:p w14:paraId="369457A2" w14:textId="77777777" w:rsidR="002D7A77" w:rsidRDefault="00000000">
      <w:pPr>
        <w:pStyle w:val="2"/>
      </w:pPr>
      <w:r>
        <w:t>五、Valuation：怎么估值？贵在哪里？</w:t>
      </w:r>
    </w:p>
    <w:p w14:paraId="73F2ADC0" w14:textId="77777777" w:rsidR="002D7A77" w:rsidRDefault="00000000">
      <w:pPr>
        <w:pStyle w:val="3"/>
      </w:pPr>
      <w:r>
        <w:t>5.1. 估值方法：短期看 PE，中期看利润率，长期看平台化折现</w:t>
      </w:r>
    </w:p>
    <w:p w14:paraId="40009F07" w14:textId="77777777" w:rsidR="002D7A77" w:rsidRDefault="00000000">
      <w:pPr>
        <w:pStyle w:val="Paragraph"/>
      </w:pPr>
      <w:r>
        <w:t>工业富联已经有稳定盈利，PS 估值意义不大。更合理的框架是：用 2026E/2027E PE 看盈利兑现，用毛利率和现金</w:t>
      </w:r>
      <w:proofErr w:type="gramStart"/>
      <w:r>
        <w:t>流判断</w:t>
      </w:r>
      <w:proofErr w:type="gramEnd"/>
      <w:r>
        <w:t>估值倍数能否维持，用 AI 服务器、网络、ASIC 和液冷自供决定估值久期。</w:t>
      </w:r>
    </w:p>
    <w:p w14:paraId="72E1A82E" w14:textId="77777777" w:rsidR="002D7A77" w:rsidRDefault="00000000">
      <w:pPr>
        <w:pStyle w:val="Paragraph"/>
      </w:pPr>
      <w:r>
        <w:lastRenderedPageBreak/>
        <w:t>Forward PE=当前总市值预测</w:t>
      </w:r>
      <w:proofErr w:type="gramStart"/>
      <w:r>
        <w:t>归母净利润</w:t>
      </w:r>
      <w:proofErr w:type="gramEnd"/>
      <w:r>
        <w:t>\text{Forward PE} = \frac{\text{当前总市值}}{\text{预测</w:t>
      </w:r>
      <w:proofErr w:type="gramStart"/>
      <w:r>
        <w:t>归母净利润</w:t>
      </w:r>
      <w:proofErr w:type="gramEnd"/>
      <w:r>
        <w:t>}} Forward PE=预测</w:t>
      </w:r>
      <w:proofErr w:type="gramStart"/>
      <w:r>
        <w:t>归母净利润</w:t>
      </w:r>
      <w:proofErr w:type="gramEnd"/>
      <w:r>
        <w:t>当前总市值​</w:t>
      </w:r>
    </w:p>
    <w:p w14:paraId="55FDE857" w14:textId="77777777" w:rsidR="002D7A77" w:rsidRDefault="00000000">
      <w:pPr>
        <w:pStyle w:val="Paragraph"/>
      </w:pPr>
      <w:r>
        <w:t>行情快照截至</w:t>
      </w:r>
      <w:r>
        <w:rPr>
          <w:b/>
          <w:bCs/>
        </w:rPr>
        <w:t>2026-06-18 17:37:27</w:t>
      </w:r>
      <w:r>
        <w:t>，公司股价</w:t>
      </w:r>
      <w:r>
        <w:rPr>
          <w:b/>
          <w:bCs/>
        </w:rPr>
        <w:t>78.08元</w:t>
      </w:r>
      <w:r>
        <w:t>，总市值约</w:t>
      </w:r>
      <w:r>
        <w:rPr>
          <w:b/>
          <w:bCs/>
        </w:rPr>
        <w:t>15,099.89亿元</w:t>
      </w:r>
      <w:r>
        <w:t>。当前为</w:t>
      </w:r>
      <w:r>
        <w:rPr>
          <w:b/>
          <w:bCs/>
        </w:rPr>
        <w:t>2026-06-21</w:t>
      </w:r>
      <w:r>
        <w:t>周日，</w:t>
      </w:r>
      <w:proofErr w:type="gramStart"/>
      <w:r>
        <w:t>股价需</w:t>
      </w:r>
      <w:proofErr w:type="gramEnd"/>
      <w:r>
        <w:t>以交易终端复核。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2493"/>
        <w:gridCol w:w="3266"/>
      </w:tblGrid>
      <w:tr w:rsidR="007B5F31" w14:paraId="737A2E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08C746B9" w14:textId="77777777" w:rsidR="002D7A77" w:rsidRDefault="00000000">
            <w:r>
              <w:rPr>
                <w:sz w:val="18"/>
                <w:szCs w:val="18"/>
              </w:rPr>
              <w:t>估值口径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5FF0D702" w14:textId="77777777" w:rsidR="002D7A77" w:rsidRDefault="00000000">
            <w:r>
              <w:rPr>
                <w:sz w:val="18"/>
                <w:szCs w:val="18"/>
              </w:rPr>
              <w:t>数值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35756396" w14:textId="77777777" w:rsidR="002D7A77" w:rsidRDefault="00000000">
            <w:r>
              <w:rPr>
                <w:sz w:val="18"/>
                <w:szCs w:val="18"/>
              </w:rPr>
              <w:t>备注</w:t>
            </w:r>
          </w:p>
        </w:tc>
      </w:tr>
      <w:tr w:rsidR="007B5F31" w14:paraId="2C3F35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15BDF15" w14:textId="77777777" w:rsidR="002D7A77" w:rsidRDefault="00000000">
            <w:r>
              <w:rPr>
                <w:sz w:val="18"/>
                <w:szCs w:val="18"/>
              </w:rPr>
              <w:t>PE TTM</w:t>
            </w:r>
          </w:p>
        </w:tc>
        <w:tc>
          <w:tcPr>
            <w:tcW w:w="0" w:type="auto"/>
            <w:vAlign w:val="center"/>
          </w:tcPr>
          <w:p w14:paraId="2C8A0791" w14:textId="77777777" w:rsidR="002D7A77" w:rsidRDefault="00000000">
            <w:r>
              <w:rPr>
                <w:b/>
                <w:bCs/>
                <w:sz w:val="18"/>
                <w:szCs w:val="18"/>
              </w:rPr>
              <w:t>38.12x</w:t>
            </w:r>
          </w:p>
        </w:tc>
        <w:tc>
          <w:tcPr>
            <w:tcW w:w="0" w:type="auto"/>
            <w:vAlign w:val="center"/>
          </w:tcPr>
          <w:p w14:paraId="4650FE79" w14:textId="77777777" w:rsidR="002D7A77" w:rsidRDefault="00000000">
            <w:r>
              <w:rPr>
                <w:sz w:val="18"/>
                <w:szCs w:val="18"/>
              </w:rPr>
              <w:t>快照口径</w:t>
            </w:r>
          </w:p>
        </w:tc>
      </w:tr>
      <w:tr w:rsidR="007B5F31" w14:paraId="4129D0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FFA55BC" w14:textId="77777777" w:rsidR="002D7A77" w:rsidRDefault="00000000">
            <w:r>
              <w:rPr>
                <w:sz w:val="18"/>
                <w:szCs w:val="18"/>
              </w:rPr>
              <w:t>PE LYR</w:t>
            </w:r>
          </w:p>
        </w:tc>
        <w:tc>
          <w:tcPr>
            <w:tcW w:w="0" w:type="auto"/>
            <w:vAlign w:val="center"/>
          </w:tcPr>
          <w:p w14:paraId="11B7CFC3" w14:textId="77777777" w:rsidR="002D7A77" w:rsidRDefault="00000000">
            <w:r>
              <w:rPr>
                <w:b/>
                <w:bCs/>
                <w:sz w:val="18"/>
                <w:szCs w:val="18"/>
              </w:rPr>
              <w:t>43.91x</w:t>
            </w:r>
          </w:p>
        </w:tc>
        <w:tc>
          <w:tcPr>
            <w:tcW w:w="0" w:type="auto"/>
            <w:vAlign w:val="center"/>
          </w:tcPr>
          <w:p w14:paraId="53AA23BC" w14:textId="77777777" w:rsidR="002D7A77" w:rsidRDefault="00000000">
            <w:r>
              <w:rPr>
                <w:sz w:val="18"/>
                <w:szCs w:val="18"/>
              </w:rPr>
              <w:t>快照口径</w:t>
            </w:r>
          </w:p>
        </w:tc>
      </w:tr>
      <w:tr w:rsidR="007B5F31" w14:paraId="4A7CBA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2F5804" w14:textId="77777777" w:rsidR="002D7A77" w:rsidRDefault="00000000">
            <w:r>
              <w:rPr>
                <w:sz w:val="18"/>
                <w:szCs w:val="18"/>
              </w:rPr>
              <w:t>PB</w:t>
            </w:r>
          </w:p>
        </w:tc>
        <w:tc>
          <w:tcPr>
            <w:tcW w:w="0" w:type="auto"/>
            <w:vAlign w:val="center"/>
          </w:tcPr>
          <w:p w14:paraId="3F509C25" w14:textId="77777777" w:rsidR="002D7A77" w:rsidRDefault="00000000">
            <w:r>
              <w:rPr>
                <w:b/>
                <w:bCs/>
                <w:sz w:val="18"/>
                <w:szCs w:val="18"/>
              </w:rPr>
              <w:t>8.79x</w:t>
            </w:r>
          </w:p>
        </w:tc>
        <w:tc>
          <w:tcPr>
            <w:tcW w:w="0" w:type="auto"/>
            <w:vAlign w:val="center"/>
          </w:tcPr>
          <w:p w14:paraId="128319AD" w14:textId="77777777" w:rsidR="002D7A77" w:rsidRDefault="00000000">
            <w:r>
              <w:rPr>
                <w:sz w:val="18"/>
                <w:szCs w:val="18"/>
              </w:rPr>
              <w:t>快照口径</w:t>
            </w:r>
          </w:p>
        </w:tc>
      </w:tr>
      <w:tr w:rsidR="007B5F31" w14:paraId="75111A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E059A29" w14:textId="77777777" w:rsidR="002D7A77" w:rsidRDefault="00000000">
            <w:r>
              <w:rPr>
                <w:sz w:val="18"/>
                <w:szCs w:val="18"/>
              </w:rPr>
              <w:t>2026E PE</w:t>
            </w:r>
          </w:p>
        </w:tc>
        <w:tc>
          <w:tcPr>
            <w:tcW w:w="0" w:type="auto"/>
            <w:vAlign w:val="center"/>
          </w:tcPr>
          <w:p w14:paraId="27F7E8B8" w14:textId="77777777" w:rsidR="002D7A77" w:rsidRDefault="00000000">
            <w:r>
              <w:rPr>
                <w:b/>
                <w:bCs/>
                <w:sz w:val="18"/>
                <w:szCs w:val="18"/>
              </w:rPr>
              <w:t>24.54x</w:t>
            </w:r>
          </w:p>
        </w:tc>
        <w:tc>
          <w:tcPr>
            <w:tcW w:w="0" w:type="auto"/>
            <w:vAlign w:val="center"/>
          </w:tcPr>
          <w:p w14:paraId="6CA79BCE" w14:textId="77777777" w:rsidR="002D7A77" w:rsidRDefault="00000000">
            <w:r>
              <w:rPr>
                <w:sz w:val="18"/>
                <w:szCs w:val="18"/>
              </w:rPr>
              <w:t>稳健口径</w:t>
            </w:r>
          </w:p>
        </w:tc>
      </w:tr>
      <w:tr w:rsidR="007B5F31" w14:paraId="6B8104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C2649BA" w14:textId="77777777" w:rsidR="002D7A77" w:rsidRDefault="00000000">
            <w:r>
              <w:rPr>
                <w:sz w:val="18"/>
                <w:szCs w:val="18"/>
              </w:rPr>
              <w:t>2027E PE</w:t>
            </w:r>
          </w:p>
        </w:tc>
        <w:tc>
          <w:tcPr>
            <w:tcW w:w="0" w:type="auto"/>
            <w:vAlign w:val="center"/>
          </w:tcPr>
          <w:p w14:paraId="53E73784" w14:textId="77777777" w:rsidR="002D7A77" w:rsidRDefault="00000000">
            <w:r>
              <w:rPr>
                <w:b/>
                <w:bCs/>
                <w:sz w:val="18"/>
                <w:szCs w:val="18"/>
              </w:rPr>
              <w:t>18.15x</w:t>
            </w:r>
          </w:p>
        </w:tc>
        <w:tc>
          <w:tcPr>
            <w:tcW w:w="0" w:type="auto"/>
            <w:vAlign w:val="center"/>
          </w:tcPr>
          <w:p w14:paraId="68499FB6" w14:textId="77777777" w:rsidR="002D7A77" w:rsidRDefault="00000000">
            <w:r>
              <w:rPr>
                <w:sz w:val="18"/>
                <w:szCs w:val="18"/>
              </w:rPr>
              <w:t>样本均值</w:t>
            </w:r>
          </w:p>
        </w:tc>
      </w:tr>
    </w:tbl>
    <w:p w14:paraId="4F91A8FF" w14:textId="77777777" w:rsidR="002D7A77" w:rsidRDefault="00000000">
      <w:pPr>
        <w:pStyle w:val="a4"/>
        <w:numPr>
          <w:ilvl w:val="0"/>
          <w:numId w:val="2"/>
        </w:numPr>
      </w:pPr>
      <w:r>
        <w:t>预测样本口径需要特别处理。</w:t>
      </w:r>
    </w:p>
    <w:p w14:paraId="220D1B7A" w14:textId="77777777" w:rsidR="002D7A77" w:rsidRDefault="00000000">
      <w:pPr>
        <w:pStyle w:val="a4"/>
        <w:numPr>
          <w:ilvl w:val="1"/>
          <w:numId w:val="2"/>
        </w:numPr>
      </w:pPr>
      <w:r>
        <w:t>机构预测中，2026E 净利润存在显著口径异常样本。</w:t>
      </w:r>
    </w:p>
    <w:p w14:paraId="6BE3CCD1" w14:textId="77777777" w:rsidR="002D7A77" w:rsidRDefault="00000000">
      <w:pPr>
        <w:pStyle w:val="a4"/>
        <w:numPr>
          <w:ilvl w:val="1"/>
          <w:numId w:val="2"/>
        </w:numPr>
      </w:pPr>
      <w:r>
        <w:t xml:space="preserve">中金 2026E </w:t>
      </w:r>
      <w:proofErr w:type="gramStart"/>
      <w:r>
        <w:t>归母净利润</w:t>
      </w:r>
      <w:proofErr w:type="gramEnd"/>
      <w:r>
        <w:t>字段为</w:t>
      </w:r>
      <w:r>
        <w:rPr>
          <w:b/>
          <w:bCs/>
        </w:rPr>
        <w:t>103.73亿元</w:t>
      </w:r>
      <w:r>
        <w:t>，与其 2027E</w:t>
      </w:r>
      <w:r>
        <w:rPr>
          <w:b/>
          <w:bCs/>
        </w:rPr>
        <w:t>898.09亿元</w:t>
      </w:r>
      <w:r>
        <w:t>及其他机构 2026E</w:t>
      </w:r>
      <w:r>
        <w:rPr>
          <w:b/>
          <w:bCs/>
        </w:rPr>
        <w:t>574亿-665亿元</w:t>
      </w:r>
      <w:r>
        <w:t>区间明显不一致。</w:t>
      </w:r>
    </w:p>
    <w:p w14:paraId="1D35624B" w14:textId="77777777" w:rsidR="002D7A77" w:rsidRDefault="00000000">
      <w:pPr>
        <w:pStyle w:val="a4"/>
        <w:numPr>
          <w:ilvl w:val="1"/>
          <w:numId w:val="2"/>
        </w:numPr>
      </w:pPr>
      <w:r>
        <w:t>因此 2026E 采用剔除异常后的稳健口径约</w:t>
      </w:r>
      <w:r>
        <w:rPr>
          <w:b/>
          <w:bCs/>
        </w:rPr>
        <w:t>615亿元</w:t>
      </w:r>
      <w:r>
        <w:t>，对应 PE</w:t>
      </w:r>
      <w:r>
        <w:rPr>
          <w:b/>
          <w:bCs/>
        </w:rPr>
        <w:t>24.54x</w:t>
      </w:r>
      <w:r>
        <w:t>，比简单全样本均值更合理。</w:t>
      </w:r>
    </w:p>
    <w:p w14:paraId="24088E2C" w14:textId="77777777" w:rsidR="002D7A77" w:rsidRDefault="00000000">
      <w:pPr>
        <w:pStyle w:val="a4"/>
        <w:numPr>
          <w:ilvl w:val="0"/>
          <w:numId w:val="2"/>
        </w:numPr>
      </w:pPr>
      <w:r>
        <w:t>2027E 是当前估值的核心锚。</w:t>
      </w:r>
    </w:p>
    <w:p w14:paraId="7742E6ED" w14:textId="77777777" w:rsidR="002D7A77" w:rsidRDefault="00000000">
      <w:pPr>
        <w:pStyle w:val="a4"/>
        <w:numPr>
          <w:ilvl w:val="1"/>
          <w:numId w:val="2"/>
        </w:numPr>
      </w:pPr>
      <w:r>
        <w:t>2027E 多数机构预测集中在</w:t>
      </w:r>
      <w:r>
        <w:rPr>
          <w:b/>
          <w:bCs/>
        </w:rPr>
        <w:t>750亿-950亿元</w:t>
      </w:r>
      <w:r>
        <w:t>区间。</w:t>
      </w:r>
    </w:p>
    <w:p w14:paraId="5CA21419" w14:textId="77777777" w:rsidR="002D7A77" w:rsidRDefault="00000000">
      <w:pPr>
        <w:pStyle w:val="a4"/>
        <w:numPr>
          <w:ilvl w:val="1"/>
          <w:numId w:val="2"/>
        </w:numPr>
      </w:pPr>
      <w:r>
        <w:t>按样本均值约</w:t>
      </w:r>
      <w:r>
        <w:rPr>
          <w:b/>
          <w:bCs/>
        </w:rPr>
        <w:t>832亿元</w:t>
      </w:r>
      <w:r>
        <w:t>测算，2027E PE 约</w:t>
      </w:r>
      <w:r>
        <w:rPr>
          <w:b/>
          <w:bCs/>
        </w:rPr>
        <w:t>18.15x</w:t>
      </w:r>
      <w:r>
        <w:t>。</w:t>
      </w:r>
    </w:p>
    <w:p w14:paraId="50E9E29D" w14:textId="77777777" w:rsidR="002D7A77" w:rsidRDefault="00000000">
      <w:pPr>
        <w:pStyle w:val="a4"/>
        <w:numPr>
          <w:ilvl w:val="1"/>
          <w:numId w:val="2"/>
        </w:numPr>
      </w:pPr>
      <w:r>
        <w:t>如果 2027 年利润可信，当前估值并不极端；如果 2027E 被下修，估值压力会显著上升。</w:t>
      </w:r>
    </w:p>
    <w:p w14:paraId="37A79194" w14:textId="77777777" w:rsidR="002D7A77" w:rsidRDefault="00000000">
      <w:pPr>
        <w:pStyle w:val="a4"/>
        <w:numPr>
          <w:ilvl w:val="0"/>
          <w:numId w:val="2"/>
        </w:numPr>
      </w:pPr>
      <w:r>
        <w:t>高盛估值给出外部参照。</w:t>
      </w:r>
    </w:p>
    <w:p w14:paraId="3288ADDD" w14:textId="77777777" w:rsidR="002D7A77" w:rsidRDefault="00000000">
      <w:pPr>
        <w:pStyle w:val="a4"/>
        <w:numPr>
          <w:ilvl w:val="1"/>
          <w:numId w:val="2"/>
        </w:numPr>
      </w:pPr>
      <w:r>
        <w:t>高盛目标价</w:t>
      </w:r>
      <w:r>
        <w:rPr>
          <w:b/>
          <w:bCs/>
        </w:rPr>
        <w:t>93.9元</w:t>
      </w:r>
      <w:r>
        <w:t>，对应</w:t>
      </w:r>
      <w:r>
        <w:rPr>
          <w:b/>
          <w:bCs/>
        </w:rPr>
        <w:t>21.6x 2027E PE</w:t>
      </w:r>
      <w:r>
        <w:t>，其核心假设是 AI 服务器机架份额提升和规格升级。</w:t>
      </w:r>
    </w:p>
    <w:p w14:paraId="4082BB9F" w14:textId="77777777" w:rsidR="002D7A77" w:rsidRDefault="00000000">
      <w:pPr>
        <w:pStyle w:val="a4"/>
        <w:numPr>
          <w:ilvl w:val="1"/>
          <w:numId w:val="2"/>
        </w:numPr>
      </w:pPr>
      <w:r>
        <w:t>当前市场对工业富联的估值，已经接近 AI 基础设施平台而非传统 EMS。</w:t>
      </w:r>
    </w:p>
    <w:p w14:paraId="72648F69" w14:textId="77777777" w:rsidR="002D7A77" w:rsidRDefault="00000000">
      <w:pPr>
        <w:pStyle w:val="a4"/>
        <w:numPr>
          <w:ilvl w:val="1"/>
          <w:numId w:val="2"/>
        </w:numPr>
      </w:pPr>
      <w:r>
        <w:t>后续估值能否维持，取决于利润率和订单质量，而不只是收入规模。</w:t>
      </w:r>
    </w:p>
    <w:p w14:paraId="16DEA862" w14:textId="77777777" w:rsidR="002D7A77" w:rsidRDefault="00000000">
      <w:pPr>
        <w:jc w:val="center"/>
      </w:pPr>
      <w:r>
        <w:rPr>
          <w:noProof/>
        </w:rPr>
        <w:drawing>
          <wp:inline distT="0" distB="0" distL="0" distR="0" wp14:anchorId="0EA9ED6B" wp14:editId="2805DC78">
            <wp:extent cx="5972175" cy="1895475"/>
            <wp:effectExtent l="0" t="0" r="0" b="0"/>
            <wp:docPr id="2067714004" name="图片 2067714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672E" w14:textId="77777777" w:rsidR="002D7A77" w:rsidRDefault="00000000">
      <w:pPr>
        <w:pStyle w:val="3"/>
      </w:pPr>
      <w:r>
        <w:t>5.2. 贵在哪里：贵在低毛利制造被按平台资产定价</w:t>
      </w:r>
    </w:p>
    <w:p w14:paraId="32F936AA" w14:textId="77777777" w:rsidR="002D7A77" w:rsidRDefault="00000000">
      <w:pPr>
        <w:pStyle w:val="Paragraph"/>
      </w:pPr>
      <w:r>
        <w:lastRenderedPageBreak/>
        <w:t>工业富联的估值不算纯 AI 芯片那种极端贵，但相对传统 EMS 已经很贵。贵的地方在于市场假设它能持续提升 AI 服务器收入占比、维持利润率改善、穿越产品切换周期。</w:t>
      </w:r>
    </w:p>
    <w:p w14:paraId="1DB2E16A" w14:textId="77777777" w:rsidR="002D7A77" w:rsidRDefault="00000000">
      <w:pPr>
        <w:pStyle w:val="a4"/>
        <w:numPr>
          <w:ilvl w:val="0"/>
          <w:numId w:val="2"/>
        </w:numPr>
      </w:pPr>
      <w:r>
        <w:t>贵在 PB 已经不低。</w:t>
      </w:r>
    </w:p>
    <w:p w14:paraId="727E682F" w14:textId="77777777" w:rsidR="002D7A77" w:rsidRDefault="00000000">
      <w:pPr>
        <w:pStyle w:val="a4"/>
        <w:numPr>
          <w:ilvl w:val="1"/>
          <w:numId w:val="2"/>
        </w:numPr>
      </w:pPr>
      <w:r>
        <w:t>当前 PB 约</w:t>
      </w:r>
      <w:r>
        <w:rPr>
          <w:b/>
          <w:bCs/>
        </w:rPr>
        <w:t>8.79x</w:t>
      </w:r>
      <w:r>
        <w:t>。</w:t>
      </w:r>
    </w:p>
    <w:p w14:paraId="766FDA9E" w14:textId="77777777" w:rsidR="002D7A77" w:rsidRDefault="00000000">
      <w:pPr>
        <w:pStyle w:val="a4"/>
        <w:numPr>
          <w:ilvl w:val="1"/>
          <w:numId w:val="2"/>
        </w:numPr>
      </w:pPr>
      <w:r>
        <w:t>对低毛利制造公司而言，这个 PB 只能由高 ROE、现金流修复和持续利润增长支撑。</w:t>
      </w:r>
    </w:p>
    <w:p w14:paraId="3C22CFDE" w14:textId="77777777" w:rsidR="002D7A77" w:rsidRDefault="00000000">
      <w:pPr>
        <w:pStyle w:val="a4"/>
        <w:numPr>
          <w:ilvl w:val="1"/>
          <w:numId w:val="2"/>
        </w:numPr>
      </w:pPr>
      <w:r>
        <w:t>如果 ROE 和现金流不能跟上，PB 会成为估值压力。</w:t>
      </w:r>
    </w:p>
    <w:p w14:paraId="1E8D43DA" w14:textId="77777777" w:rsidR="002D7A77" w:rsidRDefault="00000000">
      <w:pPr>
        <w:pStyle w:val="a4"/>
        <w:numPr>
          <w:ilvl w:val="0"/>
          <w:numId w:val="2"/>
        </w:numPr>
      </w:pPr>
      <w:r>
        <w:t>贵在毛利率仍薄。</w:t>
      </w:r>
    </w:p>
    <w:p w14:paraId="2C70D19F" w14:textId="77777777" w:rsidR="002D7A77" w:rsidRDefault="00000000">
      <w:pPr>
        <w:pStyle w:val="a4"/>
        <w:numPr>
          <w:ilvl w:val="1"/>
          <w:numId w:val="2"/>
        </w:numPr>
      </w:pPr>
      <w:r>
        <w:t xml:space="preserve">2025 </w:t>
      </w:r>
      <w:proofErr w:type="gramStart"/>
      <w:r>
        <w:t>年云计算</w:t>
      </w:r>
      <w:proofErr w:type="gramEnd"/>
      <w:r>
        <w:t>业务毛利率仅</w:t>
      </w:r>
      <w:r>
        <w:rPr>
          <w:b/>
          <w:bCs/>
        </w:rPr>
        <w:t>5.73%</w:t>
      </w:r>
      <w:r>
        <w:t>。</w:t>
      </w:r>
    </w:p>
    <w:p w14:paraId="7F2688EA" w14:textId="77777777" w:rsidR="002D7A77" w:rsidRDefault="00000000">
      <w:pPr>
        <w:pStyle w:val="a4"/>
        <w:numPr>
          <w:ilvl w:val="1"/>
          <w:numId w:val="2"/>
        </w:numPr>
      </w:pPr>
      <w:r>
        <w:t>即便收入大幅增长，只要毛利率轻微波动，利润弹性就会很敏感。</w:t>
      </w:r>
    </w:p>
    <w:p w14:paraId="045F7624" w14:textId="77777777" w:rsidR="002D7A77" w:rsidRDefault="00000000">
      <w:pPr>
        <w:pStyle w:val="a4"/>
        <w:numPr>
          <w:ilvl w:val="1"/>
          <w:numId w:val="2"/>
        </w:numPr>
      </w:pPr>
      <w:r>
        <w:t>市场给高估值，是相信机柜级交付、网络业务和自供会改善利润率。</w:t>
      </w:r>
    </w:p>
    <w:p w14:paraId="5D4403BD" w14:textId="77777777" w:rsidR="002D7A77" w:rsidRDefault="00000000">
      <w:pPr>
        <w:pStyle w:val="a4"/>
        <w:numPr>
          <w:ilvl w:val="0"/>
          <w:numId w:val="2"/>
        </w:numPr>
      </w:pPr>
      <w:r>
        <w:t>贵在 2027 年已被提前交易。</w:t>
      </w:r>
    </w:p>
    <w:p w14:paraId="15506080" w14:textId="77777777" w:rsidR="002D7A77" w:rsidRDefault="00000000">
      <w:pPr>
        <w:pStyle w:val="a4"/>
        <w:numPr>
          <w:ilvl w:val="1"/>
          <w:numId w:val="2"/>
        </w:numPr>
      </w:pPr>
      <w:r>
        <w:t>当前 2027E PE 约</w:t>
      </w:r>
      <w:r>
        <w:rPr>
          <w:b/>
          <w:bCs/>
        </w:rPr>
        <w:t>18.15x</w:t>
      </w:r>
      <w:r>
        <w:t>看起来不高。</w:t>
      </w:r>
    </w:p>
    <w:p w14:paraId="4792C51F" w14:textId="77777777" w:rsidR="002D7A77" w:rsidRDefault="00000000">
      <w:pPr>
        <w:pStyle w:val="a4"/>
        <w:numPr>
          <w:ilvl w:val="1"/>
          <w:numId w:val="2"/>
        </w:numPr>
      </w:pPr>
      <w:r>
        <w:t>但这要求 2027 年</w:t>
      </w:r>
      <w:proofErr w:type="gramStart"/>
      <w:r>
        <w:t>归母净利润</w:t>
      </w:r>
      <w:proofErr w:type="gramEnd"/>
      <w:r>
        <w:t>达到</w:t>
      </w:r>
      <w:r>
        <w:rPr>
          <w:b/>
          <w:bCs/>
        </w:rPr>
        <w:t>800亿元+</w:t>
      </w:r>
      <w:r>
        <w:t>级别。</w:t>
      </w:r>
    </w:p>
    <w:p w14:paraId="64A1200F" w14:textId="77777777" w:rsidR="002D7A77" w:rsidRDefault="00000000">
      <w:pPr>
        <w:pStyle w:val="a4"/>
        <w:numPr>
          <w:ilvl w:val="1"/>
          <w:numId w:val="2"/>
        </w:numPr>
      </w:pPr>
      <w:r>
        <w:t>如果 Rubin、ASIC、1.6T 交换机或 CPO/液冷节奏低于预期，估值会</w:t>
      </w:r>
      <w:proofErr w:type="gramStart"/>
      <w:r>
        <w:t>快速切回</w:t>
      </w:r>
      <w:proofErr w:type="gramEnd"/>
      <w:r>
        <w:t xml:space="preserve"> 2026E。</w:t>
      </w:r>
    </w:p>
    <w:p w14:paraId="1457CB93" w14:textId="77777777" w:rsidR="002D7A77" w:rsidRDefault="00000000">
      <w:pPr>
        <w:pStyle w:val="3"/>
      </w:pPr>
      <w:r>
        <w:t>5.3. 估值锚：不看收入，看利润率和现金流</w:t>
      </w:r>
    </w:p>
    <w:p w14:paraId="07297E01" w14:textId="77777777" w:rsidR="002D7A77" w:rsidRDefault="00000000">
      <w:pPr>
        <w:pStyle w:val="Paragraph"/>
      </w:pPr>
      <w:r>
        <w:t>工业富</w:t>
      </w:r>
      <w:proofErr w:type="gramStart"/>
      <w:r>
        <w:t>联最大</w:t>
      </w:r>
      <w:proofErr w:type="gramEnd"/>
      <w:r>
        <w:t>的误区是只看收入。它收入规模足够大，但投资价值取决于每一元收入能留下多少利润和现金。</w:t>
      </w:r>
    </w:p>
    <w:p w14:paraId="5DD3974C" w14:textId="77777777" w:rsidR="002D7A77" w:rsidRDefault="00000000">
      <w:pPr>
        <w:pStyle w:val="a4"/>
        <w:numPr>
          <w:ilvl w:val="0"/>
          <w:numId w:val="2"/>
        </w:numPr>
      </w:pPr>
      <w:r>
        <w:t>短期锚：2026Q2-Q3 利润率。</w:t>
      </w:r>
    </w:p>
    <w:p w14:paraId="19601B86" w14:textId="77777777" w:rsidR="002D7A77" w:rsidRDefault="00000000">
      <w:pPr>
        <w:pStyle w:val="a4"/>
        <w:numPr>
          <w:ilvl w:val="1"/>
          <w:numId w:val="2"/>
        </w:numPr>
      </w:pPr>
      <w:r>
        <w:t>看毛利率是否维持改善。</w:t>
      </w:r>
    </w:p>
    <w:p w14:paraId="170CA026" w14:textId="77777777" w:rsidR="002D7A77" w:rsidRDefault="00000000">
      <w:pPr>
        <w:pStyle w:val="a4"/>
        <w:numPr>
          <w:ilvl w:val="1"/>
          <w:numId w:val="2"/>
        </w:numPr>
      </w:pPr>
      <w:r>
        <w:t>看绝对毛利是否随收入增长。</w:t>
      </w:r>
    </w:p>
    <w:p w14:paraId="5A689BAF" w14:textId="77777777" w:rsidR="002D7A77" w:rsidRDefault="00000000">
      <w:pPr>
        <w:pStyle w:val="a4"/>
        <w:numPr>
          <w:ilvl w:val="1"/>
          <w:numId w:val="2"/>
        </w:numPr>
      </w:pPr>
      <w:r>
        <w:t>看 consign 模式变化是否只是改善口径，还是改善现金流。</w:t>
      </w:r>
    </w:p>
    <w:p w14:paraId="7A296628" w14:textId="77777777" w:rsidR="002D7A77" w:rsidRDefault="00000000">
      <w:pPr>
        <w:pStyle w:val="a4"/>
        <w:numPr>
          <w:ilvl w:val="0"/>
          <w:numId w:val="2"/>
        </w:numPr>
      </w:pPr>
      <w:r>
        <w:t>中期锚：2027E 净利润兑现度。</w:t>
      </w:r>
    </w:p>
    <w:p w14:paraId="214107B7" w14:textId="77777777" w:rsidR="002D7A77" w:rsidRDefault="00000000">
      <w:pPr>
        <w:pStyle w:val="a4"/>
        <w:numPr>
          <w:ilvl w:val="1"/>
          <w:numId w:val="2"/>
        </w:numPr>
      </w:pPr>
      <w:r>
        <w:t>2027E 净利润需要接近</w:t>
      </w:r>
      <w:r>
        <w:rPr>
          <w:b/>
          <w:bCs/>
        </w:rPr>
        <w:t>800亿元+</w:t>
      </w:r>
      <w:r>
        <w:t>，当前估值才算稳。</w:t>
      </w:r>
    </w:p>
    <w:p w14:paraId="56D1C2A2" w14:textId="77777777" w:rsidR="002D7A77" w:rsidRDefault="00000000">
      <w:pPr>
        <w:pStyle w:val="a4"/>
        <w:numPr>
          <w:ilvl w:val="1"/>
          <w:numId w:val="2"/>
        </w:numPr>
      </w:pPr>
      <w:r>
        <w:t>若 2027E 下修到</w:t>
      </w:r>
      <w:r>
        <w:rPr>
          <w:b/>
          <w:bCs/>
        </w:rPr>
        <w:t>700亿元</w:t>
      </w:r>
      <w:r>
        <w:t>以下，估值吸引力明显下降。</w:t>
      </w:r>
    </w:p>
    <w:p w14:paraId="4824A1CF" w14:textId="77777777" w:rsidR="002D7A77" w:rsidRDefault="00000000">
      <w:pPr>
        <w:pStyle w:val="a4"/>
        <w:numPr>
          <w:ilvl w:val="1"/>
          <w:numId w:val="2"/>
        </w:numPr>
      </w:pPr>
      <w:r>
        <w:t>若上修到</w:t>
      </w:r>
      <w:r>
        <w:rPr>
          <w:b/>
          <w:bCs/>
        </w:rPr>
        <w:t>900亿元+</w:t>
      </w:r>
      <w:r>
        <w:t>，仍有估值支撑。</w:t>
      </w:r>
    </w:p>
    <w:p w14:paraId="40605DB0" w14:textId="77777777" w:rsidR="002D7A77" w:rsidRDefault="00000000">
      <w:pPr>
        <w:pStyle w:val="a4"/>
        <w:numPr>
          <w:ilvl w:val="0"/>
          <w:numId w:val="2"/>
        </w:numPr>
      </w:pPr>
      <w:r>
        <w:t>长期锚：是否成为系统级供应商。</w:t>
      </w:r>
    </w:p>
    <w:p w14:paraId="4BF6FA76" w14:textId="77777777" w:rsidR="002D7A77" w:rsidRDefault="00000000">
      <w:pPr>
        <w:pStyle w:val="a4"/>
        <w:numPr>
          <w:ilvl w:val="1"/>
          <w:numId w:val="2"/>
        </w:numPr>
      </w:pPr>
      <w:r>
        <w:t>服务器 + 交换机 + 液冷 + 电源 + 自供零组件若持续扩大，公司可享受平台溢价。</w:t>
      </w:r>
    </w:p>
    <w:p w14:paraId="5CF34C52" w14:textId="77777777" w:rsidR="002D7A77" w:rsidRDefault="00000000">
      <w:pPr>
        <w:pStyle w:val="a4"/>
        <w:numPr>
          <w:ilvl w:val="1"/>
          <w:numId w:val="2"/>
        </w:numPr>
      </w:pPr>
      <w:r>
        <w:t>如果只是服务器组装收入扩大，估值会被压回制造股。</w:t>
      </w:r>
    </w:p>
    <w:p w14:paraId="7CC3BC41" w14:textId="77777777" w:rsidR="002D7A77" w:rsidRDefault="00000000">
      <w:pPr>
        <w:pStyle w:val="a4"/>
        <w:numPr>
          <w:ilvl w:val="1"/>
          <w:numId w:val="2"/>
        </w:numPr>
      </w:pPr>
      <w:r>
        <w:t>平台</w:t>
      </w:r>
      <w:proofErr w:type="gramStart"/>
      <w:r>
        <w:t>化必须</w:t>
      </w:r>
      <w:proofErr w:type="gramEnd"/>
      <w:r>
        <w:t>通过毛利率、ROE 和现金流体现。</w:t>
      </w:r>
    </w:p>
    <w:p w14:paraId="7C19FAFA" w14:textId="77777777" w:rsidR="002D7A77" w:rsidRDefault="00000000">
      <w:pPr>
        <w:pStyle w:val="2"/>
      </w:pPr>
      <w:r>
        <w:t>六、Risk / Alpha：风险是什么？市场忽视了什么？</w:t>
      </w:r>
    </w:p>
    <w:p w14:paraId="0BBE4248" w14:textId="77777777" w:rsidR="002D7A77" w:rsidRDefault="00000000">
      <w:pPr>
        <w:pStyle w:val="3"/>
      </w:pPr>
      <w:r>
        <w:lastRenderedPageBreak/>
        <w:t xml:space="preserve">6.1. 核心风险：AI </w:t>
      </w:r>
      <w:proofErr w:type="spellStart"/>
      <w:r>
        <w:t>CapEx</w:t>
      </w:r>
      <w:proofErr w:type="spellEnd"/>
      <w:r>
        <w:t>、平台切换、客户集中、利润率和现金流</w:t>
      </w:r>
    </w:p>
    <w:p w14:paraId="1D018891" w14:textId="77777777" w:rsidR="002D7A77" w:rsidRDefault="00000000">
      <w:pPr>
        <w:pStyle w:val="Paragraph"/>
      </w:pPr>
      <w:r>
        <w:t>工业富</w:t>
      </w:r>
      <w:proofErr w:type="gramStart"/>
      <w:r>
        <w:t>联风险</w:t>
      </w:r>
      <w:proofErr w:type="gramEnd"/>
      <w:r>
        <w:t>不小。它处在 AI 基础设施最热赛道之一，市场预期已经不低。一旦产品切换、客户订单或利润率低于预期，股价会先杀估值。</w:t>
      </w:r>
    </w:p>
    <w:p w14:paraId="5EE0F64B" w14:textId="77777777" w:rsidR="002D7A77" w:rsidRDefault="00000000">
      <w:pPr>
        <w:pStyle w:val="a4"/>
        <w:numPr>
          <w:ilvl w:val="0"/>
          <w:numId w:val="2"/>
        </w:numPr>
      </w:pPr>
      <w:r>
        <w:t>风险</w:t>
      </w:r>
      <w:proofErr w:type="gramStart"/>
      <w:r>
        <w:t>一</w:t>
      </w:r>
      <w:proofErr w:type="gramEnd"/>
      <w:r>
        <w:t xml:space="preserve">：AI </w:t>
      </w:r>
      <w:proofErr w:type="spellStart"/>
      <w:r>
        <w:t>CapEx</w:t>
      </w:r>
      <w:proofErr w:type="spellEnd"/>
      <w:r>
        <w:t xml:space="preserve"> 回报率验证。</w:t>
      </w:r>
    </w:p>
    <w:p w14:paraId="7755905B" w14:textId="77777777" w:rsidR="002D7A77" w:rsidRDefault="00000000">
      <w:pPr>
        <w:pStyle w:val="a4"/>
        <w:numPr>
          <w:ilvl w:val="1"/>
          <w:numId w:val="2"/>
        </w:numPr>
      </w:pPr>
      <w:r>
        <w:t>云厂商资本开支最终要接受收入、利用率和投资回报检验。</w:t>
      </w:r>
    </w:p>
    <w:p w14:paraId="288FEF97" w14:textId="77777777" w:rsidR="002D7A77" w:rsidRDefault="00000000">
      <w:pPr>
        <w:pStyle w:val="a4"/>
        <w:numPr>
          <w:ilvl w:val="1"/>
          <w:numId w:val="2"/>
        </w:numPr>
      </w:pPr>
      <w:r>
        <w:t>如果 AI 应用商业化慢于预期，部分订单可能延后。</w:t>
      </w:r>
    </w:p>
    <w:p w14:paraId="34E74980" w14:textId="77777777" w:rsidR="002D7A77" w:rsidRDefault="00000000">
      <w:pPr>
        <w:pStyle w:val="a4"/>
        <w:numPr>
          <w:ilvl w:val="1"/>
          <w:numId w:val="2"/>
        </w:numPr>
      </w:pPr>
      <w:r>
        <w:t>工业富联高价值机柜和服务器出货会直接受影响。</w:t>
      </w:r>
    </w:p>
    <w:p w14:paraId="27FB7E94" w14:textId="77777777" w:rsidR="002D7A77" w:rsidRDefault="00000000">
      <w:pPr>
        <w:pStyle w:val="a4"/>
        <w:numPr>
          <w:ilvl w:val="0"/>
          <w:numId w:val="2"/>
        </w:numPr>
      </w:pPr>
      <w:r>
        <w:t>风险二：平台切换压力。</w:t>
      </w:r>
    </w:p>
    <w:p w14:paraId="7633CDC0" w14:textId="77777777" w:rsidR="002D7A77" w:rsidRDefault="00000000">
      <w:pPr>
        <w:pStyle w:val="a4"/>
        <w:numPr>
          <w:ilvl w:val="1"/>
          <w:numId w:val="2"/>
        </w:numPr>
      </w:pPr>
      <w:r>
        <w:t>GB200、GB300、Rubin、ASIC 多平台并行推进。</w:t>
      </w:r>
    </w:p>
    <w:p w14:paraId="3C6944B9" w14:textId="77777777" w:rsidR="002D7A77" w:rsidRDefault="00000000">
      <w:pPr>
        <w:pStyle w:val="a4"/>
        <w:numPr>
          <w:ilvl w:val="1"/>
          <w:numId w:val="2"/>
        </w:numPr>
      </w:pPr>
      <w:r>
        <w:t>产品切换既是机会，也是制造端压力。</w:t>
      </w:r>
    </w:p>
    <w:p w14:paraId="2D7E3E5B" w14:textId="77777777" w:rsidR="002D7A77" w:rsidRDefault="00000000">
      <w:pPr>
        <w:pStyle w:val="a4"/>
        <w:numPr>
          <w:ilvl w:val="1"/>
          <w:numId w:val="2"/>
        </w:numPr>
      </w:pPr>
      <w:r>
        <w:t>如果良率、供应链或客户认证不顺，收入和利润都会扰动。</w:t>
      </w:r>
    </w:p>
    <w:p w14:paraId="5F2AF808" w14:textId="77777777" w:rsidR="002D7A77" w:rsidRDefault="00000000">
      <w:pPr>
        <w:pStyle w:val="a4"/>
        <w:numPr>
          <w:ilvl w:val="0"/>
          <w:numId w:val="2"/>
        </w:numPr>
      </w:pPr>
      <w:r>
        <w:t>风险三：竞争加剧。</w:t>
      </w:r>
    </w:p>
    <w:p w14:paraId="0E7A35FB" w14:textId="77777777" w:rsidR="002D7A77" w:rsidRDefault="00000000">
      <w:pPr>
        <w:pStyle w:val="a4"/>
        <w:numPr>
          <w:ilvl w:val="1"/>
          <w:numId w:val="2"/>
        </w:numPr>
      </w:pPr>
      <w:r>
        <w:t>AI 服务器 ODM/EMS 竞争者并不少。</w:t>
      </w:r>
    </w:p>
    <w:p w14:paraId="0175A751" w14:textId="77777777" w:rsidR="002D7A77" w:rsidRDefault="00000000">
      <w:pPr>
        <w:pStyle w:val="a4"/>
        <w:numPr>
          <w:ilvl w:val="1"/>
          <w:numId w:val="2"/>
        </w:numPr>
      </w:pPr>
      <w:r>
        <w:t>若客户引入更多供应商，份额和价格都会承压。</w:t>
      </w:r>
    </w:p>
    <w:p w14:paraId="19A08CB2" w14:textId="77777777" w:rsidR="002D7A77" w:rsidRDefault="00000000">
      <w:pPr>
        <w:pStyle w:val="a4"/>
        <w:numPr>
          <w:ilvl w:val="1"/>
          <w:numId w:val="2"/>
        </w:numPr>
      </w:pPr>
      <w:r>
        <w:t>高盛看好份额提升，但这本身也意味着市场已经计入较强预期。</w:t>
      </w:r>
    </w:p>
    <w:p w14:paraId="3F4239F8" w14:textId="77777777" w:rsidR="002D7A77" w:rsidRDefault="00000000">
      <w:pPr>
        <w:pStyle w:val="a4"/>
        <w:numPr>
          <w:ilvl w:val="0"/>
          <w:numId w:val="2"/>
        </w:numPr>
      </w:pPr>
      <w:r>
        <w:t>风险四：利润率不及预期。</w:t>
      </w:r>
    </w:p>
    <w:p w14:paraId="6AB6B200" w14:textId="77777777" w:rsidR="002D7A77" w:rsidRDefault="00000000">
      <w:pPr>
        <w:pStyle w:val="a4"/>
        <w:numPr>
          <w:ilvl w:val="1"/>
          <w:numId w:val="2"/>
        </w:numPr>
      </w:pPr>
      <w:r>
        <w:t>公司</w:t>
      </w:r>
      <w:proofErr w:type="gramStart"/>
      <w:r>
        <w:t>仍是低</w:t>
      </w:r>
      <w:proofErr w:type="gramEnd"/>
      <w:r>
        <w:t>毛利业务模型。</w:t>
      </w:r>
    </w:p>
    <w:p w14:paraId="7DD7967E" w14:textId="77777777" w:rsidR="002D7A77" w:rsidRDefault="00000000">
      <w:pPr>
        <w:pStyle w:val="a4"/>
        <w:numPr>
          <w:ilvl w:val="1"/>
          <w:numId w:val="2"/>
        </w:numPr>
      </w:pPr>
      <w:r>
        <w:t>如果网络业务、自供、液冷和良</w:t>
      </w:r>
      <w:proofErr w:type="gramStart"/>
      <w:r>
        <w:t>率改善</w:t>
      </w:r>
      <w:proofErr w:type="gramEnd"/>
      <w:r>
        <w:t>不能抵消价格压力，估值会回落。</w:t>
      </w:r>
    </w:p>
    <w:p w14:paraId="52B56093" w14:textId="77777777" w:rsidR="002D7A77" w:rsidRDefault="00000000">
      <w:pPr>
        <w:pStyle w:val="a4"/>
        <w:numPr>
          <w:ilvl w:val="1"/>
          <w:numId w:val="2"/>
        </w:numPr>
      </w:pPr>
      <w:r>
        <w:t>只</w:t>
      </w:r>
      <w:proofErr w:type="gramStart"/>
      <w:r>
        <w:t>剩收入高增但</w:t>
      </w:r>
      <w:proofErr w:type="gramEnd"/>
      <w:r>
        <w:t>利润率不改善，是最危险的组合。</w:t>
      </w:r>
    </w:p>
    <w:p w14:paraId="1346CA89" w14:textId="77777777" w:rsidR="002D7A77" w:rsidRDefault="00000000">
      <w:pPr>
        <w:pStyle w:val="a4"/>
        <w:numPr>
          <w:ilvl w:val="0"/>
          <w:numId w:val="2"/>
        </w:numPr>
      </w:pPr>
      <w:r>
        <w:t>风险五：现金流和营运资金。</w:t>
      </w:r>
    </w:p>
    <w:p w14:paraId="1DD4A929" w14:textId="77777777" w:rsidR="002D7A77" w:rsidRDefault="00000000">
      <w:pPr>
        <w:pStyle w:val="a4"/>
        <w:numPr>
          <w:ilvl w:val="1"/>
          <w:numId w:val="2"/>
        </w:numPr>
      </w:pPr>
      <w:r>
        <w:t>2025 年经营现金流大幅下降，说明高增长会占用资金。</w:t>
      </w:r>
    </w:p>
    <w:p w14:paraId="026A5700" w14:textId="77777777" w:rsidR="002D7A77" w:rsidRDefault="00000000">
      <w:pPr>
        <w:pStyle w:val="a4"/>
        <w:numPr>
          <w:ilvl w:val="1"/>
          <w:numId w:val="2"/>
        </w:numPr>
      </w:pPr>
      <w:r>
        <w:t>如果 2026 年现金流修复不能延续，市场会质疑订单质量。</w:t>
      </w:r>
    </w:p>
    <w:p w14:paraId="44984AF4" w14:textId="77777777" w:rsidR="002D7A77" w:rsidRDefault="00000000">
      <w:pPr>
        <w:pStyle w:val="a4"/>
        <w:numPr>
          <w:ilvl w:val="1"/>
          <w:numId w:val="2"/>
        </w:numPr>
      </w:pPr>
      <w:r>
        <w:t>工业富联这种万亿收入体量公司，现金流比单季收入更关键。</w:t>
      </w:r>
    </w:p>
    <w:p w14:paraId="21805613" w14:textId="77777777" w:rsidR="002D7A77" w:rsidRDefault="00000000">
      <w:pPr>
        <w:pStyle w:val="3"/>
      </w:pPr>
      <w:r>
        <w:t>6.2. 市场可能忽视的 Alpha：工业富</w:t>
      </w:r>
      <w:proofErr w:type="gramStart"/>
      <w:r>
        <w:t>联不是</w:t>
      </w:r>
      <w:proofErr w:type="gramEnd"/>
      <w:r>
        <w:t>单点弹性，而是系统交付权</w:t>
      </w:r>
    </w:p>
    <w:p w14:paraId="5372E2CE" w14:textId="77777777" w:rsidR="002D7A77" w:rsidRDefault="00000000">
      <w:pPr>
        <w:pStyle w:val="Paragraph"/>
      </w:pPr>
      <w:r>
        <w:t>市场容易低估工业富联的原因，是觉得它毛利率低、弹性不如光模块、PCB、芯片设计。但在 AI 数据中心从零部件短缺走向整</w:t>
      </w:r>
      <w:proofErr w:type="gramStart"/>
      <w:r>
        <w:t>柜部署</w:t>
      </w:r>
      <w:proofErr w:type="gramEnd"/>
      <w:r>
        <w:t>阶段，系统交付权本身开始变成可定价资产。</w:t>
      </w:r>
    </w:p>
    <w:p w14:paraId="7973D2BF" w14:textId="77777777" w:rsidR="002D7A77" w:rsidRDefault="00000000">
      <w:pPr>
        <w:pStyle w:val="a4"/>
        <w:numPr>
          <w:ilvl w:val="0"/>
          <w:numId w:val="2"/>
        </w:numPr>
      </w:pPr>
      <w:r>
        <w:t xml:space="preserve">Alpha </w:t>
      </w:r>
      <w:proofErr w:type="gramStart"/>
      <w:r>
        <w:t>一</w:t>
      </w:r>
      <w:proofErr w:type="gramEnd"/>
      <w:r>
        <w:t>：交付权的稀缺性。</w:t>
      </w:r>
    </w:p>
    <w:p w14:paraId="6B68E863" w14:textId="77777777" w:rsidR="002D7A77" w:rsidRDefault="00000000">
      <w:pPr>
        <w:pStyle w:val="a4"/>
        <w:numPr>
          <w:ilvl w:val="1"/>
          <w:numId w:val="2"/>
        </w:numPr>
      </w:pPr>
      <w:r>
        <w:t>AI 数据中心最终需要能开机、测试、部署、维护和扩容的系统。</w:t>
      </w:r>
    </w:p>
    <w:p w14:paraId="32A819AC" w14:textId="77777777" w:rsidR="002D7A77" w:rsidRDefault="00000000">
      <w:pPr>
        <w:pStyle w:val="a4"/>
        <w:numPr>
          <w:ilvl w:val="1"/>
          <w:numId w:val="2"/>
        </w:numPr>
      </w:pPr>
      <w:r>
        <w:t>工业富</w:t>
      </w:r>
      <w:proofErr w:type="gramStart"/>
      <w:r>
        <w:t>联不是</w:t>
      </w:r>
      <w:proofErr w:type="gramEnd"/>
      <w:r>
        <w:t>单点瓶颈，而是把多个瓶颈整合成交付平台。</w:t>
      </w:r>
    </w:p>
    <w:p w14:paraId="75EDB120" w14:textId="77777777" w:rsidR="002D7A77" w:rsidRDefault="00000000">
      <w:pPr>
        <w:pStyle w:val="a4"/>
        <w:numPr>
          <w:ilvl w:val="1"/>
          <w:numId w:val="2"/>
        </w:numPr>
      </w:pPr>
      <w:r>
        <w:t>这类能力在客户大规模建设阶段价值会被放大。</w:t>
      </w:r>
    </w:p>
    <w:p w14:paraId="3AB10A11" w14:textId="77777777" w:rsidR="002D7A77" w:rsidRDefault="00000000">
      <w:pPr>
        <w:pStyle w:val="a4"/>
        <w:numPr>
          <w:ilvl w:val="0"/>
          <w:numId w:val="2"/>
        </w:numPr>
      </w:pPr>
      <w:r>
        <w:t>Alpha 二：ASIC 多元化降低单一链风险。</w:t>
      </w:r>
    </w:p>
    <w:p w14:paraId="34DC0851" w14:textId="77777777" w:rsidR="002D7A77" w:rsidRDefault="00000000">
      <w:pPr>
        <w:pStyle w:val="a4"/>
        <w:numPr>
          <w:ilvl w:val="1"/>
          <w:numId w:val="2"/>
        </w:numPr>
      </w:pPr>
      <w:r>
        <w:t>ASIC 服务器出货高</w:t>
      </w:r>
      <w:proofErr w:type="gramStart"/>
      <w:r>
        <w:t>增说明</w:t>
      </w:r>
      <w:proofErr w:type="gramEnd"/>
      <w:r>
        <w:t>公司客户和平台不只依赖 GPU。</w:t>
      </w:r>
    </w:p>
    <w:p w14:paraId="7837D29B" w14:textId="77777777" w:rsidR="002D7A77" w:rsidRDefault="00000000">
      <w:pPr>
        <w:pStyle w:val="a4"/>
        <w:numPr>
          <w:ilvl w:val="1"/>
          <w:numId w:val="2"/>
        </w:numPr>
      </w:pPr>
      <w:r>
        <w:t>CSP 自</w:t>
      </w:r>
      <w:proofErr w:type="gramStart"/>
      <w:r>
        <w:t>研</w:t>
      </w:r>
      <w:proofErr w:type="gramEnd"/>
      <w:r>
        <w:t>芯片越多，定制化交付需求越强。</w:t>
      </w:r>
    </w:p>
    <w:p w14:paraId="10977395" w14:textId="77777777" w:rsidR="002D7A77" w:rsidRDefault="00000000">
      <w:pPr>
        <w:pStyle w:val="a4"/>
        <w:numPr>
          <w:ilvl w:val="1"/>
          <w:numId w:val="2"/>
        </w:numPr>
      </w:pPr>
      <w:r>
        <w:t>这反而强化了工业富联的研发协同和快速爬坡价值。</w:t>
      </w:r>
    </w:p>
    <w:p w14:paraId="1D39C491" w14:textId="77777777" w:rsidR="002D7A77" w:rsidRDefault="00000000">
      <w:pPr>
        <w:pStyle w:val="a4"/>
        <w:numPr>
          <w:ilvl w:val="0"/>
          <w:numId w:val="2"/>
        </w:numPr>
      </w:pPr>
      <w:r>
        <w:t>Alpha 三：网络业务可能改善估值质量。</w:t>
      </w:r>
    </w:p>
    <w:p w14:paraId="4C36B34F" w14:textId="77777777" w:rsidR="002D7A77" w:rsidRDefault="00000000">
      <w:pPr>
        <w:pStyle w:val="a4"/>
        <w:numPr>
          <w:ilvl w:val="1"/>
          <w:numId w:val="2"/>
        </w:numPr>
      </w:pPr>
      <w:r>
        <w:lastRenderedPageBreak/>
        <w:t>800G/1.6T 交换机和 CPO 是 AI 集群效率核心。</w:t>
      </w:r>
    </w:p>
    <w:p w14:paraId="6989C639" w14:textId="77777777" w:rsidR="002D7A77" w:rsidRDefault="00000000">
      <w:pPr>
        <w:pStyle w:val="a4"/>
        <w:numPr>
          <w:ilvl w:val="1"/>
          <w:numId w:val="2"/>
        </w:numPr>
      </w:pPr>
      <w:r>
        <w:t>交换机毛利率通常好于服务器组装。</w:t>
      </w:r>
    </w:p>
    <w:p w14:paraId="65866174" w14:textId="77777777" w:rsidR="002D7A77" w:rsidRDefault="00000000">
      <w:pPr>
        <w:pStyle w:val="a4"/>
        <w:numPr>
          <w:ilvl w:val="1"/>
          <w:numId w:val="2"/>
        </w:numPr>
      </w:pPr>
      <w:proofErr w:type="gramStart"/>
      <w:r>
        <w:t>若网络</w:t>
      </w:r>
      <w:proofErr w:type="gramEnd"/>
      <w:r>
        <w:t>业务持续</w:t>
      </w:r>
      <w:proofErr w:type="gramStart"/>
      <w:r>
        <w:t>提升占</w:t>
      </w:r>
      <w:proofErr w:type="gramEnd"/>
      <w:r>
        <w:t>比，公司会从低毛利代工向系统级供应商靠近。</w:t>
      </w:r>
    </w:p>
    <w:p w14:paraId="6F559CCB" w14:textId="77777777" w:rsidR="002D7A77" w:rsidRDefault="00000000">
      <w:pPr>
        <w:pStyle w:val="a4"/>
        <w:numPr>
          <w:ilvl w:val="0"/>
          <w:numId w:val="2"/>
        </w:numPr>
      </w:pPr>
      <w:r>
        <w:t>Alpha 四：consign 模式可能改善现金流。</w:t>
      </w:r>
    </w:p>
    <w:p w14:paraId="426D090A" w14:textId="77777777" w:rsidR="002D7A77" w:rsidRDefault="00000000">
      <w:pPr>
        <w:pStyle w:val="a4"/>
        <w:numPr>
          <w:ilvl w:val="1"/>
          <w:numId w:val="2"/>
        </w:numPr>
      </w:pPr>
      <w:r>
        <w:t>部分客户原材料采购模式从 buy and sell 转向 consign。</w:t>
      </w:r>
    </w:p>
    <w:p w14:paraId="6C0090AF" w14:textId="77777777" w:rsidR="002D7A77" w:rsidRDefault="00000000">
      <w:pPr>
        <w:pStyle w:val="a4"/>
        <w:numPr>
          <w:ilvl w:val="1"/>
          <w:numId w:val="2"/>
        </w:numPr>
      </w:pPr>
      <w:r>
        <w:t>表观收入可比性可能下降，但资金占用和毛利率口径可能改善。</w:t>
      </w:r>
    </w:p>
    <w:p w14:paraId="6CBB716C" w14:textId="77777777" w:rsidR="002D7A77" w:rsidRDefault="00000000">
      <w:pPr>
        <w:pStyle w:val="a4"/>
        <w:numPr>
          <w:ilvl w:val="1"/>
          <w:numId w:val="2"/>
        </w:numPr>
      </w:pPr>
      <w:r>
        <w:t>如果绝对毛利和现金</w:t>
      </w:r>
      <w:proofErr w:type="gramStart"/>
      <w:r>
        <w:t>流同时</w:t>
      </w:r>
      <w:proofErr w:type="gramEnd"/>
      <w:r>
        <w:t>改善，市场可能低估了商业模式优化。</w:t>
      </w:r>
    </w:p>
    <w:p w14:paraId="6DFB3325" w14:textId="77777777" w:rsidR="002D7A77" w:rsidRDefault="00000000">
      <w:pPr>
        <w:pStyle w:val="2"/>
      </w:pPr>
      <w:r>
        <w:t>结论</w:t>
      </w:r>
    </w:p>
    <w:p w14:paraId="58E5F678" w14:textId="77777777" w:rsidR="002D7A77" w:rsidRDefault="00000000">
      <w:pPr>
        <w:pStyle w:val="Paragraph"/>
      </w:pPr>
      <w:r>
        <w:t>工业富</w:t>
      </w:r>
      <w:proofErr w:type="gramStart"/>
      <w:r>
        <w:t>联当前</w:t>
      </w:r>
      <w:proofErr w:type="gramEnd"/>
      <w:r>
        <w:t>是典型的</w:t>
      </w:r>
      <w:r>
        <w:rPr>
          <w:b/>
          <w:bCs/>
        </w:rPr>
        <w:t>“强基本面兑现 + 强产业趋势 + 中等偏高估值约束”</w:t>
      </w:r>
      <w:r>
        <w:t xml:space="preserve">标的。2025 </w:t>
      </w:r>
      <w:proofErr w:type="gramStart"/>
      <w:r>
        <w:t>年云计算</w:t>
      </w:r>
      <w:proofErr w:type="gramEnd"/>
      <w:r>
        <w:t>收入</w:t>
      </w:r>
      <w:r>
        <w:rPr>
          <w:b/>
          <w:bCs/>
        </w:rPr>
        <w:t>6,026.79亿元</w:t>
      </w:r>
      <w:r>
        <w:t>、AI 服务器收入同比超过</w:t>
      </w:r>
      <w:r>
        <w:rPr>
          <w:b/>
          <w:bCs/>
        </w:rPr>
        <w:t>3倍</w:t>
      </w:r>
      <w:r>
        <w:t>，2026Q1 AI GPU 机柜、ASIC 服务器、800G 交换机继续高增，说明公司已经不再是传统消费电子制造映射，而是 AI 数据中心系统交付平台。</w:t>
      </w:r>
    </w:p>
    <w:p w14:paraId="092D4652" w14:textId="77777777" w:rsidR="002D7A77" w:rsidRDefault="00000000">
      <w:pPr>
        <w:pStyle w:val="Paragraph"/>
      </w:pPr>
      <w:r>
        <w:t>但估值层面不能忽视压力。以约</w:t>
      </w:r>
      <w:r>
        <w:rPr>
          <w:b/>
          <w:bCs/>
        </w:rPr>
        <w:t>1.51</w:t>
      </w:r>
      <w:proofErr w:type="gramStart"/>
      <w:r>
        <w:rPr>
          <w:b/>
          <w:bCs/>
        </w:rPr>
        <w:t>万亿</w:t>
      </w:r>
      <w:proofErr w:type="gramEnd"/>
      <w:r>
        <w:rPr>
          <w:b/>
          <w:bCs/>
        </w:rPr>
        <w:t>元</w:t>
      </w:r>
      <w:r>
        <w:t>市值看，2026E 稳健 PE 约</w:t>
      </w:r>
      <w:r>
        <w:rPr>
          <w:b/>
          <w:bCs/>
        </w:rPr>
        <w:t>24.5x</w:t>
      </w:r>
      <w:r>
        <w:t>，2027E PE 约</w:t>
      </w:r>
      <w:r>
        <w:rPr>
          <w:b/>
          <w:bCs/>
        </w:rPr>
        <w:t>18.2x</w:t>
      </w:r>
      <w:r>
        <w:t>，看起来</w:t>
      </w:r>
      <w:proofErr w:type="gramStart"/>
      <w:r>
        <w:t>不</w:t>
      </w:r>
      <w:proofErr w:type="gramEnd"/>
      <w:r>
        <w:t>极端；可这背后隐含的是</w:t>
      </w:r>
      <w:r>
        <w:rPr>
          <w:b/>
          <w:bCs/>
        </w:rPr>
        <w:t>2027 年 800亿元+ 净利润、利润率持续改善、现金流修复、Rubin/ASIC/网络业务顺利切换</w:t>
      </w:r>
      <w:r>
        <w:t>。任何一个核心变量低于预期，市场都会迅速从平台股</w:t>
      </w:r>
      <w:proofErr w:type="gramStart"/>
      <w:r>
        <w:t>定价切回低</w:t>
      </w:r>
      <w:proofErr w:type="gramEnd"/>
      <w:r>
        <w:t>毛利</w:t>
      </w:r>
      <w:proofErr w:type="gramStart"/>
      <w:r>
        <w:t>制造股</w:t>
      </w:r>
      <w:proofErr w:type="gramEnd"/>
      <w:r>
        <w:t>定价。</w:t>
      </w:r>
    </w:p>
    <w:p w14:paraId="28EF5A68" w14:textId="77777777" w:rsidR="002D7A77" w:rsidRDefault="00000000">
      <w:pPr>
        <w:pStyle w:val="Paragraph"/>
      </w:pPr>
      <w:r>
        <w:t>后续最值得盯的不是收入总额，而是</w:t>
      </w:r>
      <w:r>
        <w:rPr>
          <w:b/>
          <w:bCs/>
        </w:rPr>
        <w:t>AI 服务器出货结构、ASIC 占比、800G/1.6T 交换机收入、毛利率、绝对毛利、经营现金流、存货和应收周转</w:t>
      </w:r>
      <w:r>
        <w:t>。这些指标如果继续同向改善，工业富联仍有重估空间；如果只</w:t>
      </w:r>
      <w:proofErr w:type="gramStart"/>
      <w:r>
        <w:t>剩收入</w:t>
      </w:r>
      <w:proofErr w:type="gramEnd"/>
      <w:r>
        <w:t>扩张而利润和现金流跟不上，当前估值会变成压力。</w:t>
      </w:r>
    </w:p>
    <w:p w14:paraId="016C1E7A" w14:textId="77777777" w:rsidR="002D7A77" w:rsidRDefault="00000000">
      <w:pPr>
        <w:jc w:val="center"/>
      </w:pPr>
      <w:r>
        <w:t>(注：文档部分内容可能由 AI 生成)</w:t>
      </w:r>
    </w:p>
    <w:sectPr w:rsidR="002D7A77">
      <w:headerReference w:type="default" r:id="rId10"/>
      <w:footerReference w:type="default" r:id="rId11"/>
      <w:pgSz w:w="11905" w:h="16837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C5D6" w14:textId="77777777" w:rsidR="007967D3" w:rsidRDefault="007967D3">
      <w:pPr>
        <w:spacing w:line="240" w:lineRule="auto"/>
      </w:pPr>
      <w:r>
        <w:separator/>
      </w:r>
    </w:p>
  </w:endnote>
  <w:endnote w:type="continuationSeparator" w:id="0">
    <w:p w14:paraId="53994CB3" w14:textId="77777777" w:rsidR="007967D3" w:rsidRDefault="007967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FD5C1" w14:textId="77777777" w:rsidR="002D7A77" w:rsidRDefault="00000000">
    <w:pPr>
      <w:spacing w:before="40"/>
      <w:jc w:val="center"/>
    </w:pPr>
    <w:r>
      <w:rPr>
        <w:sz w:val="13"/>
        <w:szCs w:val="13"/>
      </w:rPr>
      <w:t>进门-</w:t>
    </w:r>
    <w:r>
      <w:rPr>
        <w:sz w:val="13"/>
        <w:szCs w:val="13"/>
      </w:rPr>
      <w:t>领先的机构AI投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工作台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3AD16" w14:textId="77777777" w:rsidR="007967D3" w:rsidRDefault="007967D3">
      <w:pPr>
        <w:spacing w:line="240" w:lineRule="auto"/>
      </w:pPr>
      <w:r>
        <w:separator/>
      </w:r>
    </w:p>
  </w:footnote>
  <w:footnote w:type="continuationSeparator" w:id="0">
    <w:p w14:paraId="14C66ACC" w14:textId="77777777" w:rsidR="007967D3" w:rsidRDefault="007967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B86F" w14:textId="77777777" w:rsidR="002D7A77" w:rsidRDefault="00000000">
    <w:pPr>
      <w:pBdr>
        <w:bottom w:val="single" w:sz="1" w:space="0" w:color="808080"/>
      </w:pBdr>
      <w:jc w:val="center"/>
    </w:pPr>
    <w:r>
      <w:rPr>
        <w:sz w:val="13"/>
        <w:szCs w:val="13"/>
      </w:rPr>
      <w:t>AI进宝-超级投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智能体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3623C"/>
    <w:multiLevelType w:val="hybridMultilevel"/>
    <w:tmpl w:val="DCEAAF18"/>
    <w:lvl w:ilvl="0" w:tplc="B8E80AAC">
      <w:start w:val="1"/>
      <w:numFmt w:val="bullet"/>
      <w:lvlText w:val="●"/>
      <w:lvlJc w:val="left"/>
      <w:pPr>
        <w:ind w:left="720" w:hanging="360"/>
      </w:pPr>
    </w:lvl>
    <w:lvl w:ilvl="1" w:tplc="AC2494BA">
      <w:start w:val="1"/>
      <w:numFmt w:val="bullet"/>
      <w:lvlText w:val="○"/>
      <w:lvlJc w:val="left"/>
      <w:pPr>
        <w:ind w:left="1440" w:hanging="360"/>
      </w:pPr>
    </w:lvl>
    <w:lvl w:ilvl="2" w:tplc="47E24028">
      <w:start w:val="1"/>
      <w:numFmt w:val="bullet"/>
      <w:lvlText w:val="■"/>
      <w:lvlJc w:val="left"/>
      <w:pPr>
        <w:ind w:left="2160" w:hanging="360"/>
      </w:pPr>
    </w:lvl>
    <w:lvl w:ilvl="3" w:tplc="B338FFA6">
      <w:start w:val="1"/>
      <w:numFmt w:val="bullet"/>
      <w:lvlText w:val="●"/>
      <w:lvlJc w:val="left"/>
      <w:pPr>
        <w:ind w:left="2880" w:hanging="360"/>
      </w:pPr>
    </w:lvl>
    <w:lvl w:ilvl="4" w:tplc="1CC4F716">
      <w:start w:val="1"/>
      <w:numFmt w:val="bullet"/>
      <w:lvlText w:val="○"/>
      <w:lvlJc w:val="left"/>
      <w:pPr>
        <w:ind w:left="3600" w:hanging="360"/>
      </w:pPr>
    </w:lvl>
    <w:lvl w:ilvl="5" w:tplc="BF1C131A">
      <w:start w:val="1"/>
      <w:numFmt w:val="bullet"/>
      <w:lvlText w:val="■"/>
      <w:lvlJc w:val="left"/>
      <w:pPr>
        <w:ind w:left="4320" w:hanging="360"/>
      </w:pPr>
    </w:lvl>
    <w:lvl w:ilvl="6" w:tplc="313C14F8">
      <w:start w:val="1"/>
      <w:numFmt w:val="bullet"/>
      <w:lvlText w:val="●"/>
      <w:lvlJc w:val="left"/>
      <w:pPr>
        <w:ind w:left="5040" w:hanging="360"/>
      </w:pPr>
    </w:lvl>
    <w:lvl w:ilvl="7" w:tplc="DCD45AB6">
      <w:start w:val="1"/>
      <w:numFmt w:val="bullet"/>
      <w:lvlText w:val="●"/>
      <w:lvlJc w:val="left"/>
      <w:pPr>
        <w:ind w:left="5760" w:hanging="360"/>
      </w:pPr>
    </w:lvl>
    <w:lvl w:ilvl="8" w:tplc="863E6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D9419D"/>
    <w:multiLevelType w:val="hybridMultilevel"/>
    <w:tmpl w:val="CCE4F10E"/>
    <w:lvl w:ilvl="0" w:tplc="589841A4">
      <w:start w:val="1"/>
      <w:numFmt w:val="bullet"/>
      <w:lvlText w:val="●"/>
      <w:lvlJc w:val="left"/>
      <w:pPr>
        <w:ind w:left="480" w:hanging="480"/>
      </w:pPr>
      <w:rPr>
        <w:sz w:val="14"/>
        <w:szCs w:val="14"/>
      </w:rPr>
    </w:lvl>
    <w:lvl w:ilvl="1" w:tplc="984C317C">
      <w:start w:val="1"/>
      <w:numFmt w:val="bullet"/>
      <w:lvlText w:val="○"/>
      <w:lvlJc w:val="left"/>
      <w:pPr>
        <w:ind w:left="960" w:hanging="480"/>
      </w:pPr>
      <w:rPr>
        <w:sz w:val="14"/>
        <w:szCs w:val="14"/>
      </w:rPr>
    </w:lvl>
    <w:lvl w:ilvl="2" w:tplc="AE2C486C">
      <w:start w:val="1"/>
      <w:numFmt w:val="bullet"/>
      <w:lvlText w:val="■"/>
      <w:lvlJc w:val="left"/>
      <w:pPr>
        <w:ind w:left="1440" w:hanging="480"/>
      </w:pPr>
      <w:rPr>
        <w:sz w:val="14"/>
        <w:szCs w:val="14"/>
      </w:rPr>
    </w:lvl>
    <w:lvl w:ilvl="3" w:tplc="D00E454A">
      <w:numFmt w:val="decimal"/>
      <w:lvlText w:val=""/>
      <w:lvlJc w:val="left"/>
    </w:lvl>
    <w:lvl w:ilvl="4" w:tplc="7FD0D6AC">
      <w:numFmt w:val="decimal"/>
      <w:lvlText w:val=""/>
      <w:lvlJc w:val="left"/>
    </w:lvl>
    <w:lvl w:ilvl="5" w:tplc="0DB0997E">
      <w:numFmt w:val="decimal"/>
      <w:lvlText w:val=""/>
      <w:lvlJc w:val="left"/>
    </w:lvl>
    <w:lvl w:ilvl="6" w:tplc="0534EFF2">
      <w:numFmt w:val="decimal"/>
      <w:lvlText w:val=""/>
      <w:lvlJc w:val="left"/>
    </w:lvl>
    <w:lvl w:ilvl="7" w:tplc="96BC190C">
      <w:numFmt w:val="decimal"/>
      <w:lvlText w:val=""/>
      <w:lvlJc w:val="left"/>
    </w:lvl>
    <w:lvl w:ilvl="8" w:tplc="55BEB7FE">
      <w:numFmt w:val="decimal"/>
      <w:lvlText w:val=""/>
      <w:lvlJc w:val="left"/>
    </w:lvl>
  </w:abstractNum>
  <w:abstractNum w:abstractNumId="2" w15:restartNumberingAfterBreak="0">
    <w:nsid w:val="6CBD531C"/>
    <w:multiLevelType w:val="hybridMultilevel"/>
    <w:tmpl w:val="564E4E20"/>
    <w:lvl w:ilvl="0" w:tplc="8FA40EB0">
      <w:start w:val="1"/>
      <w:numFmt w:val="decimal"/>
      <w:lvlText w:val="%1."/>
      <w:lvlJc w:val="left"/>
      <w:pPr>
        <w:ind w:left="480" w:hanging="480"/>
      </w:pPr>
    </w:lvl>
    <w:lvl w:ilvl="1" w:tplc="D7BA8F32">
      <w:start w:val="1"/>
      <w:numFmt w:val="lowerLetter"/>
      <w:lvlText w:val="%2."/>
      <w:lvlJc w:val="left"/>
      <w:pPr>
        <w:ind w:left="920" w:hanging="480"/>
      </w:pPr>
    </w:lvl>
    <w:lvl w:ilvl="2" w:tplc="04E8ACDE">
      <w:start w:val="1"/>
      <w:numFmt w:val="upperRoman"/>
      <w:lvlText w:val="%3."/>
      <w:lvlJc w:val="left"/>
      <w:pPr>
        <w:ind w:left="1380" w:hanging="480"/>
      </w:pPr>
    </w:lvl>
    <w:lvl w:ilvl="3" w:tplc="643E359C">
      <w:numFmt w:val="decimal"/>
      <w:lvlText w:val=""/>
      <w:lvlJc w:val="left"/>
    </w:lvl>
    <w:lvl w:ilvl="4" w:tplc="FA08A184">
      <w:numFmt w:val="decimal"/>
      <w:lvlText w:val=""/>
      <w:lvlJc w:val="left"/>
    </w:lvl>
    <w:lvl w:ilvl="5" w:tplc="E9B42812">
      <w:numFmt w:val="decimal"/>
      <w:lvlText w:val=""/>
      <w:lvlJc w:val="left"/>
    </w:lvl>
    <w:lvl w:ilvl="6" w:tplc="A72E3DB8">
      <w:numFmt w:val="decimal"/>
      <w:lvlText w:val=""/>
      <w:lvlJc w:val="left"/>
    </w:lvl>
    <w:lvl w:ilvl="7" w:tplc="2AE2736C">
      <w:numFmt w:val="decimal"/>
      <w:lvlText w:val=""/>
      <w:lvlJc w:val="left"/>
    </w:lvl>
    <w:lvl w:ilvl="8" w:tplc="5E5423C6">
      <w:numFmt w:val="decimal"/>
      <w:lvlText w:val=""/>
      <w:lvlJc w:val="left"/>
    </w:lvl>
  </w:abstractNum>
  <w:num w:numId="1" w16cid:durableId="1432242453">
    <w:abstractNumId w:val="0"/>
    <w:lvlOverride w:ilvl="0">
      <w:startOverride w:val="1"/>
    </w:lvlOverride>
  </w:num>
  <w:num w:numId="2" w16cid:durableId="739056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A77"/>
    <w:rsid w:val="002D7A77"/>
    <w:rsid w:val="007967D3"/>
    <w:rsid w:val="007B5F31"/>
    <w:rsid w:val="00ED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D9A70"/>
  <w15:docId w15:val="{0C627E64-C7A7-41E6-900C-71BB8A63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rFonts w:ascii="仿宋_GB2312" w:eastAsia="仿宋_GB2312" w:hAnsi="仿宋_GB2312" w:cs="仿宋_GB2312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240" w:line="400" w:lineRule="auto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0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bCs/>
      <w:sz w:val="32"/>
      <w:szCs w:val="32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</w:style>
  <w:style w:type="paragraph" w:customStyle="1" w:styleId="Table">
    <w:name w:val="Table"/>
    <w:basedOn w:val="a"/>
    <w:pPr>
      <w:spacing w:before="800"/>
    </w:pPr>
  </w:style>
  <w:style w:type="paragraph" w:styleId="a9">
    <w:name w:val="header"/>
    <w:basedOn w:val="a"/>
    <w:link w:val="aa"/>
    <w:uiPriority w:val="99"/>
    <w:unhideWhenUsed/>
    <w:rsid w:val="007B5F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B5F31"/>
    <w:rPr>
      <w:rFonts w:ascii="仿宋_GB2312" w:eastAsia="仿宋_GB2312" w:hAnsi="仿宋_GB2312" w:cs="仿宋_GB231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B5F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B5F31"/>
    <w:rPr>
      <w:rFonts w:ascii="仿宋_GB2312" w:eastAsia="仿宋_GB2312" w:hAnsi="仿宋_GB2312" w:cs="仿宋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undefine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4522</Words>
  <Characters>5925</Characters>
  <Application>Microsoft Office Word</Application>
  <DocSecurity>0</DocSecurity>
  <Lines>237</Lines>
  <Paragraphs>274</Paragraphs>
  <ScaleCrop>false</ScaleCrop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300308.SZ公司研究框架及信息源规则</dc:title>
  <dc:creator>Un-named</dc:creator>
  <cp:lastModifiedBy>朋 詹</cp:lastModifiedBy>
  <cp:revision>1</cp:revision>
  <dcterms:created xsi:type="dcterms:W3CDTF">2026-06-21T08:00:00Z</dcterms:created>
  <dcterms:modified xsi:type="dcterms:W3CDTF">2026-06-21T08:12:00Z</dcterms:modified>
</cp:coreProperties>
</file>