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3C78" w14:textId="0D9100BF" w:rsidR="00D115AC" w:rsidRDefault="00614B30">
      <w:pPr>
        <w:pStyle w:val="a3"/>
        <w:jc w:val="center"/>
      </w:pPr>
      <w:r>
        <w:t>688041.SH</w:t>
      </w:r>
      <w:r w:rsidR="00000000">
        <w:t>公司研究框架</w:t>
      </w:r>
    </w:p>
    <w:p w14:paraId="4417A2DB" w14:textId="77777777" w:rsidR="00D115AC" w:rsidRDefault="00000000">
      <w:pPr>
        <w:pStyle w:val="1"/>
      </w:pPr>
      <w:r>
        <w:t xml:space="preserve">提问：688041.SH 1. 准入信息源（白名单） 仅允许采集、参考和解析满足以下所有条件的信息：  时效限制：发布时间必须在当前时间往前推 6 </w:t>
      </w:r>
      <w:proofErr w:type="gramStart"/>
      <w:r>
        <w:t>个</w:t>
      </w:r>
      <w:proofErr w:type="gramEnd"/>
      <w:r>
        <w:t>月以内（以报告/数据发布日期为准）。  机构资质：  持牌卖方机构：合</w:t>
      </w:r>
      <w:proofErr w:type="gramStart"/>
      <w:r>
        <w:t>规</w:t>
      </w:r>
      <w:proofErr w:type="gramEnd"/>
      <w:r>
        <w:t>证券公司（券商）研究所发布的行业研究报告、公司深度报告、策略会纪要、</w:t>
      </w:r>
      <w:proofErr w:type="gramStart"/>
      <w:r>
        <w:t>财报解读</w:t>
      </w:r>
      <w:proofErr w:type="gramEnd"/>
      <w:r>
        <w:t>。  官方与权威机构：国家及地方统计局、政府部委官方数据；依法注册的全国性/区域性行业协会报告；主流知名智库（如中国社科院、麦肯锡、波士顿咨询等）的行业白皮书。  2. 严禁接入信息源（黑名单） 以下类型的信息，无论内容如何、热度多高，一律禁止采集和引用：  社交媒体平台：包括但不限于微博、雪球、小红书、</w:t>
      </w:r>
      <w:proofErr w:type="gramStart"/>
      <w:r>
        <w:t>微信朋友</w:t>
      </w:r>
      <w:proofErr w:type="gramEnd"/>
      <w:r>
        <w:t>圈、各类论坛等。  新闻与聚合式财经平台：包括但不限于新浪财经、</w:t>
      </w:r>
      <w:proofErr w:type="gramStart"/>
      <w:r>
        <w:t>腾讯财经</w:t>
      </w:r>
      <w:proofErr w:type="gramEnd"/>
      <w:r>
        <w:t>、东方</w:t>
      </w:r>
      <w:proofErr w:type="gramStart"/>
      <w:r>
        <w:t>财富网</w:t>
      </w:r>
      <w:proofErr w:type="gramEnd"/>
      <w:r>
        <w:t>新闻板块、同花顺财经等。  快讯与AI采集媒体：包括但不限于财联社、中国基金报、证券</w:t>
      </w:r>
      <w:proofErr w:type="gramStart"/>
      <w:r>
        <w:t>时报网</w:t>
      </w:r>
      <w:proofErr w:type="gramEnd"/>
      <w:r>
        <w:t>等以“电报/快讯/AI自动生成”为主的即时媒体。  自媒体与非持牌个人/机构：包括但不限于</w:t>
      </w:r>
      <w:proofErr w:type="gramStart"/>
      <w:r>
        <w:t>微信公众号</w:t>
      </w:r>
      <w:proofErr w:type="gramEnd"/>
      <w:r>
        <w:t>（非券商研究所官方认证号）、雪球大V、各类财经专栏作家、未经官方认证的商业自媒体。  3. Agent 行为执行判定逻辑 在检索和筛选信息时，请执行以下前置审查流：  查验域名与账号主体：优先抓取 .gov.cn、.org 或持牌券商官方研究</w:t>
      </w:r>
      <w:r>
        <w:lastRenderedPageBreak/>
        <w:t>系统域名。若信息来自公共平台，必须校验发布主体是否为“xx证券研究所”或“xx行业协会”。  内容特征过滤：若文本中包含“据媒体报道”、“有消息称”、“AI生成”、“爆料”等高频新闻/自媒体词汇，直接判定为低质量，立即丢弃。  时间</w:t>
      </w:r>
      <w:proofErr w:type="gramStart"/>
      <w:r>
        <w:t>戳强校验</w:t>
      </w:r>
      <w:proofErr w:type="gramEnd"/>
      <w:r>
        <w:t>：无法明确识别发布时间，或发布时间超过6个月的材料，不予采集。</w:t>
      </w:r>
    </w:p>
    <w:p w14:paraId="59CF8E8A" w14:textId="77777777" w:rsidR="00D115AC" w:rsidRDefault="00000000">
      <w:pPr>
        <w:pStyle w:val="1"/>
      </w:pPr>
      <w:r>
        <w:t>海光信息（688041.SH）：CPU 是安全边际，DCU 是估值弹性，核心矛盾已从“国产替代”切到“AI 算力交付”</w:t>
      </w:r>
    </w:p>
    <w:p w14:paraId="0A9C1BF4" w14:textId="77777777" w:rsidR="00D115AC" w:rsidRDefault="00000000">
      <w:pPr>
        <w:pStyle w:val="2"/>
      </w:pPr>
      <w:r>
        <w:t>口径说明</w:t>
      </w:r>
    </w:p>
    <w:p w14:paraId="21E90E9F" w14:textId="77777777" w:rsidR="00D115AC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信息源口径：</w:t>
      </w:r>
    </w:p>
    <w:p w14:paraId="04E2BF55" w14:textId="77777777" w:rsidR="00D115AC" w:rsidRDefault="00000000">
      <w:pPr>
        <w:pStyle w:val="a4"/>
        <w:numPr>
          <w:ilvl w:val="1"/>
          <w:numId w:val="2"/>
        </w:numPr>
      </w:pPr>
      <w:r>
        <w:t xml:space="preserve">仅采用近 6 </w:t>
      </w:r>
      <w:proofErr w:type="gramStart"/>
      <w:r>
        <w:t>个</w:t>
      </w:r>
      <w:proofErr w:type="gramEnd"/>
      <w:r>
        <w:t>月内的持牌券商研究报告、公司公告口径财务数据和行情估值数据。</w:t>
      </w:r>
    </w:p>
    <w:p w14:paraId="09D2E3FE" w14:textId="77777777" w:rsidR="00D115AC" w:rsidRDefault="00000000">
      <w:pPr>
        <w:pStyle w:val="a4"/>
        <w:numPr>
          <w:ilvl w:val="1"/>
          <w:numId w:val="2"/>
        </w:numPr>
      </w:pPr>
      <w:r>
        <w:t>未采用社交媒体、财经新闻、快讯、自媒体及无法确认发布时间或发布主体的材料。</w:t>
      </w:r>
    </w:p>
    <w:p w14:paraId="7A813F04" w14:textId="77777777" w:rsidR="00D115AC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行情时点：</w:t>
      </w:r>
    </w:p>
    <w:p w14:paraId="4B5B820D" w14:textId="77777777" w:rsidR="00D115AC" w:rsidRDefault="00000000">
      <w:pPr>
        <w:pStyle w:val="a4"/>
        <w:numPr>
          <w:ilvl w:val="1"/>
          <w:numId w:val="2"/>
        </w:numPr>
      </w:pPr>
      <w:r>
        <w:t>股价</w:t>
      </w:r>
      <w:r>
        <w:rPr>
          <w:b/>
          <w:bCs/>
        </w:rPr>
        <w:t>328.00元</w:t>
      </w:r>
      <w:r>
        <w:t>，行情数据截至</w:t>
      </w:r>
      <w:r>
        <w:rPr>
          <w:b/>
          <w:bCs/>
        </w:rPr>
        <w:t>2026-06-18 17:37:25</w:t>
      </w:r>
      <w:r>
        <w:t>。</w:t>
      </w:r>
    </w:p>
    <w:p w14:paraId="10990178" w14:textId="77777777" w:rsidR="00D115AC" w:rsidRDefault="00000000">
      <w:pPr>
        <w:pStyle w:val="a4"/>
        <w:numPr>
          <w:ilvl w:val="1"/>
          <w:numId w:val="2"/>
        </w:numPr>
      </w:pPr>
      <w:r>
        <w:t>当前时间为</w:t>
      </w:r>
      <w:r>
        <w:rPr>
          <w:b/>
          <w:bCs/>
        </w:rPr>
        <w:t>2026-06-21</w:t>
      </w:r>
      <w:r>
        <w:t>且为周日，实时</w:t>
      </w:r>
      <w:proofErr w:type="gramStart"/>
      <w:r>
        <w:t>股价需</w:t>
      </w:r>
      <w:proofErr w:type="gramEnd"/>
      <w:r>
        <w:t>以交易终端复核。</w:t>
      </w:r>
    </w:p>
    <w:p w14:paraId="58DA1CC7" w14:textId="77777777" w:rsidR="00D115AC" w:rsidRDefault="00000000">
      <w:pPr>
        <w:pStyle w:val="1"/>
      </w:pPr>
      <w:r>
        <w:t>结论</w:t>
      </w:r>
    </w:p>
    <w:p w14:paraId="428EE35F" w14:textId="77777777" w:rsidR="00D115AC" w:rsidRDefault="00000000">
      <w:pPr>
        <w:pStyle w:val="a4"/>
        <w:numPr>
          <w:ilvl w:val="0"/>
          <w:numId w:val="2"/>
        </w:numPr>
      </w:pPr>
      <w:r>
        <w:t>海</w:t>
      </w:r>
      <w:proofErr w:type="gramStart"/>
      <w:r>
        <w:t>光信息</w:t>
      </w:r>
      <w:proofErr w:type="gramEnd"/>
      <w:r>
        <w:t>当前不是单纯 CPU 国产替代股，而是“国产 x86 CPU + DCU AI 加速卡 + HSL 互联生态”的</w:t>
      </w:r>
      <w:proofErr w:type="gramStart"/>
      <w:r>
        <w:t>国产算力平台</w:t>
      </w:r>
      <w:proofErr w:type="gramEnd"/>
      <w:r>
        <w:t>资产。</w:t>
      </w:r>
    </w:p>
    <w:p w14:paraId="7EB58E9F" w14:textId="77777777" w:rsidR="00D115AC" w:rsidRDefault="00000000">
      <w:pPr>
        <w:pStyle w:val="a4"/>
        <w:numPr>
          <w:ilvl w:val="1"/>
          <w:numId w:val="2"/>
        </w:numPr>
      </w:pPr>
      <w:r>
        <w:t>2025 年公司营收</w:t>
      </w:r>
      <w:r>
        <w:rPr>
          <w:b/>
          <w:bCs/>
        </w:rPr>
        <w:t>143.77亿元</w:t>
      </w:r>
      <w:r>
        <w:t>，同比</w:t>
      </w:r>
      <w:r>
        <w:rPr>
          <w:b/>
          <w:bCs/>
        </w:rPr>
        <w:t>+56.92%</w:t>
      </w:r>
      <w:r>
        <w:t>；</w:t>
      </w:r>
      <w:proofErr w:type="gramStart"/>
      <w:r>
        <w:t>归母净利润</w:t>
      </w:r>
      <w:proofErr w:type="gramEnd"/>
      <w:r>
        <w:rPr>
          <w:b/>
          <w:bCs/>
        </w:rPr>
        <w:t>25.45亿元</w:t>
      </w:r>
      <w:r>
        <w:t>，同比</w:t>
      </w:r>
      <w:r>
        <w:rPr>
          <w:b/>
          <w:bCs/>
        </w:rPr>
        <w:t>+31.79%</w:t>
      </w:r>
      <w:r>
        <w:t>。</w:t>
      </w:r>
    </w:p>
    <w:p w14:paraId="162D652C" w14:textId="77777777" w:rsidR="00D115AC" w:rsidRDefault="00000000">
      <w:pPr>
        <w:pStyle w:val="a4"/>
        <w:numPr>
          <w:ilvl w:val="1"/>
          <w:numId w:val="2"/>
        </w:numPr>
      </w:pPr>
      <w:r>
        <w:t>2026Q1 营收</w:t>
      </w:r>
      <w:r>
        <w:rPr>
          <w:b/>
          <w:bCs/>
        </w:rPr>
        <w:t>40.34亿元</w:t>
      </w:r>
      <w:r>
        <w:t>，同比</w:t>
      </w:r>
      <w:r>
        <w:rPr>
          <w:b/>
          <w:bCs/>
        </w:rPr>
        <w:t>+68.06%</w:t>
      </w:r>
      <w:r>
        <w:t>；</w:t>
      </w:r>
      <w:proofErr w:type="gramStart"/>
      <w:r>
        <w:t>归母净利润</w:t>
      </w:r>
      <w:proofErr w:type="gramEnd"/>
      <w:r>
        <w:rPr>
          <w:b/>
          <w:bCs/>
        </w:rPr>
        <w:t>6.87亿元</w:t>
      </w:r>
      <w:r>
        <w:t>，同比</w:t>
      </w:r>
      <w:r>
        <w:rPr>
          <w:b/>
          <w:bCs/>
        </w:rPr>
        <w:t>+35.82%</w:t>
      </w:r>
      <w:r>
        <w:t>。</w:t>
      </w:r>
    </w:p>
    <w:p w14:paraId="668F02C1" w14:textId="77777777" w:rsidR="00D115AC" w:rsidRDefault="00000000">
      <w:pPr>
        <w:pStyle w:val="a4"/>
        <w:numPr>
          <w:ilvl w:val="1"/>
          <w:numId w:val="2"/>
        </w:numPr>
      </w:pPr>
      <w:r>
        <w:lastRenderedPageBreak/>
        <w:t>基本面仍在高增，但估值已经提前交易 2026-2027 年 DCU 放量、互联网客户突破和新产品迭代。</w:t>
      </w:r>
    </w:p>
    <w:p w14:paraId="176981AE" w14:textId="77777777" w:rsidR="00D115AC" w:rsidRDefault="00000000">
      <w:pPr>
        <w:pStyle w:val="a4"/>
        <w:numPr>
          <w:ilvl w:val="0"/>
          <w:numId w:val="2"/>
        </w:numPr>
      </w:pPr>
      <w:r>
        <w:t>市场共识已经形成：CPU 提供稳态现金流</w:t>
      </w:r>
      <w:proofErr w:type="gramStart"/>
      <w:r>
        <w:t>和信创安全</w:t>
      </w:r>
      <w:proofErr w:type="gramEnd"/>
      <w:r>
        <w:t>边际，DCU 决定估值上限。</w:t>
      </w:r>
    </w:p>
    <w:p w14:paraId="45A0A257" w14:textId="77777777" w:rsidR="00D115AC" w:rsidRDefault="00000000">
      <w:pPr>
        <w:pStyle w:val="a4"/>
        <w:numPr>
          <w:ilvl w:val="1"/>
          <w:numId w:val="2"/>
        </w:numPr>
      </w:pPr>
      <w:r>
        <w:t>CPU 侧，公司在 x86 生态、金融电信政务客户、HSL 互联协议上具备壁垒。</w:t>
      </w:r>
    </w:p>
    <w:p w14:paraId="3E80AAF0" w14:textId="77777777" w:rsidR="00D115AC" w:rsidRDefault="00000000">
      <w:pPr>
        <w:pStyle w:val="a4"/>
        <w:numPr>
          <w:ilvl w:val="1"/>
          <w:numId w:val="2"/>
        </w:numPr>
      </w:pPr>
      <w:r>
        <w:t xml:space="preserve">DCU 侧，深算三号已进入市场，深算四号推进顺利，市场交易的是其在互联网大厂 AI </w:t>
      </w:r>
      <w:proofErr w:type="gramStart"/>
      <w:r>
        <w:t>算力采购</w:t>
      </w:r>
      <w:proofErr w:type="gramEnd"/>
      <w:r>
        <w:t>中的份额提升。</w:t>
      </w:r>
    </w:p>
    <w:p w14:paraId="692A9007" w14:textId="77777777" w:rsidR="00D115AC" w:rsidRDefault="00000000">
      <w:pPr>
        <w:pStyle w:val="a4"/>
        <w:numPr>
          <w:ilvl w:val="1"/>
          <w:numId w:val="2"/>
        </w:numPr>
      </w:pPr>
      <w:r>
        <w:t>争议点不在方向，而在</w:t>
      </w:r>
      <w:r>
        <w:rPr>
          <w:b/>
          <w:bCs/>
        </w:rPr>
        <w:t>当前市值是否已经充分反映 2026-2027 年利润上修</w:t>
      </w:r>
      <w:r>
        <w:t>。</w:t>
      </w:r>
    </w:p>
    <w:p w14:paraId="20E44A64" w14:textId="77777777" w:rsidR="00D115AC" w:rsidRDefault="00000000">
      <w:pPr>
        <w:pStyle w:val="a4"/>
        <w:numPr>
          <w:ilvl w:val="0"/>
          <w:numId w:val="2"/>
        </w:numPr>
      </w:pPr>
      <w:r>
        <w:t>估值不便宜。</w:t>
      </w:r>
    </w:p>
    <w:p w14:paraId="71069CBE" w14:textId="77777777" w:rsidR="00D115AC" w:rsidRDefault="00000000">
      <w:pPr>
        <w:pStyle w:val="a4"/>
        <w:numPr>
          <w:ilvl w:val="1"/>
          <w:numId w:val="2"/>
        </w:numPr>
      </w:pPr>
      <w:r>
        <w:t>按股价</w:t>
      </w:r>
      <w:r>
        <w:rPr>
          <w:b/>
          <w:bCs/>
        </w:rPr>
        <w:t>328.00元</w:t>
      </w:r>
      <w:r>
        <w:t>、总股本约</w:t>
      </w:r>
      <w:r>
        <w:rPr>
          <w:b/>
          <w:bCs/>
        </w:rPr>
        <w:t>23.24亿股</w:t>
      </w:r>
      <w:r>
        <w:t>测算，总市值约</w:t>
      </w:r>
      <w:r>
        <w:rPr>
          <w:b/>
          <w:bCs/>
        </w:rPr>
        <w:t>7,623亿元</w:t>
      </w:r>
      <w:r>
        <w:t>。</w:t>
      </w:r>
    </w:p>
    <w:p w14:paraId="25B80AA1" w14:textId="77777777" w:rsidR="00D115AC" w:rsidRDefault="00000000">
      <w:pPr>
        <w:pStyle w:val="a4"/>
        <w:numPr>
          <w:ilvl w:val="1"/>
          <w:numId w:val="2"/>
        </w:numPr>
      </w:pPr>
      <w:r>
        <w:t xml:space="preserve">若用 2026E </w:t>
      </w:r>
      <w:proofErr w:type="gramStart"/>
      <w:r>
        <w:t>归母净利润</w:t>
      </w:r>
      <w:proofErr w:type="gramEnd"/>
      <w:r>
        <w:t>中值</w:t>
      </w:r>
      <w:r>
        <w:rPr>
          <w:b/>
          <w:bCs/>
        </w:rPr>
        <w:t>43.7亿元</w:t>
      </w:r>
      <w:r>
        <w:t>测算，2026E PE 约</w:t>
      </w:r>
      <w:r>
        <w:rPr>
          <w:b/>
          <w:bCs/>
        </w:rPr>
        <w:t>174x</w:t>
      </w:r>
      <w:r>
        <w:t>。</w:t>
      </w:r>
    </w:p>
    <w:p w14:paraId="207C81A8" w14:textId="77777777" w:rsidR="00D115AC" w:rsidRDefault="00000000">
      <w:pPr>
        <w:pStyle w:val="a4"/>
        <w:numPr>
          <w:ilvl w:val="1"/>
          <w:numId w:val="2"/>
        </w:numPr>
      </w:pPr>
      <w:r>
        <w:t xml:space="preserve">若用 2027E </w:t>
      </w:r>
      <w:proofErr w:type="gramStart"/>
      <w:r>
        <w:t>归母净利润</w:t>
      </w:r>
      <w:proofErr w:type="gramEnd"/>
      <w:r>
        <w:t>中值</w:t>
      </w:r>
      <w:r>
        <w:rPr>
          <w:b/>
          <w:bCs/>
        </w:rPr>
        <w:t>64.2亿元</w:t>
      </w:r>
      <w:r>
        <w:t>测算，2027E PE 约</w:t>
      </w:r>
      <w:r>
        <w:rPr>
          <w:b/>
          <w:bCs/>
        </w:rPr>
        <w:t>119x</w:t>
      </w:r>
      <w:r>
        <w:t>。</w:t>
      </w:r>
    </w:p>
    <w:p w14:paraId="6386C23A" w14:textId="77777777" w:rsidR="00D115AC" w:rsidRDefault="00000000">
      <w:pPr>
        <w:pStyle w:val="a4"/>
        <w:numPr>
          <w:ilvl w:val="1"/>
          <w:numId w:val="2"/>
        </w:numPr>
      </w:pPr>
      <w:r>
        <w:t xml:space="preserve">市场不是按 2026 年利润给价，而是在按 2028 年甚至更远期的国产 AI </w:t>
      </w:r>
      <w:proofErr w:type="gramStart"/>
      <w:r>
        <w:t>算力平台</w:t>
      </w:r>
      <w:proofErr w:type="gramEnd"/>
      <w:r>
        <w:t>价值定价。</w:t>
      </w:r>
    </w:p>
    <w:p w14:paraId="43D60DC0" w14:textId="77777777" w:rsidR="00D115AC" w:rsidRDefault="00000000">
      <w:pPr>
        <w:pStyle w:val="1"/>
      </w:pPr>
      <w:r>
        <w:t>一、Narrative：市场为什么关注它？共识是什么？</w:t>
      </w:r>
    </w:p>
    <w:p w14:paraId="05DA610F" w14:textId="77777777" w:rsidR="00D115AC" w:rsidRDefault="00000000">
      <w:pPr>
        <w:pStyle w:val="2"/>
      </w:pPr>
      <w:r>
        <w:t>1.1. 市场关注点：海光是国产</w:t>
      </w:r>
      <w:proofErr w:type="gramStart"/>
      <w:r>
        <w:t>算力里</w:t>
      </w:r>
      <w:proofErr w:type="gramEnd"/>
      <w:r>
        <w:t>少数同时具备 CPU 与 DCU 的平台型公司</w:t>
      </w:r>
    </w:p>
    <w:p w14:paraId="25CA3BEA" w14:textId="77777777" w:rsidR="00D115AC" w:rsidRDefault="00000000">
      <w:pPr>
        <w:pStyle w:val="Paragraph"/>
      </w:pPr>
      <w:r>
        <w:t>海</w:t>
      </w:r>
      <w:proofErr w:type="gramStart"/>
      <w:r>
        <w:t>光信息</w:t>
      </w:r>
      <w:proofErr w:type="gramEnd"/>
      <w:r>
        <w:t>的核心关注</w:t>
      </w:r>
      <w:proofErr w:type="gramStart"/>
      <w:r>
        <w:t>度来自</w:t>
      </w:r>
      <w:proofErr w:type="gramEnd"/>
      <w:r>
        <w:t>两个稀缺性：一是国内少数具备 x86 高端通用 CPU 商业化能力的公司，二是 DCU 产品在 AI 训练、推理、高性能计算中具备国产替代弹性。</w:t>
      </w:r>
    </w:p>
    <w:p w14:paraId="5A695413" w14:textId="77777777" w:rsidR="00D115AC" w:rsidRDefault="00000000">
      <w:pPr>
        <w:pStyle w:val="a4"/>
        <w:numPr>
          <w:ilvl w:val="0"/>
          <w:numId w:val="2"/>
        </w:numPr>
      </w:pPr>
      <w:r>
        <w:t>CPU 是确定性基本盘。</w:t>
      </w:r>
    </w:p>
    <w:p w14:paraId="15CB5577" w14:textId="77777777" w:rsidR="00D115AC" w:rsidRDefault="00000000">
      <w:pPr>
        <w:pStyle w:val="a4"/>
        <w:numPr>
          <w:ilvl w:val="1"/>
          <w:numId w:val="2"/>
        </w:numPr>
      </w:pPr>
      <w:r>
        <w:t>海光 CPU 兼容 x86 指令集和主流软硬件生态。</w:t>
      </w:r>
    </w:p>
    <w:p w14:paraId="349A73AC" w14:textId="77777777" w:rsidR="00D115AC" w:rsidRDefault="00000000">
      <w:pPr>
        <w:pStyle w:val="a4"/>
        <w:numPr>
          <w:ilvl w:val="1"/>
          <w:numId w:val="2"/>
        </w:numPr>
      </w:pPr>
      <w:r>
        <w:t>已在政务、金融、电信、互联网、教育、交通等行业大规模应用。</w:t>
      </w:r>
    </w:p>
    <w:p w14:paraId="2454653A" w14:textId="77777777" w:rsidR="00D115AC" w:rsidRDefault="00000000">
      <w:pPr>
        <w:pStyle w:val="a4"/>
        <w:numPr>
          <w:ilvl w:val="1"/>
          <w:numId w:val="2"/>
        </w:numPr>
      </w:pPr>
      <w:proofErr w:type="gramStart"/>
      <w:r>
        <w:t>申万宏</w:t>
      </w:r>
      <w:proofErr w:type="gramEnd"/>
      <w:r>
        <w:t>源 TMT 会议纪要口径显示，2025 年海光 CPU 在服务器平均</w:t>
      </w:r>
      <w:proofErr w:type="gramStart"/>
      <w:r>
        <w:t>市占率约</w:t>
      </w:r>
      <w:proofErr w:type="gramEnd"/>
      <w:r>
        <w:rPr>
          <w:b/>
          <w:bCs/>
        </w:rPr>
        <w:t>20%</w:t>
      </w:r>
      <w:r>
        <w:t>，在金融等重点行业超过</w:t>
      </w:r>
      <w:r>
        <w:rPr>
          <w:b/>
          <w:bCs/>
        </w:rPr>
        <w:t>50%</w:t>
      </w:r>
      <w:r>
        <w:t>。</w:t>
      </w:r>
    </w:p>
    <w:p w14:paraId="54BC3072" w14:textId="77777777" w:rsidR="00D115AC" w:rsidRDefault="00000000">
      <w:pPr>
        <w:pStyle w:val="a4"/>
        <w:numPr>
          <w:ilvl w:val="0"/>
          <w:numId w:val="2"/>
        </w:numPr>
      </w:pPr>
      <w:r>
        <w:t>DCU 是估值弹性来源。</w:t>
      </w:r>
    </w:p>
    <w:p w14:paraId="529B5F1A" w14:textId="77777777" w:rsidR="00D115AC" w:rsidRDefault="00000000">
      <w:pPr>
        <w:pStyle w:val="a4"/>
        <w:numPr>
          <w:ilvl w:val="1"/>
          <w:numId w:val="2"/>
        </w:numPr>
      </w:pPr>
      <w:r>
        <w:t>公司 DCU 属于 GPGPU 架构，主要用于 AI、大模型训练推理、科学计算和大数据处理。</w:t>
      </w:r>
    </w:p>
    <w:p w14:paraId="2D9C528C" w14:textId="77777777" w:rsidR="00D115AC" w:rsidRDefault="00000000">
      <w:pPr>
        <w:pStyle w:val="a4"/>
        <w:numPr>
          <w:ilvl w:val="1"/>
          <w:numId w:val="2"/>
        </w:numPr>
      </w:pPr>
      <w:r>
        <w:t>深算三号已投入市场，深算四号研发推进顺利；国</w:t>
      </w:r>
      <w:proofErr w:type="gramStart"/>
      <w:r>
        <w:t>海证券</w:t>
      </w:r>
      <w:proofErr w:type="gramEnd"/>
      <w:r>
        <w:t>报告称，公司与字节、腾讯、阿里、百度等大厂在技术联合研发、产品采购和生态共建方面有深度合作。</w:t>
      </w:r>
    </w:p>
    <w:p w14:paraId="61178020" w14:textId="77777777" w:rsidR="00D115AC" w:rsidRDefault="00000000">
      <w:pPr>
        <w:pStyle w:val="a4"/>
        <w:numPr>
          <w:ilvl w:val="1"/>
          <w:numId w:val="2"/>
        </w:numPr>
      </w:pPr>
      <w:r>
        <w:t>东海证券报告提到，DCU 已在 20 多个行业、300+ 场景落地，并服务税务、海关、政府、国有银行、三大运营商等头部客户。</w:t>
      </w:r>
    </w:p>
    <w:p w14:paraId="5D9B3F76" w14:textId="77777777" w:rsidR="00D115AC" w:rsidRDefault="00000000">
      <w:pPr>
        <w:pStyle w:val="a4"/>
        <w:numPr>
          <w:ilvl w:val="0"/>
          <w:numId w:val="2"/>
        </w:numPr>
      </w:pPr>
      <w:r>
        <w:t>HSL 互联协议把公司叙事从芯片升级为生态。</w:t>
      </w:r>
    </w:p>
    <w:p w14:paraId="27DE8B07" w14:textId="77777777" w:rsidR="00D115AC" w:rsidRDefault="00000000">
      <w:pPr>
        <w:pStyle w:val="a4"/>
        <w:numPr>
          <w:ilvl w:val="1"/>
          <w:numId w:val="2"/>
        </w:numPr>
      </w:pPr>
      <w:r>
        <w:lastRenderedPageBreak/>
        <w:t xml:space="preserve">2025 年公司发布 HSL 系统总线互联协议，目标是实现 </w:t>
      </w:r>
      <w:proofErr w:type="spellStart"/>
      <w:r>
        <w:t>xPU</w:t>
      </w:r>
      <w:proofErr w:type="spellEnd"/>
      <w:r>
        <w:t>、IO、OS、OEM 等厂商与海光 CPU 的紧耦合高速互联。</w:t>
      </w:r>
    </w:p>
    <w:p w14:paraId="1F885A5F" w14:textId="77777777" w:rsidR="00D115AC" w:rsidRDefault="00000000">
      <w:pPr>
        <w:pStyle w:val="a4"/>
        <w:numPr>
          <w:ilvl w:val="1"/>
          <w:numId w:val="2"/>
        </w:numPr>
      </w:pPr>
      <w:r>
        <w:t>这意味着海光不只卖 CPU/DCU 单芯片，而是在尝试成为国产</w:t>
      </w:r>
      <w:proofErr w:type="gramStart"/>
      <w:r>
        <w:t>异构算力底座</w:t>
      </w:r>
      <w:proofErr w:type="gramEnd"/>
      <w:r>
        <w:t>。</w:t>
      </w:r>
    </w:p>
    <w:p w14:paraId="4CFFA549" w14:textId="77777777" w:rsidR="00D115AC" w:rsidRDefault="00000000">
      <w:pPr>
        <w:pStyle w:val="a4"/>
        <w:numPr>
          <w:ilvl w:val="1"/>
          <w:numId w:val="2"/>
        </w:numPr>
      </w:pPr>
      <w:r>
        <w:t>中原证券报告称，HSL 有助于降低异构集成复杂度，为大规模国产</w:t>
      </w:r>
      <w:proofErr w:type="gramStart"/>
      <w:r>
        <w:t>算力集群</w:t>
      </w:r>
      <w:proofErr w:type="gramEnd"/>
      <w:r>
        <w:t>打基础。</w:t>
      </w:r>
    </w:p>
    <w:p w14:paraId="0674B2E5" w14:textId="77777777" w:rsidR="00D115AC" w:rsidRDefault="00000000">
      <w:pPr>
        <w:pStyle w:val="2"/>
      </w:pPr>
      <w:r>
        <w:t>1.2. 市场共识：业绩确定性强，但估值交易的是 DCU 放量和互联网客户突破</w:t>
      </w:r>
    </w:p>
    <w:p w14:paraId="45FFB8B5" w14:textId="77777777" w:rsidR="00D115AC" w:rsidRDefault="00000000">
      <w:pPr>
        <w:pStyle w:val="Paragraph"/>
      </w:pPr>
      <w:r>
        <w:t>当前市场对海光的共识可以拆成三层：</w:t>
      </w:r>
      <w:proofErr w:type="gramStart"/>
      <w:r>
        <w:t>传统信创</w:t>
      </w:r>
      <w:proofErr w:type="gramEnd"/>
      <w:r>
        <w:t xml:space="preserve"> CPU 仍有增长，AI DCU 是第二曲线，互联网客户突破决定估值上限。</w:t>
      </w:r>
    </w:p>
    <w:p w14:paraId="7E5DD676" w14:textId="77777777" w:rsidR="00D115AC" w:rsidRDefault="00000000">
      <w:pPr>
        <w:pStyle w:val="a4"/>
        <w:numPr>
          <w:ilvl w:val="0"/>
          <w:numId w:val="2"/>
        </w:numPr>
      </w:pPr>
      <w:r>
        <w:t>第一层共识：2025 和 2026Q1 已经</w:t>
      </w:r>
      <w:proofErr w:type="gramStart"/>
      <w:r>
        <w:t>验证高</w:t>
      </w:r>
      <w:proofErr w:type="gramEnd"/>
      <w:r>
        <w:t>景气。</w:t>
      </w:r>
    </w:p>
    <w:p w14:paraId="70F95D7B" w14:textId="77777777" w:rsidR="00D115AC" w:rsidRDefault="00000000">
      <w:pPr>
        <w:pStyle w:val="a4"/>
        <w:numPr>
          <w:ilvl w:val="1"/>
          <w:numId w:val="2"/>
        </w:numPr>
      </w:pPr>
      <w:r>
        <w:t>2025 年公司高端处理器产销率</w:t>
      </w:r>
      <w:r>
        <w:rPr>
          <w:b/>
          <w:bCs/>
        </w:rPr>
        <w:t>98.84%</w:t>
      </w:r>
      <w:r>
        <w:t>，同比提升</w:t>
      </w:r>
      <w:r>
        <w:rPr>
          <w:b/>
          <w:bCs/>
        </w:rPr>
        <w:t>23.49个百分点</w:t>
      </w:r>
      <w:r>
        <w:t>，反映需求和交付均处高位。</w:t>
      </w:r>
    </w:p>
    <w:p w14:paraId="29843830" w14:textId="77777777" w:rsidR="00D115AC" w:rsidRDefault="00000000">
      <w:pPr>
        <w:pStyle w:val="a4"/>
        <w:numPr>
          <w:ilvl w:val="1"/>
          <w:numId w:val="2"/>
        </w:numPr>
      </w:pPr>
      <w:r>
        <w:t>2026Q1 末存货达到</w:t>
      </w:r>
      <w:r>
        <w:rPr>
          <w:b/>
          <w:bCs/>
        </w:rPr>
        <w:t>73.3亿元</w:t>
      </w:r>
      <w:r>
        <w:t>，创历史新高，环比 2025 年底增加</w:t>
      </w:r>
      <w:r>
        <w:rPr>
          <w:b/>
          <w:bCs/>
        </w:rPr>
        <w:t>9.2亿元</w:t>
      </w:r>
      <w:r>
        <w:t>，体现公司为后续订单交付备货。</w:t>
      </w:r>
    </w:p>
    <w:p w14:paraId="506C50B2" w14:textId="77777777" w:rsidR="00D115AC" w:rsidRDefault="00000000">
      <w:pPr>
        <w:pStyle w:val="a4"/>
        <w:numPr>
          <w:ilvl w:val="1"/>
          <w:numId w:val="2"/>
        </w:numPr>
      </w:pPr>
      <w:r>
        <w:t>预付账款、存货同步提升，说明公司在主动锁定供应链和关键物料。</w:t>
      </w:r>
    </w:p>
    <w:p w14:paraId="66608C89" w14:textId="77777777" w:rsidR="00D115AC" w:rsidRDefault="00000000">
      <w:pPr>
        <w:pStyle w:val="a4"/>
        <w:numPr>
          <w:ilvl w:val="0"/>
          <w:numId w:val="2"/>
        </w:numPr>
      </w:pPr>
      <w:r>
        <w:t>第二层共识：DCU 需求正在从政企、科研扩展到互联网。</w:t>
      </w:r>
    </w:p>
    <w:p w14:paraId="20FC55BD" w14:textId="77777777" w:rsidR="00D115AC" w:rsidRDefault="00000000">
      <w:pPr>
        <w:pStyle w:val="a4"/>
        <w:numPr>
          <w:ilvl w:val="1"/>
          <w:numId w:val="2"/>
        </w:numPr>
      </w:pPr>
      <w:r>
        <w:t xml:space="preserve">AI </w:t>
      </w:r>
      <w:proofErr w:type="gramStart"/>
      <w:r>
        <w:t>算力需求</w:t>
      </w:r>
      <w:proofErr w:type="gramEnd"/>
      <w:r>
        <w:t>高增叠加海外高端 GPU 受限，国产 AI 芯片迎来增量窗口。</w:t>
      </w:r>
    </w:p>
    <w:p w14:paraId="0B71F1B4" w14:textId="77777777" w:rsidR="00D115AC" w:rsidRDefault="00000000">
      <w:pPr>
        <w:pStyle w:val="a4"/>
        <w:numPr>
          <w:ilvl w:val="1"/>
          <w:numId w:val="2"/>
        </w:numPr>
      </w:pPr>
      <w:r>
        <w:t>海光 DCU 兼容主流生态，具备全</w:t>
      </w:r>
      <w:proofErr w:type="gramStart"/>
      <w:r>
        <w:t>栈</w:t>
      </w:r>
      <w:proofErr w:type="gramEnd"/>
      <w:r>
        <w:t>软件适配能力。</w:t>
      </w:r>
    </w:p>
    <w:p w14:paraId="2D524927" w14:textId="77777777" w:rsidR="00D115AC" w:rsidRDefault="00000000">
      <w:pPr>
        <w:pStyle w:val="a4"/>
        <w:numPr>
          <w:ilvl w:val="1"/>
          <w:numId w:val="2"/>
        </w:numPr>
      </w:pPr>
      <w:r>
        <w:t>互联网客户一旦放量，公司收入结构和估值</w:t>
      </w:r>
      <w:proofErr w:type="gramStart"/>
      <w:r>
        <w:t>锚</w:t>
      </w:r>
      <w:proofErr w:type="gramEnd"/>
      <w:r>
        <w:t>都会发生变化。</w:t>
      </w:r>
    </w:p>
    <w:p w14:paraId="48CD30F0" w14:textId="77777777" w:rsidR="00D115AC" w:rsidRDefault="00000000">
      <w:pPr>
        <w:pStyle w:val="a4"/>
        <w:numPr>
          <w:ilvl w:val="0"/>
          <w:numId w:val="2"/>
        </w:numPr>
      </w:pPr>
      <w:r>
        <w:t>第三层共识：估值已经不低，股价需要持续业绩上修支撑。</w:t>
      </w:r>
    </w:p>
    <w:p w14:paraId="02DB43E1" w14:textId="77777777" w:rsidR="00D115AC" w:rsidRDefault="00000000">
      <w:pPr>
        <w:pStyle w:val="a4"/>
        <w:numPr>
          <w:ilvl w:val="1"/>
          <w:numId w:val="2"/>
        </w:numPr>
      </w:pPr>
      <w:r>
        <w:t>2026 年卖方预测中值大致落在</w:t>
      </w:r>
      <w:r>
        <w:rPr>
          <w:b/>
          <w:bCs/>
        </w:rPr>
        <w:t>43亿-45亿元</w:t>
      </w:r>
      <w:proofErr w:type="gramStart"/>
      <w:r>
        <w:t>归母净利润</w:t>
      </w:r>
      <w:proofErr w:type="gramEnd"/>
      <w:r>
        <w:t>区间。</w:t>
      </w:r>
    </w:p>
    <w:p w14:paraId="30C7B64D" w14:textId="77777777" w:rsidR="00D115AC" w:rsidRDefault="00000000">
      <w:pPr>
        <w:pStyle w:val="a4"/>
        <w:numPr>
          <w:ilvl w:val="1"/>
          <w:numId w:val="2"/>
        </w:numPr>
      </w:pPr>
      <w:r>
        <w:t>当前市值对应 2026E PE 已在</w:t>
      </w:r>
      <w:r>
        <w:rPr>
          <w:b/>
          <w:bCs/>
        </w:rPr>
        <w:t>170x+</w:t>
      </w:r>
      <w:r>
        <w:t>，远高于普通半导体设计股。</w:t>
      </w:r>
    </w:p>
    <w:p w14:paraId="78A97E37" w14:textId="77777777" w:rsidR="00D115AC" w:rsidRDefault="00000000">
      <w:pPr>
        <w:pStyle w:val="a4"/>
        <w:numPr>
          <w:ilvl w:val="1"/>
          <w:numId w:val="2"/>
        </w:numPr>
      </w:pPr>
      <w:r>
        <w:t xml:space="preserve">市场实际在买的是 2027-2028 年 DCU 放量、CPU </w:t>
      </w:r>
      <w:proofErr w:type="gramStart"/>
      <w:r>
        <w:t>非信创市场</w:t>
      </w:r>
      <w:proofErr w:type="gramEnd"/>
      <w:r>
        <w:t>突破和 HSL 生态成型。</w:t>
      </w:r>
    </w:p>
    <w:p w14:paraId="195BF773" w14:textId="77777777" w:rsidR="00D115AC" w:rsidRDefault="00000000">
      <w:pPr>
        <w:pStyle w:val="Paragraph"/>
      </w:pPr>
      <w:r>
        <w:t>下图采用国盛证券 2026 年 4 月报告中的 2024A-2028E 收入与</w:t>
      </w:r>
      <w:proofErr w:type="gramStart"/>
      <w:r>
        <w:t>归母净利润</w:t>
      </w:r>
      <w:proofErr w:type="gramEnd"/>
      <w:r>
        <w:t>口径，展示市场对公司中期成长曲线的基本预期。</w:t>
      </w:r>
    </w:p>
    <w:p w14:paraId="7830A6CE" w14:textId="77777777" w:rsidR="00D115AC" w:rsidRDefault="00000000">
      <w:pPr>
        <w:jc w:val="center"/>
      </w:pPr>
      <w:r>
        <w:rPr>
          <w:noProof/>
        </w:rPr>
        <w:drawing>
          <wp:inline distT="0" distB="0" distL="0" distR="0" wp14:anchorId="34396AB6" wp14:editId="19BF8C3B">
            <wp:extent cx="5972175" cy="18954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173B" w14:textId="77777777" w:rsidR="00D115AC" w:rsidRDefault="00000000">
      <w:pPr>
        <w:pStyle w:val="1"/>
      </w:pPr>
      <w:r>
        <w:lastRenderedPageBreak/>
        <w:t>二、Fundamentals：核心竞争力与核心经营变量</w:t>
      </w:r>
    </w:p>
    <w:p w14:paraId="1C942FF1" w14:textId="77777777" w:rsidR="00D115AC" w:rsidRDefault="00000000">
      <w:pPr>
        <w:pStyle w:val="2"/>
      </w:pPr>
      <w:r>
        <w:t>2.1. 核心竞争力：x86 生态、双芯协同、客户场景、软件适配</w:t>
      </w:r>
    </w:p>
    <w:p w14:paraId="7BFFED9D" w14:textId="77777777" w:rsidR="00D115AC" w:rsidRDefault="00000000">
      <w:pPr>
        <w:pStyle w:val="Paragraph"/>
      </w:pPr>
      <w:r>
        <w:t>海光的竞争力不是单一芯片参数，而是 CPU、DCU、软件生态、行业客户和供应</w:t>
      </w:r>
      <w:proofErr w:type="gramStart"/>
      <w:r>
        <w:t>链能力</w:t>
      </w:r>
      <w:proofErr w:type="gramEnd"/>
      <w:r>
        <w:t>的组合。</w:t>
      </w:r>
      <w:proofErr w:type="gramStart"/>
      <w:r>
        <w:t>国产算力真正</w:t>
      </w:r>
      <w:proofErr w:type="gramEnd"/>
      <w:r>
        <w:t>的难点不是能否做出芯片，而是能否在大客户生产环境中稳定运行。</w:t>
      </w:r>
    </w:p>
    <w:p w14:paraId="244BA1AA" w14:textId="77777777" w:rsidR="00D115AC" w:rsidRDefault="00000000">
      <w:pPr>
        <w:pStyle w:val="a4"/>
        <w:numPr>
          <w:ilvl w:val="0"/>
          <w:numId w:val="2"/>
        </w:numPr>
      </w:pPr>
      <w:r>
        <w:t>x86 生态壁垒。</w:t>
      </w:r>
    </w:p>
    <w:p w14:paraId="0485B387" w14:textId="77777777" w:rsidR="00D115AC" w:rsidRDefault="00000000">
      <w:pPr>
        <w:pStyle w:val="a4"/>
        <w:numPr>
          <w:ilvl w:val="1"/>
          <w:numId w:val="2"/>
        </w:numPr>
      </w:pPr>
      <w:r>
        <w:t>海光 CPU 兼容 x86，迁移成本低。</w:t>
      </w:r>
    </w:p>
    <w:p w14:paraId="1845016F" w14:textId="77777777" w:rsidR="00D115AC" w:rsidRDefault="00000000">
      <w:pPr>
        <w:pStyle w:val="a4"/>
        <w:numPr>
          <w:ilvl w:val="1"/>
          <w:numId w:val="2"/>
        </w:numPr>
      </w:pPr>
      <w:r>
        <w:t>对金融、电信、政务等重生态、重稳定性的客户来说，兼容性本身就是核心价值。</w:t>
      </w:r>
    </w:p>
    <w:p w14:paraId="2A54CC6D" w14:textId="77777777" w:rsidR="00D115AC" w:rsidRDefault="00000000">
      <w:pPr>
        <w:pStyle w:val="a4"/>
        <w:numPr>
          <w:ilvl w:val="1"/>
          <w:numId w:val="2"/>
        </w:numPr>
      </w:pPr>
      <w:r>
        <w:t>这也是海光 CPU 能在重点行业拿到较高份额的根本原因。</w:t>
      </w:r>
    </w:p>
    <w:p w14:paraId="123347EB" w14:textId="77777777" w:rsidR="00D115AC" w:rsidRDefault="00000000">
      <w:pPr>
        <w:pStyle w:val="a4"/>
        <w:numPr>
          <w:ilvl w:val="0"/>
          <w:numId w:val="2"/>
        </w:numPr>
      </w:pPr>
      <w:r>
        <w:t>CPU + DCU 双芯协同。</w:t>
      </w:r>
    </w:p>
    <w:p w14:paraId="545ABF70" w14:textId="77777777" w:rsidR="00D115AC" w:rsidRDefault="00000000">
      <w:pPr>
        <w:pStyle w:val="a4"/>
        <w:numPr>
          <w:ilvl w:val="1"/>
          <w:numId w:val="2"/>
        </w:numPr>
      </w:pPr>
      <w:r>
        <w:t>AI Agent 和大模型推理场景下，CPU 负责任务调度、数据编排和通用计算，DCU 负责高密度并行计算。</w:t>
      </w:r>
    </w:p>
    <w:p w14:paraId="386F06F3" w14:textId="77777777" w:rsidR="00D115AC" w:rsidRDefault="00000000">
      <w:pPr>
        <w:pStyle w:val="a4"/>
        <w:numPr>
          <w:ilvl w:val="1"/>
          <w:numId w:val="2"/>
        </w:numPr>
      </w:pPr>
      <w:r>
        <w:t>东海证券认为，公司是国内少数同时具备 x86 高端通用 CPU 和“类 CUDA”DCU、并实现大规模商用的厂商。</w:t>
      </w:r>
    </w:p>
    <w:p w14:paraId="166A7B43" w14:textId="77777777" w:rsidR="00D115AC" w:rsidRDefault="00000000">
      <w:pPr>
        <w:pStyle w:val="a4"/>
        <w:numPr>
          <w:ilvl w:val="1"/>
          <w:numId w:val="2"/>
        </w:numPr>
      </w:pPr>
      <w:r>
        <w:t>双芯协同使公司不仅受益于信创，也受益于 AI 服务器和超节点建设。</w:t>
      </w:r>
    </w:p>
    <w:p w14:paraId="0E076ACC" w14:textId="77777777" w:rsidR="00D115AC" w:rsidRDefault="00000000">
      <w:pPr>
        <w:pStyle w:val="a4"/>
        <w:numPr>
          <w:ilvl w:val="0"/>
          <w:numId w:val="2"/>
        </w:numPr>
      </w:pPr>
      <w:r>
        <w:t>软件生态和光合组织。</w:t>
      </w:r>
    </w:p>
    <w:p w14:paraId="4D98C317" w14:textId="77777777" w:rsidR="00D115AC" w:rsidRDefault="00000000">
      <w:pPr>
        <w:pStyle w:val="a4"/>
        <w:numPr>
          <w:ilvl w:val="1"/>
          <w:numId w:val="2"/>
        </w:numPr>
      </w:pPr>
      <w:r>
        <w:t>公司依托光合组织聚合超过</w:t>
      </w:r>
      <w:r>
        <w:rPr>
          <w:b/>
          <w:bCs/>
        </w:rPr>
        <w:t>6,000家</w:t>
      </w:r>
      <w:r>
        <w:t>生态伙伴，完成超过</w:t>
      </w:r>
      <w:r>
        <w:rPr>
          <w:b/>
          <w:bCs/>
        </w:rPr>
        <w:t>15,000项</w:t>
      </w:r>
      <w:r>
        <w:t>软硬件测试，并在政务、金融、能源等领域形成超过</w:t>
      </w:r>
      <w:r>
        <w:rPr>
          <w:b/>
          <w:bCs/>
        </w:rPr>
        <w:t>15,000个</w:t>
      </w:r>
      <w:r>
        <w:t>联合解决方案。</w:t>
      </w:r>
    </w:p>
    <w:p w14:paraId="78811EEC" w14:textId="77777777" w:rsidR="00D115AC" w:rsidRDefault="00000000">
      <w:pPr>
        <w:pStyle w:val="a4"/>
        <w:numPr>
          <w:ilvl w:val="1"/>
          <w:numId w:val="2"/>
        </w:numPr>
      </w:pPr>
      <w:r>
        <w:t>生态降低了客户迁移成本，也强化了公司在行业客户中的黏性。</w:t>
      </w:r>
    </w:p>
    <w:p w14:paraId="0C8C2E36" w14:textId="77777777" w:rsidR="00D115AC" w:rsidRDefault="00000000">
      <w:pPr>
        <w:pStyle w:val="a4"/>
        <w:numPr>
          <w:ilvl w:val="1"/>
          <w:numId w:val="2"/>
        </w:numPr>
      </w:pPr>
      <w:proofErr w:type="gramStart"/>
      <w:r>
        <w:t>国产算力竞争</w:t>
      </w:r>
      <w:proofErr w:type="gramEnd"/>
      <w:r>
        <w:t>到后期，生态适配能力比单卡</w:t>
      </w:r>
      <w:proofErr w:type="gramStart"/>
      <w:r>
        <w:t>峰值算力更</w:t>
      </w:r>
      <w:proofErr w:type="gramEnd"/>
      <w:r>
        <w:t>重要。</w:t>
      </w:r>
    </w:p>
    <w:p w14:paraId="78D58570" w14:textId="77777777" w:rsidR="00D115AC" w:rsidRDefault="00000000">
      <w:pPr>
        <w:pStyle w:val="a4"/>
        <w:numPr>
          <w:ilvl w:val="0"/>
          <w:numId w:val="2"/>
        </w:numPr>
      </w:pPr>
      <w:r>
        <w:t>客户资源与行业场景。</w:t>
      </w:r>
    </w:p>
    <w:p w14:paraId="326CFFE4" w14:textId="77777777" w:rsidR="00D115AC" w:rsidRDefault="00000000">
      <w:pPr>
        <w:pStyle w:val="a4"/>
        <w:numPr>
          <w:ilvl w:val="1"/>
          <w:numId w:val="2"/>
        </w:numPr>
      </w:pPr>
      <w:r>
        <w:t>CPU 侧，金融、电信、政务是长期基本盘。</w:t>
      </w:r>
    </w:p>
    <w:p w14:paraId="1AA19E61" w14:textId="77777777" w:rsidR="00D115AC" w:rsidRDefault="00000000">
      <w:pPr>
        <w:pStyle w:val="a4"/>
        <w:numPr>
          <w:ilvl w:val="1"/>
          <w:numId w:val="2"/>
        </w:numPr>
      </w:pPr>
      <w:r>
        <w:t>DCU 侧，AI 训练推理、科学计算、金融风控、</w:t>
      </w:r>
      <w:proofErr w:type="gramStart"/>
      <w:r>
        <w:t>政企智算中心</w:t>
      </w:r>
      <w:proofErr w:type="gramEnd"/>
      <w:r>
        <w:t>是当前主要场景。</w:t>
      </w:r>
    </w:p>
    <w:p w14:paraId="4545ACD4" w14:textId="77777777" w:rsidR="00D115AC" w:rsidRDefault="00000000">
      <w:pPr>
        <w:pStyle w:val="a4"/>
        <w:numPr>
          <w:ilvl w:val="1"/>
          <w:numId w:val="2"/>
        </w:numPr>
      </w:pPr>
      <w:r>
        <w:t>互联网大厂若进入规模采购阶段，将成为公司估值体系重估的关键触发因素。</w:t>
      </w:r>
    </w:p>
    <w:p w14:paraId="1D0426B2" w14:textId="77777777" w:rsidR="00D115AC" w:rsidRDefault="00000000">
      <w:pPr>
        <w:pStyle w:val="2"/>
      </w:pPr>
      <w:r>
        <w:t>2.2. 核心经营变量：DCU 放量、毛利率、研发强度、库存和现金流</w:t>
      </w:r>
    </w:p>
    <w:p w14:paraId="434D40CC" w14:textId="77777777" w:rsidR="00D115AC" w:rsidRDefault="00000000">
      <w:pPr>
        <w:pStyle w:val="Paragraph"/>
      </w:pPr>
      <w:r>
        <w:t>海</w:t>
      </w:r>
      <w:proofErr w:type="gramStart"/>
      <w:r>
        <w:t>光现在</w:t>
      </w:r>
      <w:proofErr w:type="gramEnd"/>
      <w:r>
        <w:t>的核心不是看收入同比高不高，而是看高增长背后的质量：毛利率是否稳定，研发费用是否拖累利润，库存是否能顺利转收入，经营现金流是否跟上。</w:t>
      </w:r>
    </w:p>
    <w:tbl>
      <w:tblPr>
        <w:tblW w:w="9025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6"/>
        <w:gridCol w:w="3161"/>
        <w:gridCol w:w="2868"/>
      </w:tblGrid>
      <w:tr w:rsidR="00614B30" w14:paraId="48D8F0F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E6E6E6" w:fill="D9D9D9"/>
            <w:vAlign w:val="center"/>
          </w:tcPr>
          <w:p w14:paraId="05BBAC8D" w14:textId="77777777" w:rsidR="00D115AC" w:rsidRDefault="00000000">
            <w:r>
              <w:rPr>
                <w:sz w:val="18"/>
                <w:szCs w:val="18"/>
              </w:rPr>
              <w:t>指标</w:t>
            </w:r>
          </w:p>
        </w:tc>
        <w:tc>
          <w:tcPr>
            <w:tcW w:w="0" w:type="auto"/>
            <w:shd w:val="clear" w:color="E6E6E6" w:fill="D9D9D9"/>
            <w:vAlign w:val="center"/>
          </w:tcPr>
          <w:p w14:paraId="0BD759EB" w14:textId="77777777" w:rsidR="00D115AC" w:rsidRDefault="00000000">
            <w:r>
              <w:rPr>
                <w:sz w:val="18"/>
                <w:szCs w:val="18"/>
              </w:rPr>
              <w:t>2025A</w:t>
            </w:r>
          </w:p>
        </w:tc>
        <w:tc>
          <w:tcPr>
            <w:tcW w:w="0" w:type="auto"/>
            <w:shd w:val="clear" w:color="E6E6E6" w:fill="D9D9D9"/>
            <w:vAlign w:val="center"/>
          </w:tcPr>
          <w:p w14:paraId="5FA144CA" w14:textId="77777777" w:rsidR="00D115AC" w:rsidRDefault="00000000">
            <w:r>
              <w:rPr>
                <w:sz w:val="18"/>
                <w:szCs w:val="18"/>
              </w:rPr>
              <w:t>2026Q1</w:t>
            </w:r>
          </w:p>
        </w:tc>
      </w:tr>
      <w:tr w:rsidR="00614B30" w14:paraId="7962ACB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5A13009" w14:textId="77777777" w:rsidR="00D115AC" w:rsidRDefault="00000000">
            <w:r>
              <w:rPr>
                <w:sz w:val="18"/>
                <w:szCs w:val="18"/>
              </w:rPr>
              <w:t>营业收入</w:t>
            </w:r>
          </w:p>
        </w:tc>
        <w:tc>
          <w:tcPr>
            <w:tcW w:w="0" w:type="auto"/>
            <w:vAlign w:val="center"/>
          </w:tcPr>
          <w:p w14:paraId="53BCB038" w14:textId="77777777" w:rsidR="00D115AC" w:rsidRDefault="00000000">
            <w:r>
              <w:rPr>
                <w:b/>
                <w:bCs/>
                <w:sz w:val="18"/>
                <w:szCs w:val="18"/>
              </w:rPr>
              <w:t>143.77亿元</w:t>
            </w:r>
          </w:p>
        </w:tc>
        <w:tc>
          <w:tcPr>
            <w:tcW w:w="0" w:type="auto"/>
            <w:vAlign w:val="center"/>
          </w:tcPr>
          <w:p w14:paraId="08C14437" w14:textId="77777777" w:rsidR="00D115AC" w:rsidRDefault="00000000">
            <w:r>
              <w:rPr>
                <w:b/>
                <w:bCs/>
                <w:sz w:val="18"/>
                <w:szCs w:val="18"/>
              </w:rPr>
              <w:t>40.34亿元</w:t>
            </w:r>
          </w:p>
        </w:tc>
      </w:tr>
      <w:tr w:rsidR="00614B30" w14:paraId="3CC77B0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9891EA1" w14:textId="77777777" w:rsidR="00D115AC" w:rsidRDefault="00000000">
            <w:proofErr w:type="gramStart"/>
            <w:r>
              <w:rPr>
                <w:sz w:val="18"/>
                <w:szCs w:val="18"/>
              </w:rPr>
              <w:t>归母净利润</w:t>
            </w:r>
            <w:proofErr w:type="gramEnd"/>
          </w:p>
        </w:tc>
        <w:tc>
          <w:tcPr>
            <w:tcW w:w="0" w:type="auto"/>
            <w:vAlign w:val="center"/>
          </w:tcPr>
          <w:p w14:paraId="7C68F634" w14:textId="77777777" w:rsidR="00D115AC" w:rsidRDefault="00000000">
            <w:r>
              <w:rPr>
                <w:b/>
                <w:bCs/>
                <w:sz w:val="18"/>
                <w:szCs w:val="18"/>
              </w:rPr>
              <w:t>25.45亿元</w:t>
            </w:r>
          </w:p>
        </w:tc>
        <w:tc>
          <w:tcPr>
            <w:tcW w:w="0" w:type="auto"/>
            <w:vAlign w:val="center"/>
          </w:tcPr>
          <w:p w14:paraId="61BA226C" w14:textId="77777777" w:rsidR="00D115AC" w:rsidRDefault="00000000">
            <w:r>
              <w:rPr>
                <w:b/>
                <w:bCs/>
                <w:sz w:val="18"/>
                <w:szCs w:val="18"/>
              </w:rPr>
              <w:t>6.87亿元</w:t>
            </w:r>
          </w:p>
        </w:tc>
      </w:tr>
      <w:tr w:rsidR="00614B30" w14:paraId="74E60C4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BC87831" w14:textId="77777777" w:rsidR="00D115AC" w:rsidRDefault="00000000">
            <w:r>
              <w:rPr>
                <w:sz w:val="18"/>
                <w:szCs w:val="18"/>
              </w:rPr>
              <w:t>毛利率</w:t>
            </w:r>
          </w:p>
        </w:tc>
        <w:tc>
          <w:tcPr>
            <w:tcW w:w="0" w:type="auto"/>
            <w:vAlign w:val="center"/>
          </w:tcPr>
          <w:p w14:paraId="64B7BACD" w14:textId="77777777" w:rsidR="00D115AC" w:rsidRDefault="00000000">
            <w:r>
              <w:rPr>
                <w:b/>
                <w:bCs/>
                <w:sz w:val="18"/>
                <w:szCs w:val="18"/>
              </w:rPr>
              <w:t>57.83%</w:t>
            </w:r>
          </w:p>
        </w:tc>
        <w:tc>
          <w:tcPr>
            <w:tcW w:w="0" w:type="auto"/>
            <w:vAlign w:val="center"/>
          </w:tcPr>
          <w:p w14:paraId="778643DA" w14:textId="77777777" w:rsidR="00D115AC" w:rsidRDefault="00000000">
            <w:r>
              <w:rPr>
                <w:b/>
                <w:bCs/>
                <w:sz w:val="18"/>
                <w:szCs w:val="18"/>
              </w:rPr>
              <w:t>55.60%</w:t>
            </w:r>
          </w:p>
        </w:tc>
      </w:tr>
      <w:tr w:rsidR="00614B30" w14:paraId="075514C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87243BB" w14:textId="77777777" w:rsidR="00D115AC" w:rsidRDefault="00000000">
            <w:r>
              <w:rPr>
                <w:sz w:val="18"/>
                <w:szCs w:val="18"/>
              </w:rPr>
              <w:lastRenderedPageBreak/>
              <w:t>研发费用</w:t>
            </w:r>
          </w:p>
        </w:tc>
        <w:tc>
          <w:tcPr>
            <w:tcW w:w="0" w:type="auto"/>
            <w:vAlign w:val="center"/>
          </w:tcPr>
          <w:p w14:paraId="129D367A" w14:textId="77777777" w:rsidR="00D115AC" w:rsidRDefault="00000000">
            <w:r>
              <w:rPr>
                <w:b/>
                <w:bCs/>
                <w:sz w:val="18"/>
                <w:szCs w:val="18"/>
              </w:rPr>
              <w:t>41.45亿元</w:t>
            </w:r>
          </w:p>
        </w:tc>
        <w:tc>
          <w:tcPr>
            <w:tcW w:w="0" w:type="auto"/>
            <w:vAlign w:val="center"/>
          </w:tcPr>
          <w:p w14:paraId="343F9C1F" w14:textId="77777777" w:rsidR="00D115AC" w:rsidRDefault="00000000">
            <w:r>
              <w:rPr>
                <w:b/>
                <w:bCs/>
                <w:sz w:val="18"/>
                <w:szCs w:val="18"/>
              </w:rPr>
              <w:t>11.49亿元</w:t>
            </w:r>
          </w:p>
        </w:tc>
      </w:tr>
      <w:tr w:rsidR="00614B30" w14:paraId="0A3940F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60ABCA7" w14:textId="77777777" w:rsidR="00D115AC" w:rsidRDefault="00000000">
            <w:r>
              <w:rPr>
                <w:sz w:val="18"/>
                <w:szCs w:val="18"/>
              </w:rPr>
              <w:t>存货</w:t>
            </w:r>
          </w:p>
        </w:tc>
        <w:tc>
          <w:tcPr>
            <w:tcW w:w="0" w:type="auto"/>
            <w:vAlign w:val="center"/>
          </w:tcPr>
          <w:p w14:paraId="44F452DF" w14:textId="77777777" w:rsidR="00D115AC" w:rsidRDefault="00000000">
            <w:r>
              <w:rPr>
                <w:b/>
                <w:bCs/>
                <w:sz w:val="18"/>
                <w:szCs w:val="18"/>
              </w:rPr>
              <w:t>64.06亿元</w:t>
            </w:r>
          </w:p>
        </w:tc>
        <w:tc>
          <w:tcPr>
            <w:tcW w:w="0" w:type="auto"/>
            <w:vAlign w:val="center"/>
          </w:tcPr>
          <w:p w14:paraId="6C1C06AE" w14:textId="77777777" w:rsidR="00D115AC" w:rsidRDefault="00000000">
            <w:r>
              <w:rPr>
                <w:b/>
                <w:bCs/>
                <w:sz w:val="18"/>
                <w:szCs w:val="18"/>
              </w:rPr>
              <w:t>73.33亿元</w:t>
            </w:r>
          </w:p>
        </w:tc>
      </w:tr>
      <w:tr w:rsidR="00614B30" w14:paraId="302BA04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17E1208" w14:textId="77777777" w:rsidR="00D115AC" w:rsidRDefault="00000000">
            <w:r>
              <w:rPr>
                <w:sz w:val="18"/>
                <w:szCs w:val="18"/>
              </w:rPr>
              <w:t>经营现金流</w:t>
            </w:r>
          </w:p>
        </w:tc>
        <w:tc>
          <w:tcPr>
            <w:tcW w:w="0" w:type="auto"/>
            <w:vAlign w:val="center"/>
          </w:tcPr>
          <w:p w14:paraId="6C868FA0" w14:textId="77777777" w:rsidR="00D115AC" w:rsidRDefault="00000000">
            <w:r>
              <w:rPr>
                <w:b/>
                <w:bCs/>
                <w:sz w:val="18"/>
                <w:szCs w:val="18"/>
              </w:rPr>
              <w:t>20.97亿元</w:t>
            </w:r>
          </w:p>
        </w:tc>
        <w:tc>
          <w:tcPr>
            <w:tcW w:w="0" w:type="auto"/>
            <w:vAlign w:val="center"/>
          </w:tcPr>
          <w:p w14:paraId="0140DB59" w14:textId="77777777" w:rsidR="00D115AC" w:rsidRDefault="00000000">
            <w:r>
              <w:rPr>
                <w:b/>
                <w:bCs/>
                <w:sz w:val="18"/>
                <w:szCs w:val="18"/>
              </w:rPr>
              <w:t>0.68亿元</w:t>
            </w:r>
          </w:p>
        </w:tc>
      </w:tr>
    </w:tbl>
    <w:p w14:paraId="14B181F1" w14:textId="77777777" w:rsidR="00D115AC" w:rsidRDefault="00000000">
      <w:pPr>
        <w:pStyle w:val="a4"/>
        <w:numPr>
          <w:ilvl w:val="0"/>
          <w:numId w:val="2"/>
        </w:numPr>
      </w:pPr>
      <w:r>
        <w:t>变量</w:t>
      </w:r>
      <w:proofErr w:type="gramStart"/>
      <w:r>
        <w:t>一</w:t>
      </w:r>
      <w:proofErr w:type="gramEnd"/>
      <w:r>
        <w:t>：DCU 收入占比。</w:t>
      </w:r>
    </w:p>
    <w:p w14:paraId="78D2C2F7" w14:textId="77777777" w:rsidR="00D115AC" w:rsidRDefault="00000000">
      <w:pPr>
        <w:pStyle w:val="a4"/>
        <w:numPr>
          <w:ilvl w:val="1"/>
          <w:numId w:val="2"/>
        </w:numPr>
      </w:pPr>
      <w:r>
        <w:t>2025 年毛利率同比下降</w:t>
      </w:r>
      <w:r>
        <w:rPr>
          <w:b/>
          <w:bCs/>
        </w:rPr>
        <w:t>5.89个百分点</w:t>
      </w:r>
      <w:r>
        <w:t>，多份报告认为与 DCU 占比提升、上游成本变化有关。</w:t>
      </w:r>
    </w:p>
    <w:p w14:paraId="488E8011" w14:textId="77777777" w:rsidR="00D115AC" w:rsidRDefault="00000000">
      <w:pPr>
        <w:pStyle w:val="a4"/>
        <w:numPr>
          <w:ilvl w:val="1"/>
          <w:numId w:val="2"/>
        </w:numPr>
      </w:pPr>
      <w:r>
        <w:t>DCU 是收入弹性来源，但毛利率未必高于 CPU。</w:t>
      </w:r>
    </w:p>
    <w:p w14:paraId="1DD3F7DA" w14:textId="77777777" w:rsidR="00D115AC" w:rsidRDefault="00000000">
      <w:pPr>
        <w:pStyle w:val="a4"/>
        <w:numPr>
          <w:ilvl w:val="1"/>
          <w:numId w:val="2"/>
        </w:numPr>
      </w:pPr>
      <w:r>
        <w:t>如果公司靠 DCU 放量实现收入高增，同时毛利率维持在</w:t>
      </w:r>
      <w:r>
        <w:rPr>
          <w:b/>
          <w:bCs/>
        </w:rPr>
        <w:t>55%-58%</w:t>
      </w:r>
      <w:r>
        <w:t>区间，市场会继续给高估值。</w:t>
      </w:r>
    </w:p>
    <w:p w14:paraId="67D81A58" w14:textId="77777777" w:rsidR="00D115AC" w:rsidRDefault="00000000">
      <w:pPr>
        <w:pStyle w:val="a4"/>
        <w:numPr>
          <w:ilvl w:val="0"/>
          <w:numId w:val="2"/>
        </w:numPr>
      </w:pPr>
      <w:r>
        <w:t>变量二：研发费用强度。</w:t>
      </w:r>
    </w:p>
    <w:p w14:paraId="68778BFD" w14:textId="77777777" w:rsidR="00D115AC" w:rsidRDefault="00000000">
      <w:pPr>
        <w:pStyle w:val="a4"/>
        <w:numPr>
          <w:ilvl w:val="1"/>
          <w:numId w:val="2"/>
        </w:numPr>
      </w:pPr>
      <w:r>
        <w:t>2025 年公司研发费用</w:t>
      </w:r>
      <w:r>
        <w:rPr>
          <w:b/>
          <w:bCs/>
        </w:rPr>
        <w:t>41.45亿元</w:t>
      </w:r>
      <w:r>
        <w:t>，同比</w:t>
      </w:r>
      <w:r>
        <w:rPr>
          <w:b/>
          <w:bCs/>
        </w:rPr>
        <w:t>+42.45%</w:t>
      </w:r>
      <w:r>
        <w:t>。</w:t>
      </w:r>
    </w:p>
    <w:p w14:paraId="4D4269F0" w14:textId="77777777" w:rsidR="00D115AC" w:rsidRDefault="00000000">
      <w:pPr>
        <w:pStyle w:val="a4"/>
        <w:numPr>
          <w:ilvl w:val="1"/>
          <w:numId w:val="2"/>
        </w:numPr>
      </w:pPr>
      <w:r>
        <w:t>2026Q1 研发费用</w:t>
      </w:r>
      <w:r>
        <w:rPr>
          <w:b/>
          <w:bCs/>
        </w:rPr>
        <w:t>11.49亿元</w:t>
      </w:r>
      <w:r>
        <w:t>，同比</w:t>
      </w:r>
      <w:r>
        <w:rPr>
          <w:b/>
          <w:bCs/>
        </w:rPr>
        <w:t>+62.73%</w:t>
      </w:r>
      <w:r>
        <w:t>。</w:t>
      </w:r>
    </w:p>
    <w:p w14:paraId="07E6EDCA" w14:textId="77777777" w:rsidR="00D115AC" w:rsidRDefault="00000000">
      <w:pPr>
        <w:pStyle w:val="a4"/>
        <w:numPr>
          <w:ilvl w:val="1"/>
          <w:numId w:val="2"/>
        </w:numPr>
      </w:pPr>
      <w:r>
        <w:t>高研发投入是产品迭代必要成本，但短期会压制归</w:t>
      </w:r>
      <w:proofErr w:type="gramStart"/>
      <w:r>
        <w:t>母利润</w:t>
      </w:r>
      <w:proofErr w:type="gramEnd"/>
      <w:r>
        <w:t>弹性。</w:t>
      </w:r>
    </w:p>
    <w:p w14:paraId="413D0A71" w14:textId="77777777" w:rsidR="00D115AC" w:rsidRDefault="00000000">
      <w:pPr>
        <w:pStyle w:val="a4"/>
        <w:numPr>
          <w:ilvl w:val="0"/>
          <w:numId w:val="2"/>
        </w:numPr>
      </w:pPr>
      <w:r>
        <w:t>变量三：存货和预付款。</w:t>
      </w:r>
    </w:p>
    <w:p w14:paraId="5DC66365" w14:textId="77777777" w:rsidR="00D115AC" w:rsidRDefault="00000000">
      <w:pPr>
        <w:pStyle w:val="a4"/>
        <w:numPr>
          <w:ilvl w:val="1"/>
          <w:numId w:val="2"/>
        </w:numPr>
      </w:pPr>
      <w:r>
        <w:t>2026Q1 存货</w:t>
      </w:r>
      <w:r>
        <w:rPr>
          <w:b/>
          <w:bCs/>
        </w:rPr>
        <w:t>73.33亿元</w:t>
      </w:r>
      <w:r>
        <w:t>，同比</w:t>
      </w:r>
      <w:r>
        <w:rPr>
          <w:b/>
          <w:bCs/>
        </w:rPr>
        <w:t>+26.56%</w:t>
      </w:r>
      <w:r>
        <w:t>，环比</w:t>
      </w:r>
      <w:r>
        <w:rPr>
          <w:b/>
          <w:bCs/>
        </w:rPr>
        <w:t>+14.47%</w:t>
      </w:r>
      <w:r>
        <w:t>。</w:t>
      </w:r>
    </w:p>
    <w:p w14:paraId="1EE00B6F" w14:textId="77777777" w:rsidR="00D115AC" w:rsidRDefault="00000000">
      <w:pPr>
        <w:pStyle w:val="a4"/>
        <w:numPr>
          <w:ilvl w:val="1"/>
          <w:numId w:val="2"/>
        </w:numPr>
      </w:pPr>
      <w:r>
        <w:t>这可以理解为订单备货和供应链锁定。</w:t>
      </w:r>
    </w:p>
    <w:p w14:paraId="142370D3" w14:textId="77777777" w:rsidR="00D115AC" w:rsidRDefault="00000000">
      <w:pPr>
        <w:pStyle w:val="a4"/>
        <w:numPr>
          <w:ilvl w:val="1"/>
          <w:numId w:val="2"/>
        </w:numPr>
      </w:pPr>
      <w:r>
        <w:t>但如果后续收入确认慢于预期，库存会成为市场质疑的第一变量。</w:t>
      </w:r>
    </w:p>
    <w:p w14:paraId="2EAC1DC7" w14:textId="77777777" w:rsidR="00D115AC" w:rsidRDefault="00000000">
      <w:pPr>
        <w:pStyle w:val="a4"/>
        <w:numPr>
          <w:ilvl w:val="0"/>
          <w:numId w:val="2"/>
        </w:numPr>
      </w:pPr>
      <w:r>
        <w:t>变量四：经营现金流。</w:t>
      </w:r>
    </w:p>
    <w:p w14:paraId="1BFF2DF1" w14:textId="77777777" w:rsidR="00D115AC" w:rsidRDefault="00000000">
      <w:pPr>
        <w:pStyle w:val="a4"/>
        <w:numPr>
          <w:ilvl w:val="1"/>
          <w:numId w:val="2"/>
        </w:numPr>
      </w:pPr>
      <w:r>
        <w:t>2025 年经营现金流</w:t>
      </w:r>
      <w:r>
        <w:rPr>
          <w:b/>
          <w:bCs/>
        </w:rPr>
        <w:t>20.97亿元</w:t>
      </w:r>
      <w:r>
        <w:t>，同比</w:t>
      </w:r>
      <w:r>
        <w:rPr>
          <w:b/>
          <w:bCs/>
        </w:rPr>
        <w:t>+114.61%</w:t>
      </w:r>
      <w:r>
        <w:t>。</w:t>
      </w:r>
    </w:p>
    <w:p w14:paraId="27923771" w14:textId="77777777" w:rsidR="00D115AC" w:rsidRDefault="00000000">
      <w:pPr>
        <w:pStyle w:val="a4"/>
        <w:numPr>
          <w:ilvl w:val="1"/>
          <w:numId w:val="2"/>
        </w:numPr>
      </w:pPr>
      <w:r>
        <w:t>2026Q1 经营现金流仅</w:t>
      </w:r>
      <w:r>
        <w:rPr>
          <w:b/>
          <w:bCs/>
        </w:rPr>
        <w:t>0.68亿元</w:t>
      </w:r>
      <w:r>
        <w:t>，同比</w:t>
      </w:r>
      <w:r>
        <w:rPr>
          <w:b/>
          <w:bCs/>
        </w:rPr>
        <w:t>-97.32%</w:t>
      </w:r>
      <w:r>
        <w:t>。</w:t>
      </w:r>
    </w:p>
    <w:p w14:paraId="2F65A911" w14:textId="77777777" w:rsidR="00D115AC" w:rsidRDefault="00000000">
      <w:pPr>
        <w:pStyle w:val="a4"/>
        <w:numPr>
          <w:ilvl w:val="1"/>
          <w:numId w:val="2"/>
        </w:numPr>
      </w:pPr>
      <w:r>
        <w:t>单季现金流波动不必过度解读，但在高估值下，市场会要求利润和现金流同步改善。</w:t>
      </w:r>
    </w:p>
    <w:p w14:paraId="6A13C1CC" w14:textId="77777777" w:rsidR="00D115AC" w:rsidRDefault="00000000">
      <w:pPr>
        <w:pStyle w:val="1"/>
      </w:pPr>
      <w:r>
        <w:t>三、Industry：供需格局与竞争格局</w:t>
      </w:r>
    </w:p>
    <w:p w14:paraId="12FE9A09" w14:textId="77777777" w:rsidR="00D115AC" w:rsidRDefault="00000000">
      <w:pPr>
        <w:pStyle w:val="2"/>
      </w:pPr>
      <w:r>
        <w:t>3.1. 供需格局：国产 CPU 稳态替代，国产 DCU 进入供需两旺期</w:t>
      </w:r>
    </w:p>
    <w:p w14:paraId="4C680676" w14:textId="77777777" w:rsidR="00D115AC" w:rsidRDefault="00000000">
      <w:pPr>
        <w:pStyle w:val="Paragraph"/>
      </w:pPr>
      <w:r>
        <w:t>海光所在的行业不是单一服务器 CPU 市场，而是国产</w:t>
      </w:r>
      <w:proofErr w:type="gramStart"/>
      <w:r>
        <w:t>高端算力硬件</w:t>
      </w:r>
      <w:proofErr w:type="gramEnd"/>
      <w:r>
        <w:t>市场。CPU 的逻辑是国产替代</w:t>
      </w:r>
      <w:proofErr w:type="gramStart"/>
      <w:r>
        <w:t>和信创深化</w:t>
      </w:r>
      <w:proofErr w:type="gramEnd"/>
      <w:r>
        <w:t xml:space="preserve">，DCU 的逻辑是 AI </w:t>
      </w:r>
      <w:proofErr w:type="gramStart"/>
      <w:r>
        <w:t>算力缺口</w:t>
      </w:r>
      <w:proofErr w:type="gramEnd"/>
      <w:r>
        <w:t>和海外 GPU 受限。</w:t>
      </w:r>
    </w:p>
    <w:p w14:paraId="4DCCC9BD" w14:textId="77777777" w:rsidR="00D115AC" w:rsidRDefault="00000000">
      <w:pPr>
        <w:pStyle w:val="a4"/>
        <w:numPr>
          <w:ilvl w:val="0"/>
          <w:numId w:val="2"/>
        </w:numPr>
      </w:pPr>
      <w:r>
        <w:t>CPU 需求：</w:t>
      </w:r>
      <w:proofErr w:type="gramStart"/>
      <w:r>
        <w:t>信创从</w:t>
      </w:r>
      <w:proofErr w:type="gramEnd"/>
      <w:r>
        <w:t>党政走向行业和商业化。</w:t>
      </w:r>
    </w:p>
    <w:p w14:paraId="44642E94" w14:textId="77777777" w:rsidR="00D115AC" w:rsidRDefault="00000000">
      <w:pPr>
        <w:pStyle w:val="a4"/>
        <w:numPr>
          <w:ilvl w:val="1"/>
          <w:numId w:val="2"/>
        </w:numPr>
      </w:pPr>
      <w:r>
        <w:t>金融、电信、能源、政务等领域仍有国产替代需求。</w:t>
      </w:r>
    </w:p>
    <w:p w14:paraId="525BB237" w14:textId="77777777" w:rsidR="00D115AC" w:rsidRDefault="00000000">
      <w:pPr>
        <w:pStyle w:val="a4"/>
        <w:numPr>
          <w:ilvl w:val="1"/>
          <w:numId w:val="2"/>
        </w:numPr>
      </w:pPr>
      <w:r>
        <w:t>海光凭借 x86 兼容性，迁移成本低于部分非 x86 架构。</w:t>
      </w:r>
    </w:p>
    <w:p w14:paraId="22D0C8A4" w14:textId="77777777" w:rsidR="00D115AC" w:rsidRDefault="00000000">
      <w:pPr>
        <w:pStyle w:val="a4"/>
        <w:numPr>
          <w:ilvl w:val="1"/>
          <w:numId w:val="2"/>
        </w:numPr>
      </w:pPr>
      <w:r>
        <w:t>未来增量不仅来自信创替换，也来自 AI 服务器中 CPU 与 GPU/DCU 协同需求提升。</w:t>
      </w:r>
    </w:p>
    <w:p w14:paraId="3EADFB31" w14:textId="77777777" w:rsidR="00D115AC" w:rsidRDefault="00000000">
      <w:pPr>
        <w:pStyle w:val="a4"/>
        <w:numPr>
          <w:ilvl w:val="0"/>
          <w:numId w:val="2"/>
        </w:numPr>
      </w:pPr>
      <w:r>
        <w:t>DCU 需求：AI 训练推理拉动国产加速芯片。</w:t>
      </w:r>
    </w:p>
    <w:p w14:paraId="338A68CF" w14:textId="77777777" w:rsidR="00D115AC" w:rsidRDefault="00000000">
      <w:pPr>
        <w:pStyle w:val="a4"/>
        <w:numPr>
          <w:ilvl w:val="1"/>
          <w:numId w:val="2"/>
        </w:numPr>
      </w:pPr>
      <w:r>
        <w:t>大模型从训练走向推理后，</w:t>
      </w:r>
      <w:proofErr w:type="gramStart"/>
      <w:r>
        <w:t>算力需求</w:t>
      </w:r>
      <w:proofErr w:type="gramEnd"/>
      <w:r>
        <w:t>不再只集中于少数训练集群。</w:t>
      </w:r>
    </w:p>
    <w:p w14:paraId="5FE39727" w14:textId="77777777" w:rsidR="00D115AC" w:rsidRDefault="00000000">
      <w:pPr>
        <w:pStyle w:val="a4"/>
        <w:numPr>
          <w:ilvl w:val="1"/>
          <w:numId w:val="2"/>
        </w:numPr>
      </w:pPr>
      <w:proofErr w:type="gramStart"/>
      <w:r>
        <w:lastRenderedPageBreak/>
        <w:t>政企智算中心</w:t>
      </w:r>
      <w:proofErr w:type="gramEnd"/>
      <w:r>
        <w:t>、互联网推理集群、</w:t>
      </w:r>
      <w:proofErr w:type="gramStart"/>
      <w:r>
        <w:t>科研超算</w:t>
      </w:r>
      <w:proofErr w:type="gramEnd"/>
      <w:r>
        <w:t>、金融</w:t>
      </w:r>
      <w:proofErr w:type="gramStart"/>
      <w:r>
        <w:t>风控都</w:t>
      </w:r>
      <w:proofErr w:type="gramEnd"/>
      <w:r>
        <w:t>在增加国产 AI 加速芯片需求。</w:t>
      </w:r>
    </w:p>
    <w:p w14:paraId="392A97B9" w14:textId="77777777" w:rsidR="00D115AC" w:rsidRDefault="00000000">
      <w:pPr>
        <w:pStyle w:val="a4"/>
        <w:numPr>
          <w:ilvl w:val="1"/>
          <w:numId w:val="2"/>
        </w:numPr>
      </w:pPr>
      <w:r>
        <w:t>海光 DCU 如果在互联网客户中形成规模部署，收入弹性会显著高于</w:t>
      </w:r>
      <w:proofErr w:type="gramStart"/>
      <w:r>
        <w:t>传统信创</w:t>
      </w:r>
      <w:proofErr w:type="gramEnd"/>
      <w:r>
        <w:t xml:space="preserve"> CPU。</w:t>
      </w:r>
    </w:p>
    <w:p w14:paraId="320B64E8" w14:textId="77777777" w:rsidR="00D115AC" w:rsidRDefault="00000000">
      <w:pPr>
        <w:pStyle w:val="a4"/>
        <w:numPr>
          <w:ilvl w:val="0"/>
          <w:numId w:val="2"/>
        </w:numPr>
      </w:pPr>
      <w:r>
        <w:t>供给瓶颈：不只是芯片设计，还是先进封装、HBM、代工和软件生态。</w:t>
      </w:r>
    </w:p>
    <w:p w14:paraId="7A2AE3CE" w14:textId="77777777" w:rsidR="00D115AC" w:rsidRDefault="00000000">
      <w:pPr>
        <w:pStyle w:val="a4"/>
        <w:numPr>
          <w:ilvl w:val="1"/>
          <w:numId w:val="2"/>
        </w:numPr>
      </w:pPr>
      <w:r>
        <w:t>中信</w:t>
      </w:r>
      <w:proofErr w:type="gramStart"/>
      <w:r>
        <w:t>建投报告</w:t>
      </w:r>
      <w:proofErr w:type="gramEnd"/>
      <w:r>
        <w:t>提示，高端芯片高度依赖先进封装与 HBM 等关键物料，若地缘环境变化或全球产能紧张，可能</w:t>
      </w:r>
      <w:proofErr w:type="gramStart"/>
      <w:r>
        <w:t>影响流片和</w:t>
      </w:r>
      <w:proofErr w:type="gramEnd"/>
      <w:r>
        <w:t>交付。</w:t>
      </w:r>
    </w:p>
    <w:p w14:paraId="5A7259A2" w14:textId="77777777" w:rsidR="00D115AC" w:rsidRDefault="00000000">
      <w:pPr>
        <w:pStyle w:val="a4"/>
        <w:numPr>
          <w:ilvl w:val="1"/>
          <w:numId w:val="2"/>
        </w:numPr>
      </w:pPr>
      <w:r>
        <w:t>国产 AI 芯片竞争中，谁能锁定产能、稳定交付、完成软件适配，谁才有真实份额。</w:t>
      </w:r>
    </w:p>
    <w:p w14:paraId="6FE5892B" w14:textId="77777777" w:rsidR="00D115AC" w:rsidRDefault="00000000">
      <w:pPr>
        <w:pStyle w:val="a4"/>
        <w:numPr>
          <w:ilvl w:val="1"/>
          <w:numId w:val="2"/>
        </w:numPr>
      </w:pPr>
      <w:r>
        <w:t>海光的存货和预付款变化，本质上是供给约束下的前置竞争。</w:t>
      </w:r>
    </w:p>
    <w:p w14:paraId="53CC3759" w14:textId="77777777" w:rsidR="00D115AC" w:rsidRDefault="00000000">
      <w:pPr>
        <w:pStyle w:val="2"/>
      </w:pPr>
      <w:r>
        <w:t xml:space="preserve">3.2. 竞争格局：CPU </w:t>
      </w:r>
      <w:proofErr w:type="gramStart"/>
      <w:r>
        <w:t>侧海光</w:t>
      </w:r>
      <w:proofErr w:type="gramEnd"/>
      <w:r>
        <w:t>强势，DCU 侧仍需与华为、寒武纪等共同竞争</w:t>
      </w:r>
    </w:p>
    <w:p w14:paraId="5C742D91" w14:textId="77777777" w:rsidR="00D115AC" w:rsidRDefault="00000000">
      <w:pPr>
        <w:pStyle w:val="Paragraph"/>
      </w:pPr>
      <w:r>
        <w:t>海光的竞争格局要拆成 CPU 和 DCU 两部分看。CPU 侧，公司处于国产 x86 稀缺生态位；DCU 侧，公司面对的是更激烈的国产 AI 芯片竞争。</w:t>
      </w:r>
    </w:p>
    <w:p w14:paraId="70050484" w14:textId="77777777" w:rsidR="00D115AC" w:rsidRDefault="00000000">
      <w:pPr>
        <w:pStyle w:val="a4"/>
        <w:numPr>
          <w:ilvl w:val="0"/>
          <w:numId w:val="2"/>
        </w:numPr>
      </w:pPr>
      <w:r>
        <w:t>CPU 侧：海光有稀缺性。</w:t>
      </w:r>
    </w:p>
    <w:p w14:paraId="0B8B2AED" w14:textId="77777777" w:rsidR="00D115AC" w:rsidRDefault="00000000">
      <w:pPr>
        <w:pStyle w:val="a4"/>
        <w:numPr>
          <w:ilvl w:val="1"/>
          <w:numId w:val="2"/>
        </w:numPr>
      </w:pPr>
      <w:r>
        <w:t>国产 CPU 包括 x86、ARM、</w:t>
      </w:r>
      <w:proofErr w:type="spellStart"/>
      <w:r>
        <w:t>LoongArch</w:t>
      </w:r>
      <w:proofErr w:type="spellEnd"/>
      <w:r>
        <w:t>、RISC-V 等路线。</w:t>
      </w:r>
    </w:p>
    <w:p w14:paraId="74FA7A05" w14:textId="77777777" w:rsidR="00D115AC" w:rsidRDefault="00000000">
      <w:pPr>
        <w:pStyle w:val="a4"/>
        <w:numPr>
          <w:ilvl w:val="1"/>
          <w:numId w:val="2"/>
        </w:numPr>
      </w:pPr>
      <w:r>
        <w:t>海</w:t>
      </w:r>
      <w:proofErr w:type="gramStart"/>
      <w:r>
        <w:t>光优势</w:t>
      </w:r>
      <w:proofErr w:type="gramEnd"/>
      <w:r>
        <w:t>在于 x86 兼容性强、客户迁移成本低、行业案例多。</w:t>
      </w:r>
    </w:p>
    <w:p w14:paraId="48280D4C" w14:textId="77777777" w:rsidR="00D115AC" w:rsidRDefault="00000000">
      <w:pPr>
        <w:pStyle w:val="a4"/>
        <w:numPr>
          <w:ilvl w:val="1"/>
          <w:numId w:val="2"/>
        </w:numPr>
      </w:pPr>
      <w:r>
        <w:t>在金融、电信、政务等存量 IT 系统庞大的行业，生态兼容性会明显影响采购决策。</w:t>
      </w:r>
    </w:p>
    <w:p w14:paraId="439303A3" w14:textId="77777777" w:rsidR="00D115AC" w:rsidRDefault="00000000">
      <w:pPr>
        <w:pStyle w:val="a4"/>
        <w:numPr>
          <w:ilvl w:val="0"/>
          <w:numId w:val="2"/>
        </w:numPr>
      </w:pPr>
      <w:r>
        <w:t>DCU 侧：竞争更激烈。</w:t>
      </w:r>
    </w:p>
    <w:p w14:paraId="79FF54AF" w14:textId="77777777" w:rsidR="00D115AC" w:rsidRDefault="00000000">
      <w:pPr>
        <w:pStyle w:val="a4"/>
        <w:numPr>
          <w:ilvl w:val="1"/>
          <w:numId w:val="2"/>
        </w:numPr>
      </w:pPr>
      <w:r>
        <w:t>华为昇腾有全</w:t>
      </w:r>
      <w:proofErr w:type="gramStart"/>
      <w:r>
        <w:t>栈</w:t>
      </w:r>
      <w:proofErr w:type="gramEnd"/>
      <w:r>
        <w:t>软硬件和政企渠道优势。</w:t>
      </w:r>
    </w:p>
    <w:p w14:paraId="5360C0EC" w14:textId="77777777" w:rsidR="00D115AC" w:rsidRDefault="00000000">
      <w:pPr>
        <w:pStyle w:val="a4"/>
        <w:numPr>
          <w:ilvl w:val="1"/>
          <w:numId w:val="2"/>
        </w:numPr>
      </w:pPr>
      <w:r>
        <w:t>寒武纪在云端 AI 芯片和软件</w:t>
      </w:r>
      <w:proofErr w:type="gramStart"/>
      <w:r>
        <w:t>栈</w:t>
      </w:r>
      <w:proofErr w:type="gramEnd"/>
      <w:r>
        <w:t>上具备较强市场关注度。</w:t>
      </w:r>
    </w:p>
    <w:p w14:paraId="41D6079C" w14:textId="77777777" w:rsidR="00D115AC" w:rsidRDefault="00000000">
      <w:pPr>
        <w:pStyle w:val="a4"/>
        <w:numPr>
          <w:ilvl w:val="1"/>
          <w:numId w:val="2"/>
        </w:numPr>
      </w:pPr>
      <w:r>
        <w:t>海光的差异</w:t>
      </w:r>
      <w:proofErr w:type="gramStart"/>
      <w:r>
        <w:t>化在于</w:t>
      </w:r>
      <w:proofErr w:type="gramEnd"/>
      <w:r>
        <w:t xml:space="preserve"> CPU+DCU 协同、x86 生态、HSL 互联和行业客户基础。</w:t>
      </w:r>
    </w:p>
    <w:p w14:paraId="4AEEB866" w14:textId="77777777" w:rsidR="00D115AC" w:rsidRDefault="00000000">
      <w:pPr>
        <w:pStyle w:val="a4"/>
        <w:numPr>
          <w:ilvl w:val="0"/>
          <w:numId w:val="2"/>
        </w:numPr>
      </w:pPr>
      <w:r>
        <w:t>超节点和互联能力成为新竞争维度。</w:t>
      </w:r>
    </w:p>
    <w:p w14:paraId="4324FAE5" w14:textId="77777777" w:rsidR="00D115AC" w:rsidRDefault="00000000">
      <w:pPr>
        <w:pStyle w:val="a4"/>
        <w:numPr>
          <w:ilvl w:val="1"/>
          <w:numId w:val="2"/>
        </w:numPr>
      </w:pPr>
      <w:r>
        <w:t>东吴证券晨报提到，海光 DCU 与</w:t>
      </w:r>
      <w:proofErr w:type="gramStart"/>
      <w:r>
        <w:t>曙光超</w:t>
      </w:r>
      <w:proofErr w:type="gramEnd"/>
      <w:r>
        <w:t xml:space="preserve">节点形成芯片设计和系统集成协同，HSL 与 </w:t>
      </w:r>
      <w:proofErr w:type="spellStart"/>
      <w:r>
        <w:t>ScaleFabric</w:t>
      </w:r>
      <w:proofErr w:type="spellEnd"/>
      <w:r>
        <w:t xml:space="preserve"> 高速网络形成全</w:t>
      </w:r>
      <w:proofErr w:type="gramStart"/>
      <w:r>
        <w:t>栈</w:t>
      </w:r>
      <w:proofErr w:type="gramEnd"/>
      <w:r>
        <w:t>互联协同。</w:t>
      </w:r>
    </w:p>
    <w:p w14:paraId="7CB9F4DC" w14:textId="77777777" w:rsidR="00D115AC" w:rsidRDefault="00000000">
      <w:pPr>
        <w:pStyle w:val="a4"/>
        <w:numPr>
          <w:ilvl w:val="1"/>
          <w:numId w:val="2"/>
        </w:numPr>
      </w:pPr>
      <w:r>
        <w:t xml:space="preserve">未来 AI </w:t>
      </w:r>
      <w:proofErr w:type="gramStart"/>
      <w:r>
        <w:t>算力竞争</w:t>
      </w:r>
      <w:proofErr w:type="gramEnd"/>
      <w:r>
        <w:t>不只是单卡性能，而是集群规模、互联效率、软件</w:t>
      </w:r>
      <w:proofErr w:type="gramStart"/>
      <w:r>
        <w:t>栈</w:t>
      </w:r>
      <w:proofErr w:type="gramEnd"/>
      <w:r>
        <w:t>和运维体系。</w:t>
      </w:r>
    </w:p>
    <w:p w14:paraId="04F39BAE" w14:textId="77777777" w:rsidR="00D115AC" w:rsidRDefault="00000000">
      <w:pPr>
        <w:pStyle w:val="a4"/>
        <w:numPr>
          <w:ilvl w:val="1"/>
          <w:numId w:val="2"/>
        </w:numPr>
      </w:pPr>
      <w:proofErr w:type="gramStart"/>
      <w:r>
        <w:t>海光若能把</w:t>
      </w:r>
      <w:proofErr w:type="gramEnd"/>
      <w:r>
        <w:t xml:space="preserve"> CPU、DCU、HSL、超节点系统打通，估值逻辑会进一步平台化。</w:t>
      </w:r>
    </w:p>
    <w:p w14:paraId="10A80A27" w14:textId="77777777" w:rsidR="00D115AC" w:rsidRDefault="00000000">
      <w:pPr>
        <w:pStyle w:val="1"/>
      </w:pPr>
      <w:r>
        <w:t>四、Marginal Change：最近变了什么？哪个变量在拐点？</w:t>
      </w:r>
    </w:p>
    <w:p w14:paraId="199A2687" w14:textId="77777777" w:rsidR="00D115AC" w:rsidRDefault="00000000">
      <w:pPr>
        <w:pStyle w:val="2"/>
      </w:pPr>
      <w:r>
        <w:t>4.1. 第一处变化：市场从看 CPU 信创，切到看 DCU 互联网客户放量</w:t>
      </w:r>
    </w:p>
    <w:p w14:paraId="49C4D0E6" w14:textId="77777777" w:rsidR="00D115AC" w:rsidRDefault="00000000">
      <w:pPr>
        <w:pStyle w:val="Paragraph"/>
      </w:pPr>
      <w:r>
        <w:lastRenderedPageBreak/>
        <w:t>过去海</w:t>
      </w:r>
      <w:proofErr w:type="gramStart"/>
      <w:r>
        <w:t>光更多</w:t>
      </w:r>
      <w:proofErr w:type="gramEnd"/>
      <w:r>
        <w:t xml:space="preserve">被当作国产 CPU </w:t>
      </w:r>
      <w:proofErr w:type="gramStart"/>
      <w:r>
        <w:t>信创龙头</w:t>
      </w:r>
      <w:proofErr w:type="gramEnd"/>
      <w:r>
        <w:t xml:space="preserve">定价，现在市场真正交易的是 DCU 在 AI </w:t>
      </w:r>
      <w:proofErr w:type="gramStart"/>
      <w:r>
        <w:t>算力市场</w:t>
      </w:r>
      <w:proofErr w:type="gramEnd"/>
      <w:r>
        <w:t>的增量空间。这个变化决定了估值中枢明显抬升。</w:t>
      </w:r>
    </w:p>
    <w:p w14:paraId="1E8EE8D0" w14:textId="77777777" w:rsidR="00D115AC" w:rsidRDefault="00000000">
      <w:pPr>
        <w:pStyle w:val="a4"/>
        <w:numPr>
          <w:ilvl w:val="0"/>
          <w:numId w:val="2"/>
        </w:numPr>
      </w:pPr>
      <w:r>
        <w:t>为什么这个变化重要？</w:t>
      </w:r>
    </w:p>
    <w:p w14:paraId="6B86448F" w14:textId="77777777" w:rsidR="00D115AC" w:rsidRDefault="00000000">
      <w:pPr>
        <w:pStyle w:val="a4"/>
        <w:numPr>
          <w:ilvl w:val="1"/>
          <w:numId w:val="2"/>
        </w:numPr>
      </w:pPr>
      <w:r>
        <w:t xml:space="preserve">CPU </w:t>
      </w:r>
      <w:proofErr w:type="gramStart"/>
      <w:r>
        <w:t>信创是</w:t>
      </w:r>
      <w:proofErr w:type="gramEnd"/>
      <w:r>
        <w:t>相对稳态市场，增长可见但弹性有限。</w:t>
      </w:r>
    </w:p>
    <w:p w14:paraId="1901095A" w14:textId="77777777" w:rsidR="00D115AC" w:rsidRDefault="00000000">
      <w:pPr>
        <w:pStyle w:val="a4"/>
        <w:numPr>
          <w:ilvl w:val="1"/>
          <w:numId w:val="2"/>
        </w:numPr>
      </w:pPr>
      <w:r>
        <w:t>DCU 面向 AI 算力，需求斜率更陡，市场空间更大。</w:t>
      </w:r>
    </w:p>
    <w:p w14:paraId="57D08EA5" w14:textId="77777777" w:rsidR="00D115AC" w:rsidRDefault="00000000">
      <w:pPr>
        <w:pStyle w:val="a4"/>
        <w:numPr>
          <w:ilvl w:val="1"/>
          <w:numId w:val="2"/>
        </w:numPr>
      </w:pPr>
      <w:r>
        <w:t>一旦进入互联网大客户供应链，收入弹性和估值弹性都会显著放大。</w:t>
      </w:r>
    </w:p>
    <w:p w14:paraId="76FD3EAF" w14:textId="77777777" w:rsidR="00D115AC" w:rsidRDefault="00000000">
      <w:pPr>
        <w:pStyle w:val="a4"/>
        <w:numPr>
          <w:ilvl w:val="0"/>
          <w:numId w:val="2"/>
        </w:numPr>
      </w:pPr>
      <w:r>
        <w:t>当前证据链：</w:t>
      </w:r>
    </w:p>
    <w:p w14:paraId="6C5AAB3E" w14:textId="77777777" w:rsidR="00D115AC" w:rsidRDefault="00000000">
      <w:pPr>
        <w:pStyle w:val="a4"/>
        <w:numPr>
          <w:ilvl w:val="1"/>
          <w:numId w:val="2"/>
        </w:numPr>
      </w:pPr>
      <w:r>
        <w:t>深算三号已投入市场并获得客户认可。</w:t>
      </w:r>
    </w:p>
    <w:p w14:paraId="6D686A79" w14:textId="77777777" w:rsidR="00D115AC" w:rsidRDefault="00000000">
      <w:pPr>
        <w:pStyle w:val="a4"/>
        <w:numPr>
          <w:ilvl w:val="1"/>
          <w:numId w:val="2"/>
        </w:numPr>
      </w:pPr>
      <w:r>
        <w:t>深算四号研发进展顺利，多份卖方报告提及其后续迭代预期。</w:t>
      </w:r>
    </w:p>
    <w:p w14:paraId="59C99506" w14:textId="77777777" w:rsidR="00D115AC" w:rsidRDefault="00000000">
      <w:pPr>
        <w:pStyle w:val="a4"/>
        <w:numPr>
          <w:ilvl w:val="1"/>
          <w:numId w:val="2"/>
        </w:numPr>
      </w:pPr>
      <w:r>
        <w:t>国</w:t>
      </w:r>
      <w:proofErr w:type="gramStart"/>
      <w:r>
        <w:t>海证券</w:t>
      </w:r>
      <w:proofErr w:type="gramEnd"/>
      <w:r>
        <w:t>报告称，公司 DCU 支持 AI 大模型训练推理，客户覆盖主流互联网公司，并与头部大厂在联合研发、采购和生态共建方面合作。</w:t>
      </w:r>
    </w:p>
    <w:p w14:paraId="2566E4C4" w14:textId="77777777" w:rsidR="00D115AC" w:rsidRDefault="00000000">
      <w:pPr>
        <w:pStyle w:val="a4"/>
        <w:numPr>
          <w:ilvl w:val="0"/>
          <w:numId w:val="2"/>
        </w:numPr>
      </w:pPr>
      <w:r>
        <w:t>拐点变量：</w:t>
      </w:r>
    </w:p>
    <w:p w14:paraId="77630805" w14:textId="77777777" w:rsidR="00D115AC" w:rsidRDefault="00000000">
      <w:pPr>
        <w:pStyle w:val="a4"/>
        <w:numPr>
          <w:ilvl w:val="1"/>
          <w:numId w:val="2"/>
        </w:numPr>
      </w:pPr>
      <w:r>
        <w:t>DCU 出货量和收入确认。</w:t>
      </w:r>
    </w:p>
    <w:p w14:paraId="2D379956" w14:textId="77777777" w:rsidR="00D115AC" w:rsidRDefault="00000000">
      <w:pPr>
        <w:pStyle w:val="a4"/>
        <w:numPr>
          <w:ilvl w:val="1"/>
          <w:numId w:val="2"/>
        </w:numPr>
      </w:pPr>
      <w:r>
        <w:t>互联网客户收入占比。</w:t>
      </w:r>
    </w:p>
    <w:p w14:paraId="490232E9" w14:textId="77777777" w:rsidR="00D115AC" w:rsidRDefault="00000000">
      <w:pPr>
        <w:pStyle w:val="a4"/>
        <w:numPr>
          <w:ilvl w:val="1"/>
          <w:numId w:val="2"/>
        </w:numPr>
      </w:pPr>
      <w:r>
        <w:t>深算四号发布与量产节奏。</w:t>
      </w:r>
    </w:p>
    <w:p w14:paraId="7467F719" w14:textId="77777777" w:rsidR="00D115AC" w:rsidRDefault="00000000">
      <w:pPr>
        <w:pStyle w:val="a4"/>
        <w:numPr>
          <w:ilvl w:val="1"/>
          <w:numId w:val="2"/>
        </w:numPr>
      </w:pPr>
      <w:r>
        <w:t>单卡性能、互联能力、软件生态是否满足大规模集群需求。</w:t>
      </w:r>
    </w:p>
    <w:p w14:paraId="537F6DD8" w14:textId="77777777" w:rsidR="00D115AC" w:rsidRDefault="00000000">
      <w:pPr>
        <w:pStyle w:val="2"/>
      </w:pPr>
      <w:r>
        <w:t>4.2. 第二处变化：存货创高位，市场从“缺订单”转向“能否交付”</w:t>
      </w:r>
    </w:p>
    <w:p w14:paraId="5AA5E9BC" w14:textId="77777777" w:rsidR="00D115AC" w:rsidRDefault="00000000">
      <w:pPr>
        <w:pStyle w:val="Paragraph"/>
      </w:pPr>
      <w:r>
        <w:t>2026Q1 末存货达到</w:t>
      </w:r>
      <w:r>
        <w:rPr>
          <w:b/>
          <w:bCs/>
        </w:rPr>
        <w:t>73.33亿元</w:t>
      </w:r>
      <w:r>
        <w:t>，创历史高位。这个数字不能简单理解为风险，也不能简单理解为利好。它意味着公司正处在订单、备货、产能、交付之间的关键阶段。</w:t>
      </w:r>
    </w:p>
    <w:p w14:paraId="2A04AB36" w14:textId="77777777" w:rsidR="00D115AC" w:rsidRDefault="00000000">
      <w:pPr>
        <w:pStyle w:val="a4"/>
        <w:numPr>
          <w:ilvl w:val="0"/>
          <w:numId w:val="2"/>
        </w:numPr>
      </w:pPr>
      <w:r>
        <w:t>正面含义：</w:t>
      </w:r>
    </w:p>
    <w:p w14:paraId="10290F43" w14:textId="77777777" w:rsidR="00D115AC" w:rsidRDefault="00000000">
      <w:pPr>
        <w:pStyle w:val="a4"/>
        <w:numPr>
          <w:ilvl w:val="1"/>
          <w:numId w:val="2"/>
        </w:numPr>
      </w:pPr>
      <w:r>
        <w:t>高存货可能反映订单需求强和供应链备货前置。</w:t>
      </w:r>
    </w:p>
    <w:p w14:paraId="123B2C40" w14:textId="77777777" w:rsidR="00D115AC" w:rsidRDefault="00000000">
      <w:pPr>
        <w:pStyle w:val="a4"/>
        <w:numPr>
          <w:ilvl w:val="1"/>
          <w:numId w:val="2"/>
        </w:numPr>
      </w:pPr>
      <w:r>
        <w:t>高端芯片供应链长，提前备货是保证交付的必要动作。</w:t>
      </w:r>
    </w:p>
    <w:p w14:paraId="031D3B7E" w14:textId="77777777" w:rsidR="00D115AC" w:rsidRDefault="00000000">
      <w:pPr>
        <w:pStyle w:val="a4"/>
        <w:numPr>
          <w:ilvl w:val="1"/>
          <w:numId w:val="2"/>
        </w:numPr>
      </w:pPr>
      <w:r>
        <w:t xml:space="preserve">对 AI </w:t>
      </w:r>
      <w:proofErr w:type="gramStart"/>
      <w:r>
        <w:t>算力芯片</w:t>
      </w:r>
      <w:proofErr w:type="gramEnd"/>
      <w:r>
        <w:t>而言，供应链锁定能力本身就是竞争力。</w:t>
      </w:r>
    </w:p>
    <w:p w14:paraId="137FF2A5" w14:textId="77777777" w:rsidR="00D115AC" w:rsidRDefault="00000000">
      <w:pPr>
        <w:pStyle w:val="a4"/>
        <w:numPr>
          <w:ilvl w:val="0"/>
          <w:numId w:val="2"/>
        </w:numPr>
      </w:pPr>
      <w:r>
        <w:t>负面含义：</w:t>
      </w:r>
    </w:p>
    <w:p w14:paraId="2E8C5B51" w14:textId="77777777" w:rsidR="00D115AC" w:rsidRDefault="00000000">
      <w:pPr>
        <w:pStyle w:val="a4"/>
        <w:numPr>
          <w:ilvl w:val="1"/>
          <w:numId w:val="2"/>
        </w:numPr>
      </w:pPr>
      <w:r>
        <w:t>如果订单节奏不及预期，存货会转成减值和现金流压力。</w:t>
      </w:r>
    </w:p>
    <w:p w14:paraId="599805D2" w14:textId="77777777" w:rsidR="00D115AC" w:rsidRDefault="00000000">
      <w:pPr>
        <w:pStyle w:val="a4"/>
        <w:numPr>
          <w:ilvl w:val="1"/>
          <w:numId w:val="2"/>
        </w:numPr>
      </w:pPr>
      <w:r>
        <w:t>DCU 产品迭代快，老产品库存结构需要重点跟踪。</w:t>
      </w:r>
    </w:p>
    <w:p w14:paraId="3824297F" w14:textId="77777777" w:rsidR="00D115AC" w:rsidRDefault="00000000">
      <w:pPr>
        <w:pStyle w:val="a4"/>
        <w:numPr>
          <w:ilvl w:val="1"/>
          <w:numId w:val="2"/>
        </w:numPr>
      </w:pPr>
      <w:r>
        <w:t>高估值阶段，市场会放大库存周转的任何负面变化。</w:t>
      </w:r>
    </w:p>
    <w:p w14:paraId="5E58CFAA" w14:textId="77777777" w:rsidR="00D115AC" w:rsidRDefault="00000000">
      <w:pPr>
        <w:pStyle w:val="a4"/>
        <w:numPr>
          <w:ilvl w:val="0"/>
          <w:numId w:val="2"/>
        </w:numPr>
      </w:pPr>
      <w:r>
        <w:t>拐点变量：</w:t>
      </w:r>
    </w:p>
    <w:p w14:paraId="1023A77E" w14:textId="77777777" w:rsidR="00D115AC" w:rsidRDefault="00000000">
      <w:pPr>
        <w:pStyle w:val="a4"/>
        <w:numPr>
          <w:ilvl w:val="1"/>
          <w:numId w:val="2"/>
        </w:numPr>
      </w:pPr>
      <w:r>
        <w:t>2026Q2-Q3 收入是否环比提升。</w:t>
      </w:r>
    </w:p>
    <w:p w14:paraId="42DD547B" w14:textId="77777777" w:rsidR="00D115AC" w:rsidRDefault="00000000">
      <w:pPr>
        <w:pStyle w:val="a4"/>
        <w:numPr>
          <w:ilvl w:val="1"/>
          <w:numId w:val="2"/>
        </w:numPr>
      </w:pPr>
      <w:r>
        <w:t>经营现金流是否改善。</w:t>
      </w:r>
    </w:p>
    <w:p w14:paraId="3FFEC601" w14:textId="77777777" w:rsidR="00D115AC" w:rsidRDefault="00000000">
      <w:pPr>
        <w:pStyle w:val="a4"/>
        <w:numPr>
          <w:ilvl w:val="1"/>
          <w:numId w:val="2"/>
        </w:numPr>
      </w:pPr>
      <w:r>
        <w:t>存货周转率是否稳定。</w:t>
      </w:r>
    </w:p>
    <w:p w14:paraId="2BFEED9B" w14:textId="77777777" w:rsidR="00D115AC" w:rsidRDefault="00000000">
      <w:pPr>
        <w:pStyle w:val="a4"/>
        <w:numPr>
          <w:ilvl w:val="1"/>
          <w:numId w:val="2"/>
        </w:numPr>
      </w:pPr>
      <w:r>
        <w:t>预付款、应收账款和合同负债是否匹配。</w:t>
      </w:r>
    </w:p>
    <w:p w14:paraId="6DEE1398" w14:textId="77777777" w:rsidR="00D115AC" w:rsidRDefault="00000000">
      <w:pPr>
        <w:pStyle w:val="2"/>
      </w:pPr>
      <w:r>
        <w:t>4.3. 第三处变化：毛利率承压但仍处高位，盈利质量进入验证期</w:t>
      </w:r>
    </w:p>
    <w:p w14:paraId="6172A893" w14:textId="77777777" w:rsidR="00D115AC" w:rsidRDefault="00000000">
      <w:pPr>
        <w:pStyle w:val="Paragraph"/>
      </w:pPr>
      <w:r>
        <w:lastRenderedPageBreak/>
        <w:t>2026Q1 毛利率</w:t>
      </w:r>
      <w:r>
        <w:rPr>
          <w:b/>
          <w:bCs/>
        </w:rPr>
        <w:t>55.60%</w:t>
      </w:r>
      <w:r>
        <w:t>，低于 2025 年全年</w:t>
      </w:r>
      <w:r>
        <w:rPr>
          <w:b/>
          <w:bCs/>
        </w:rPr>
        <w:t>57.83%</w:t>
      </w:r>
      <w:r>
        <w:t>。这不是灾难性变化，但值得重视。因为市场给</w:t>
      </w:r>
      <w:proofErr w:type="gramStart"/>
      <w:r>
        <w:t>海光高估值</w:t>
      </w:r>
      <w:proofErr w:type="gramEnd"/>
      <w:r>
        <w:t>，要求它在放量同时保持较高盈利质量。</w:t>
      </w:r>
    </w:p>
    <w:p w14:paraId="06BA0113" w14:textId="77777777" w:rsidR="00D115AC" w:rsidRDefault="00000000">
      <w:pPr>
        <w:pStyle w:val="a4"/>
        <w:numPr>
          <w:ilvl w:val="0"/>
          <w:numId w:val="2"/>
        </w:numPr>
      </w:pPr>
      <w:r>
        <w:t>毛利率下降的可能原因：</w:t>
      </w:r>
    </w:p>
    <w:p w14:paraId="28C7D812" w14:textId="77777777" w:rsidR="00D115AC" w:rsidRDefault="00000000">
      <w:pPr>
        <w:pStyle w:val="a4"/>
        <w:numPr>
          <w:ilvl w:val="1"/>
          <w:numId w:val="2"/>
        </w:numPr>
      </w:pPr>
      <w:r>
        <w:t>DCU 业务占比提升。</w:t>
      </w:r>
    </w:p>
    <w:p w14:paraId="15B8FDCA" w14:textId="77777777" w:rsidR="00D115AC" w:rsidRDefault="00000000">
      <w:pPr>
        <w:pStyle w:val="a4"/>
        <w:numPr>
          <w:ilvl w:val="1"/>
          <w:numId w:val="2"/>
        </w:numPr>
      </w:pPr>
      <w:r>
        <w:t>上游晶圆代工、封装测试和关键物料成本上升。</w:t>
      </w:r>
    </w:p>
    <w:p w14:paraId="74ECDA4A" w14:textId="77777777" w:rsidR="00D115AC" w:rsidRDefault="00000000">
      <w:pPr>
        <w:pStyle w:val="a4"/>
        <w:numPr>
          <w:ilvl w:val="1"/>
          <w:numId w:val="2"/>
        </w:numPr>
      </w:pPr>
      <w:r>
        <w:t>互联网客户采购规模大，议价能力强。</w:t>
      </w:r>
    </w:p>
    <w:p w14:paraId="3D7F33A8" w14:textId="77777777" w:rsidR="00D115AC" w:rsidRDefault="00000000">
      <w:pPr>
        <w:pStyle w:val="a4"/>
        <w:numPr>
          <w:ilvl w:val="0"/>
          <w:numId w:val="2"/>
        </w:numPr>
      </w:pPr>
      <w:r>
        <w:t>为什么还能接受？</w:t>
      </w:r>
    </w:p>
    <w:p w14:paraId="53ED87BA" w14:textId="77777777" w:rsidR="00D115AC" w:rsidRDefault="00000000">
      <w:pPr>
        <w:pStyle w:val="a4"/>
        <w:numPr>
          <w:ilvl w:val="1"/>
          <w:numId w:val="2"/>
        </w:numPr>
      </w:pPr>
      <w:r>
        <w:t>55% 以上毛利率仍处高位。</w:t>
      </w:r>
    </w:p>
    <w:p w14:paraId="5A7CC049" w14:textId="77777777" w:rsidR="00D115AC" w:rsidRDefault="00000000">
      <w:pPr>
        <w:pStyle w:val="a4"/>
        <w:numPr>
          <w:ilvl w:val="1"/>
          <w:numId w:val="2"/>
        </w:numPr>
      </w:pPr>
      <w:r>
        <w:t>2026Q1 营收同比</w:t>
      </w:r>
      <w:r>
        <w:rPr>
          <w:b/>
          <w:bCs/>
        </w:rPr>
        <w:t>+68.06%</w:t>
      </w:r>
      <w:r>
        <w:t>，说明</w:t>
      </w:r>
      <w:proofErr w:type="gramStart"/>
      <w:r>
        <w:t>收入端仍强</w:t>
      </w:r>
      <w:proofErr w:type="gramEnd"/>
      <w:r>
        <w:t>。</w:t>
      </w:r>
    </w:p>
    <w:p w14:paraId="7EE9A8ED" w14:textId="77777777" w:rsidR="00D115AC" w:rsidRDefault="00000000">
      <w:pPr>
        <w:pStyle w:val="a4"/>
        <w:numPr>
          <w:ilvl w:val="1"/>
          <w:numId w:val="2"/>
        </w:numPr>
      </w:pPr>
      <w:r>
        <w:t>若 DCU 放量能换来更大收入规模，短期毛利率小幅下行可以接受。</w:t>
      </w:r>
    </w:p>
    <w:p w14:paraId="65028854" w14:textId="77777777" w:rsidR="00D115AC" w:rsidRDefault="00000000">
      <w:pPr>
        <w:pStyle w:val="a4"/>
        <w:numPr>
          <w:ilvl w:val="0"/>
          <w:numId w:val="2"/>
        </w:numPr>
      </w:pPr>
      <w:r>
        <w:t>拐点变量：</w:t>
      </w:r>
    </w:p>
    <w:p w14:paraId="2D34DEA6" w14:textId="77777777" w:rsidR="00D115AC" w:rsidRDefault="00000000">
      <w:pPr>
        <w:pStyle w:val="a4"/>
        <w:numPr>
          <w:ilvl w:val="1"/>
          <w:numId w:val="2"/>
        </w:numPr>
      </w:pPr>
      <w:r>
        <w:t>综合毛利率能否守住</w:t>
      </w:r>
      <w:r>
        <w:rPr>
          <w:b/>
          <w:bCs/>
        </w:rPr>
        <w:t>55%</w:t>
      </w:r>
      <w:r>
        <w:t>附近。</w:t>
      </w:r>
    </w:p>
    <w:p w14:paraId="604E61DE" w14:textId="77777777" w:rsidR="00D115AC" w:rsidRDefault="00000000">
      <w:pPr>
        <w:pStyle w:val="a4"/>
        <w:numPr>
          <w:ilvl w:val="1"/>
          <w:numId w:val="2"/>
        </w:numPr>
      </w:pPr>
      <w:r>
        <w:t>DCU 放量后净利率是否稳定。</w:t>
      </w:r>
    </w:p>
    <w:p w14:paraId="3A0D5A24" w14:textId="77777777" w:rsidR="00D115AC" w:rsidRDefault="00000000">
      <w:pPr>
        <w:pStyle w:val="a4"/>
        <w:numPr>
          <w:ilvl w:val="1"/>
          <w:numId w:val="2"/>
        </w:numPr>
      </w:pPr>
      <w:r>
        <w:t>研发费用</w:t>
      </w:r>
      <w:proofErr w:type="gramStart"/>
      <w:r>
        <w:t>率能否</w:t>
      </w:r>
      <w:proofErr w:type="gramEnd"/>
      <w:r>
        <w:t>随收入规模摊薄。</w:t>
      </w:r>
    </w:p>
    <w:p w14:paraId="2D47DE69" w14:textId="77777777" w:rsidR="00D115AC" w:rsidRDefault="00000000">
      <w:pPr>
        <w:pStyle w:val="a4"/>
        <w:numPr>
          <w:ilvl w:val="1"/>
          <w:numId w:val="2"/>
        </w:numPr>
      </w:pPr>
      <w:r>
        <w:t>大客户议价是否带来超预期毛利率下滑。</w:t>
      </w:r>
    </w:p>
    <w:p w14:paraId="392C38FD" w14:textId="77777777" w:rsidR="00D115AC" w:rsidRDefault="00000000">
      <w:pPr>
        <w:pStyle w:val="2"/>
      </w:pPr>
      <w:r>
        <w:t>4.4. 第四处变化：产品迭代从单芯片升级转向系统级互联</w:t>
      </w:r>
    </w:p>
    <w:p w14:paraId="70930964" w14:textId="77777777" w:rsidR="00D115AC" w:rsidRDefault="00000000">
      <w:pPr>
        <w:pStyle w:val="Paragraph"/>
      </w:pPr>
      <w:r>
        <w:t>海光五号、深算四号、HSL 互联、超节点协同，共同说明公司正在从芯片代际升级转向系统</w:t>
      </w:r>
      <w:proofErr w:type="gramStart"/>
      <w:r>
        <w:t>级算力平台</w:t>
      </w:r>
      <w:proofErr w:type="gramEnd"/>
      <w:r>
        <w:t>竞争。</w:t>
      </w:r>
    </w:p>
    <w:p w14:paraId="53DC261B" w14:textId="77777777" w:rsidR="00D115AC" w:rsidRDefault="00000000">
      <w:pPr>
        <w:pStyle w:val="a4"/>
        <w:numPr>
          <w:ilvl w:val="0"/>
          <w:numId w:val="2"/>
        </w:numPr>
      </w:pPr>
      <w:r>
        <w:t>CPU 侧：</w:t>
      </w:r>
    </w:p>
    <w:p w14:paraId="3FAEBF7D" w14:textId="77777777" w:rsidR="00D115AC" w:rsidRDefault="00000000">
      <w:pPr>
        <w:pStyle w:val="a4"/>
        <w:numPr>
          <w:ilvl w:val="1"/>
          <w:numId w:val="2"/>
        </w:numPr>
      </w:pPr>
      <w:proofErr w:type="gramStart"/>
      <w:r>
        <w:t>申万宏</w:t>
      </w:r>
      <w:proofErr w:type="gramEnd"/>
      <w:r>
        <w:t>源 TMT 会议纪要口径显示，截至 2025 年，海光 CPU 已迭代至第 4 代，高端 7400 系列在各行业大规模应用，新一代海光五号将支持自</w:t>
      </w:r>
      <w:proofErr w:type="gramStart"/>
      <w:r>
        <w:t>研</w:t>
      </w:r>
      <w:proofErr w:type="gramEnd"/>
      <w:r>
        <w:t xml:space="preserve"> HSL 互联协议。</w:t>
      </w:r>
    </w:p>
    <w:p w14:paraId="2DF4E48B" w14:textId="77777777" w:rsidR="00D115AC" w:rsidRDefault="00000000">
      <w:pPr>
        <w:pStyle w:val="a4"/>
        <w:numPr>
          <w:ilvl w:val="1"/>
          <w:numId w:val="2"/>
        </w:numPr>
      </w:pPr>
      <w:r>
        <w:t>CPU 的下一阶段价值不只是通用服务器，而是作为国产 AI 超节点中的控制和互联底座。</w:t>
      </w:r>
    </w:p>
    <w:p w14:paraId="26F082F0" w14:textId="77777777" w:rsidR="00D115AC" w:rsidRDefault="00000000">
      <w:pPr>
        <w:pStyle w:val="a4"/>
        <w:numPr>
          <w:ilvl w:val="0"/>
          <w:numId w:val="2"/>
        </w:numPr>
      </w:pPr>
      <w:r>
        <w:t>DCU 侧：</w:t>
      </w:r>
    </w:p>
    <w:p w14:paraId="73DBEDE0" w14:textId="77777777" w:rsidR="00D115AC" w:rsidRDefault="00000000">
      <w:pPr>
        <w:pStyle w:val="a4"/>
        <w:numPr>
          <w:ilvl w:val="1"/>
          <w:numId w:val="2"/>
        </w:numPr>
      </w:pPr>
      <w:r>
        <w:t>深算二号、深算三号已具备 FP64 高精度计算等能力。</w:t>
      </w:r>
    </w:p>
    <w:p w14:paraId="5741AF85" w14:textId="77777777" w:rsidR="00D115AC" w:rsidRDefault="00000000">
      <w:pPr>
        <w:pStyle w:val="a4"/>
        <w:numPr>
          <w:ilvl w:val="1"/>
          <w:numId w:val="2"/>
        </w:numPr>
      </w:pPr>
      <w:proofErr w:type="gramStart"/>
      <w:r>
        <w:t>申万宏</w:t>
      </w:r>
      <w:proofErr w:type="gramEnd"/>
      <w:r>
        <w:t>源 TMT 会议纪要称，深算四号计划提升互联网带宽和能效比，并支持超节点两层上万卡集群部署。</w:t>
      </w:r>
    </w:p>
    <w:p w14:paraId="0DF778FB" w14:textId="77777777" w:rsidR="00D115AC" w:rsidRDefault="00000000">
      <w:pPr>
        <w:pStyle w:val="a4"/>
        <w:numPr>
          <w:ilvl w:val="1"/>
          <w:numId w:val="2"/>
        </w:numPr>
      </w:pPr>
      <w:r>
        <w:t>这意味着 DCU 竞争已经从单卡性能转向集群互联和系统效率。</w:t>
      </w:r>
    </w:p>
    <w:p w14:paraId="69E8EBBB" w14:textId="77777777" w:rsidR="00D115AC" w:rsidRDefault="00000000">
      <w:pPr>
        <w:pStyle w:val="a4"/>
        <w:numPr>
          <w:ilvl w:val="0"/>
          <w:numId w:val="2"/>
        </w:numPr>
      </w:pPr>
      <w:r>
        <w:t>拐点变量：</w:t>
      </w:r>
    </w:p>
    <w:p w14:paraId="27A847C4" w14:textId="77777777" w:rsidR="00D115AC" w:rsidRDefault="00000000">
      <w:pPr>
        <w:pStyle w:val="a4"/>
        <w:numPr>
          <w:ilvl w:val="1"/>
          <w:numId w:val="2"/>
        </w:numPr>
      </w:pPr>
      <w:r>
        <w:t>深算四号量产时间。</w:t>
      </w:r>
    </w:p>
    <w:p w14:paraId="7DD5F414" w14:textId="77777777" w:rsidR="00D115AC" w:rsidRDefault="00000000">
      <w:pPr>
        <w:pStyle w:val="a4"/>
        <w:numPr>
          <w:ilvl w:val="1"/>
          <w:numId w:val="2"/>
        </w:numPr>
      </w:pPr>
      <w:r>
        <w:t>HSL 生态合作</w:t>
      </w:r>
      <w:proofErr w:type="gramStart"/>
      <w:r>
        <w:t>方数量</w:t>
      </w:r>
      <w:proofErr w:type="gramEnd"/>
      <w:r>
        <w:t>和真实出货。</w:t>
      </w:r>
    </w:p>
    <w:p w14:paraId="1401A738" w14:textId="77777777" w:rsidR="00D115AC" w:rsidRDefault="00000000">
      <w:pPr>
        <w:pStyle w:val="a4"/>
        <w:numPr>
          <w:ilvl w:val="1"/>
          <w:numId w:val="2"/>
        </w:numPr>
      </w:pPr>
      <w:r>
        <w:t>超节点方案是否获得互联网和政企客户规模采购。</w:t>
      </w:r>
    </w:p>
    <w:p w14:paraId="1E78BDE0" w14:textId="77777777" w:rsidR="00D115AC" w:rsidRDefault="00000000">
      <w:pPr>
        <w:pStyle w:val="a4"/>
        <w:numPr>
          <w:ilvl w:val="1"/>
          <w:numId w:val="2"/>
        </w:numPr>
      </w:pPr>
      <w:r>
        <w:t>软件</w:t>
      </w:r>
      <w:proofErr w:type="gramStart"/>
      <w:r>
        <w:t>栈</w:t>
      </w:r>
      <w:proofErr w:type="gramEnd"/>
      <w:r>
        <w:t>适配和大模型推理效率是否持续提升。</w:t>
      </w:r>
    </w:p>
    <w:p w14:paraId="19190C80" w14:textId="77777777" w:rsidR="00D115AC" w:rsidRDefault="00000000">
      <w:pPr>
        <w:pStyle w:val="1"/>
      </w:pPr>
      <w:r>
        <w:lastRenderedPageBreak/>
        <w:t>五、Valuation：怎么估值？贵在哪里？</w:t>
      </w:r>
    </w:p>
    <w:p w14:paraId="710140F8" w14:textId="77777777" w:rsidR="00D115AC" w:rsidRDefault="00000000">
      <w:pPr>
        <w:pStyle w:val="2"/>
      </w:pPr>
      <w:r>
        <w:t>5.1. 估值方法：短期看 PE，核心看 DCU 收入和市销率，长期看平台市值空间</w:t>
      </w:r>
    </w:p>
    <w:p w14:paraId="58266C51" w14:textId="77777777" w:rsidR="00D115AC" w:rsidRDefault="00000000">
      <w:pPr>
        <w:pStyle w:val="Paragraph"/>
      </w:pPr>
      <w:r>
        <w:t>海</w:t>
      </w:r>
      <w:proofErr w:type="gramStart"/>
      <w:r>
        <w:t>光当前</w:t>
      </w:r>
      <w:proofErr w:type="gramEnd"/>
      <w:r>
        <w:t>不能只用传统 PE 看。原因是利润仍受研发费用、少数股东损益、产品结构切换影响，而市场真正定价的是 DCU 和 CPU 双平台的远期收入空间。</w:t>
      </w:r>
    </w:p>
    <w:p w14:paraId="551653F0" w14:textId="77777777" w:rsidR="00D115AC" w:rsidRDefault="00000000">
      <w:pPr>
        <w:pStyle w:val="Paragraph"/>
      </w:pPr>
      <w:r>
        <w:t>估值基本公式：</w:t>
      </w:r>
    </w:p>
    <w:p w14:paraId="549F0956" w14:textId="77777777" w:rsidR="00D115AC" w:rsidRDefault="00000000">
      <w:pPr>
        <w:pStyle w:val="Paragraph"/>
      </w:pPr>
      <w:r>
        <w:t>Forward PE=总市值预测</w:t>
      </w:r>
      <w:proofErr w:type="gramStart"/>
      <w:r>
        <w:t>归母净利润</w:t>
      </w:r>
      <w:proofErr w:type="gramEnd"/>
      <w:r>
        <w:t>\text{Forward PE} = \frac{\text{总市值}}{\text{预测</w:t>
      </w:r>
      <w:proofErr w:type="gramStart"/>
      <w:r>
        <w:t>归母净利润</w:t>
      </w:r>
      <w:proofErr w:type="gramEnd"/>
      <w:r>
        <w:t>}} Forward PE=预测</w:t>
      </w:r>
      <w:proofErr w:type="gramStart"/>
      <w:r>
        <w:t>归母净利润</w:t>
      </w:r>
      <w:proofErr w:type="gramEnd"/>
      <w:r>
        <w:t>总市值​</w:t>
      </w:r>
    </w:p>
    <w:p w14:paraId="7435F856" w14:textId="77777777" w:rsidR="00D115AC" w:rsidRDefault="00000000">
      <w:pPr>
        <w:pStyle w:val="Paragraph"/>
      </w:pPr>
      <w:r>
        <w:t>Forward PS=总市值预测营业收入\text{Forward PS} = \frac{\text{总市值}}{\text{预测营业收入}} Forward PS=预测营业收入总市值​</w:t>
      </w:r>
    </w:p>
    <w:p w14:paraId="5585021D" w14:textId="77777777" w:rsidR="00D115AC" w:rsidRDefault="00000000">
      <w:pPr>
        <w:pStyle w:val="Paragraph"/>
      </w:pPr>
      <w:r>
        <w:t>按股价</w:t>
      </w:r>
      <w:r>
        <w:rPr>
          <w:b/>
          <w:bCs/>
        </w:rPr>
        <w:t>328.00元</w:t>
      </w:r>
      <w:r>
        <w:t>、总股本约</w:t>
      </w:r>
      <w:r>
        <w:rPr>
          <w:b/>
          <w:bCs/>
        </w:rPr>
        <w:t>23.24亿股</w:t>
      </w:r>
      <w:r>
        <w:t>测算，当前总市值约</w:t>
      </w:r>
      <w:r>
        <w:rPr>
          <w:b/>
          <w:bCs/>
        </w:rPr>
        <w:t>7,623亿元</w:t>
      </w:r>
      <w:r>
        <w:t xml:space="preserve">。结合近期卖方预测中值，2026E/2027E </w:t>
      </w:r>
      <w:proofErr w:type="gramStart"/>
      <w:r>
        <w:t>归母净利润</w:t>
      </w:r>
      <w:proofErr w:type="gramEnd"/>
      <w:r>
        <w:t>分别约</w:t>
      </w:r>
      <w:r>
        <w:rPr>
          <w:b/>
          <w:bCs/>
        </w:rPr>
        <w:t>43.7亿元/64.2亿元</w:t>
      </w:r>
      <w:r>
        <w:t>，对应 2026E/2027E PE 约</w:t>
      </w:r>
      <w:r>
        <w:rPr>
          <w:b/>
          <w:bCs/>
        </w:rPr>
        <w:t>174x/119x</w:t>
      </w:r>
      <w:r>
        <w:t>。</w:t>
      </w:r>
    </w:p>
    <w:tbl>
      <w:tblPr>
        <w:tblW w:w="9025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3"/>
        <w:gridCol w:w="2658"/>
        <w:gridCol w:w="4134"/>
      </w:tblGrid>
      <w:tr w:rsidR="00614B30" w14:paraId="183B549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E6E6E6" w:fill="D9D9D9"/>
            <w:vAlign w:val="center"/>
          </w:tcPr>
          <w:p w14:paraId="6AAEEA93" w14:textId="77777777" w:rsidR="00D115AC" w:rsidRDefault="00000000">
            <w:r>
              <w:rPr>
                <w:sz w:val="18"/>
                <w:szCs w:val="18"/>
              </w:rPr>
              <w:t>估值口径</w:t>
            </w:r>
          </w:p>
        </w:tc>
        <w:tc>
          <w:tcPr>
            <w:tcW w:w="0" w:type="auto"/>
            <w:shd w:val="clear" w:color="E6E6E6" w:fill="D9D9D9"/>
            <w:vAlign w:val="center"/>
          </w:tcPr>
          <w:p w14:paraId="5369F3A6" w14:textId="77777777" w:rsidR="00D115AC" w:rsidRDefault="00000000">
            <w:r>
              <w:rPr>
                <w:sz w:val="18"/>
                <w:szCs w:val="18"/>
              </w:rPr>
              <w:t>数值</w:t>
            </w:r>
          </w:p>
        </w:tc>
        <w:tc>
          <w:tcPr>
            <w:tcW w:w="0" w:type="auto"/>
            <w:shd w:val="clear" w:color="E6E6E6" w:fill="D9D9D9"/>
            <w:vAlign w:val="center"/>
          </w:tcPr>
          <w:p w14:paraId="22B516E0" w14:textId="77777777" w:rsidR="00D115AC" w:rsidRDefault="00000000">
            <w:r>
              <w:rPr>
                <w:sz w:val="18"/>
                <w:szCs w:val="18"/>
              </w:rPr>
              <w:t>备注</w:t>
            </w:r>
          </w:p>
        </w:tc>
      </w:tr>
      <w:tr w:rsidR="00614B30" w14:paraId="1BC2FB2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729B838" w14:textId="77777777" w:rsidR="00D115AC" w:rsidRDefault="00000000">
            <w:r>
              <w:rPr>
                <w:sz w:val="18"/>
                <w:szCs w:val="18"/>
              </w:rPr>
              <w:t>当前股价</w:t>
            </w:r>
          </w:p>
        </w:tc>
        <w:tc>
          <w:tcPr>
            <w:tcW w:w="0" w:type="auto"/>
            <w:vAlign w:val="center"/>
          </w:tcPr>
          <w:p w14:paraId="568D0420" w14:textId="77777777" w:rsidR="00D115AC" w:rsidRDefault="00000000">
            <w:r>
              <w:rPr>
                <w:b/>
                <w:bCs/>
                <w:sz w:val="18"/>
                <w:szCs w:val="18"/>
              </w:rPr>
              <w:t>328.00元</w:t>
            </w:r>
          </w:p>
        </w:tc>
        <w:tc>
          <w:tcPr>
            <w:tcW w:w="0" w:type="auto"/>
            <w:vAlign w:val="center"/>
          </w:tcPr>
          <w:p w14:paraId="7AE419E9" w14:textId="77777777" w:rsidR="00D115AC" w:rsidRDefault="00000000">
            <w:r>
              <w:rPr>
                <w:sz w:val="18"/>
                <w:szCs w:val="18"/>
              </w:rPr>
              <w:t>截至 2026-06-18</w:t>
            </w:r>
          </w:p>
        </w:tc>
      </w:tr>
      <w:tr w:rsidR="00614B30" w14:paraId="5D827D9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228E1A7" w14:textId="77777777" w:rsidR="00D115AC" w:rsidRDefault="00000000">
            <w:r>
              <w:rPr>
                <w:sz w:val="18"/>
                <w:szCs w:val="18"/>
              </w:rPr>
              <w:t>当前市值</w:t>
            </w:r>
          </w:p>
        </w:tc>
        <w:tc>
          <w:tcPr>
            <w:tcW w:w="0" w:type="auto"/>
            <w:vAlign w:val="center"/>
          </w:tcPr>
          <w:p w14:paraId="15659425" w14:textId="77777777" w:rsidR="00D115AC" w:rsidRDefault="00000000">
            <w:r>
              <w:rPr>
                <w:b/>
                <w:bCs/>
                <w:sz w:val="18"/>
                <w:szCs w:val="18"/>
              </w:rPr>
              <w:t>7,623亿元</w:t>
            </w:r>
          </w:p>
        </w:tc>
        <w:tc>
          <w:tcPr>
            <w:tcW w:w="0" w:type="auto"/>
            <w:vAlign w:val="center"/>
          </w:tcPr>
          <w:p w14:paraId="74F10610" w14:textId="77777777" w:rsidR="00D115AC" w:rsidRDefault="00000000">
            <w:r>
              <w:rPr>
                <w:sz w:val="18"/>
                <w:szCs w:val="18"/>
              </w:rPr>
              <w:t>股价×总股本</w:t>
            </w:r>
          </w:p>
        </w:tc>
      </w:tr>
      <w:tr w:rsidR="00614B30" w14:paraId="2626F66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219B5CA" w14:textId="77777777" w:rsidR="00D115AC" w:rsidRDefault="00000000">
            <w:r>
              <w:rPr>
                <w:sz w:val="18"/>
                <w:szCs w:val="18"/>
              </w:rPr>
              <w:t>TTM PE</w:t>
            </w:r>
          </w:p>
        </w:tc>
        <w:tc>
          <w:tcPr>
            <w:tcW w:w="0" w:type="auto"/>
            <w:vAlign w:val="center"/>
          </w:tcPr>
          <w:p w14:paraId="5F600AB4" w14:textId="77777777" w:rsidR="00D115AC" w:rsidRDefault="00000000">
            <w:r>
              <w:rPr>
                <w:b/>
                <w:bCs/>
                <w:sz w:val="18"/>
                <w:szCs w:val="18"/>
              </w:rPr>
              <w:t>279.7x</w:t>
            </w:r>
          </w:p>
        </w:tc>
        <w:tc>
          <w:tcPr>
            <w:tcW w:w="0" w:type="auto"/>
            <w:vAlign w:val="center"/>
          </w:tcPr>
          <w:p w14:paraId="02879334" w14:textId="77777777" w:rsidR="00D115AC" w:rsidRDefault="00000000">
            <w:r>
              <w:rPr>
                <w:sz w:val="18"/>
                <w:szCs w:val="18"/>
              </w:rPr>
              <w:t>行情快照口径</w:t>
            </w:r>
          </w:p>
        </w:tc>
      </w:tr>
      <w:tr w:rsidR="00614B30" w14:paraId="362E57A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FC69B77" w14:textId="77777777" w:rsidR="00D115AC" w:rsidRDefault="00000000">
            <w:r>
              <w:rPr>
                <w:sz w:val="18"/>
                <w:szCs w:val="18"/>
              </w:rPr>
              <w:t>2026E PE</w:t>
            </w:r>
          </w:p>
        </w:tc>
        <w:tc>
          <w:tcPr>
            <w:tcW w:w="0" w:type="auto"/>
            <w:vAlign w:val="center"/>
          </w:tcPr>
          <w:p w14:paraId="414705DD" w14:textId="77777777" w:rsidR="00D115AC" w:rsidRDefault="00000000">
            <w:r>
              <w:rPr>
                <w:b/>
                <w:bCs/>
                <w:sz w:val="18"/>
                <w:szCs w:val="18"/>
              </w:rPr>
              <w:t>174.4x</w:t>
            </w:r>
          </w:p>
        </w:tc>
        <w:tc>
          <w:tcPr>
            <w:tcW w:w="0" w:type="auto"/>
            <w:vAlign w:val="center"/>
          </w:tcPr>
          <w:p w14:paraId="5CB8BCC2" w14:textId="77777777" w:rsidR="00D115AC" w:rsidRDefault="00000000">
            <w:r>
              <w:rPr>
                <w:sz w:val="18"/>
                <w:szCs w:val="18"/>
              </w:rPr>
              <w:t>净利中值口径</w:t>
            </w:r>
          </w:p>
        </w:tc>
      </w:tr>
      <w:tr w:rsidR="00614B30" w14:paraId="11F8881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AE4D70B" w14:textId="77777777" w:rsidR="00D115AC" w:rsidRDefault="00000000">
            <w:r>
              <w:rPr>
                <w:sz w:val="18"/>
                <w:szCs w:val="18"/>
              </w:rPr>
              <w:t>2027E PE</w:t>
            </w:r>
          </w:p>
        </w:tc>
        <w:tc>
          <w:tcPr>
            <w:tcW w:w="0" w:type="auto"/>
            <w:vAlign w:val="center"/>
          </w:tcPr>
          <w:p w14:paraId="281A77C5" w14:textId="77777777" w:rsidR="00D115AC" w:rsidRDefault="00000000">
            <w:r>
              <w:rPr>
                <w:b/>
                <w:bCs/>
                <w:sz w:val="18"/>
                <w:szCs w:val="18"/>
              </w:rPr>
              <w:t>118.7x</w:t>
            </w:r>
          </w:p>
        </w:tc>
        <w:tc>
          <w:tcPr>
            <w:tcW w:w="0" w:type="auto"/>
            <w:vAlign w:val="center"/>
          </w:tcPr>
          <w:p w14:paraId="1A7191F1" w14:textId="77777777" w:rsidR="00D115AC" w:rsidRDefault="00000000">
            <w:r>
              <w:rPr>
                <w:sz w:val="18"/>
                <w:szCs w:val="18"/>
              </w:rPr>
              <w:t>净利中值口径</w:t>
            </w:r>
          </w:p>
        </w:tc>
      </w:tr>
      <w:tr w:rsidR="00614B30" w14:paraId="2B78BED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688D2E4" w14:textId="77777777" w:rsidR="00D115AC" w:rsidRDefault="00000000">
            <w:r>
              <w:rPr>
                <w:sz w:val="18"/>
                <w:szCs w:val="18"/>
              </w:rPr>
              <w:t>2026E PS</w:t>
            </w:r>
          </w:p>
        </w:tc>
        <w:tc>
          <w:tcPr>
            <w:tcW w:w="0" w:type="auto"/>
            <w:vAlign w:val="center"/>
          </w:tcPr>
          <w:p w14:paraId="4A0F18B8" w14:textId="77777777" w:rsidR="00D115AC" w:rsidRDefault="00000000">
            <w:r>
              <w:rPr>
                <w:b/>
                <w:bCs/>
                <w:sz w:val="18"/>
                <w:szCs w:val="18"/>
              </w:rPr>
              <w:t>34.4x</w:t>
            </w:r>
          </w:p>
        </w:tc>
        <w:tc>
          <w:tcPr>
            <w:tcW w:w="0" w:type="auto"/>
            <w:vAlign w:val="center"/>
          </w:tcPr>
          <w:p w14:paraId="403424E8" w14:textId="77777777" w:rsidR="00D115AC" w:rsidRDefault="00000000">
            <w:r>
              <w:rPr>
                <w:sz w:val="18"/>
                <w:szCs w:val="18"/>
              </w:rPr>
              <w:t>收入中值口径</w:t>
            </w:r>
          </w:p>
        </w:tc>
      </w:tr>
      <w:tr w:rsidR="00614B30" w14:paraId="4FB737B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23ECAF3" w14:textId="77777777" w:rsidR="00D115AC" w:rsidRDefault="00000000">
            <w:r>
              <w:rPr>
                <w:sz w:val="18"/>
                <w:szCs w:val="18"/>
              </w:rPr>
              <w:t>2027E PS</w:t>
            </w:r>
          </w:p>
        </w:tc>
        <w:tc>
          <w:tcPr>
            <w:tcW w:w="0" w:type="auto"/>
            <w:vAlign w:val="center"/>
          </w:tcPr>
          <w:p w14:paraId="4DFC9BA0" w14:textId="77777777" w:rsidR="00D115AC" w:rsidRDefault="00000000">
            <w:r>
              <w:rPr>
                <w:b/>
                <w:bCs/>
                <w:sz w:val="18"/>
                <w:szCs w:val="18"/>
              </w:rPr>
              <w:t>25.3x</w:t>
            </w:r>
          </w:p>
        </w:tc>
        <w:tc>
          <w:tcPr>
            <w:tcW w:w="0" w:type="auto"/>
            <w:vAlign w:val="center"/>
          </w:tcPr>
          <w:p w14:paraId="6EEB30AC" w14:textId="77777777" w:rsidR="00D115AC" w:rsidRDefault="00000000">
            <w:r>
              <w:rPr>
                <w:sz w:val="18"/>
                <w:szCs w:val="18"/>
              </w:rPr>
              <w:t>收入中值口径</w:t>
            </w:r>
          </w:p>
        </w:tc>
      </w:tr>
    </w:tbl>
    <w:p w14:paraId="42E20DE0" w14:textId="77777777" w:rsidR="00D115AC" w:rsidRDefault="00000000">
      <w:pPr>
        <w:jc w:val="center"/>
      </w:pPr>
      <w:r>
        <w:rPr>
          <w:noProof/>
        </w:rPr>
        <w:drawing>
          <wp:inline distT="0" distB="0" distL="0" distR="0" wp14:anchorId="64736B2E" wp14:editId="3AE3A2F2">
            <wp:extent cx="5972175" cy="1895475"/>
            <wp:effectExtent l="0" t="0" r="0" b="0"/>
            <wp:docPr id="2044464507" name="图片 2044464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1766" w14:textId="77777777" w:rsidR="00D115AC" w:rsidRDefault="00000000">
      <w:pPr>
        <w:pStyle w:val="2"/>
      </w:pPr>
      <w:r>
        <w:t>5.2. 贵在哪里：贵在远期平台化，而不是 2026 年利润</w:t>
      </w:r>
    </w:p>
    <w:p w14:paraId="76FD99C4" w14:textId="77777777" w:rsidR="00D115AC" w:rsidRDefault="00000000">
      <w:pPr>
        <w:pStyle w:val="Paragraph"/>
      </w:pPr>
      <w:r>
        <w:t xml:space="preserve">海光估值贵，不是因为市场不知道 2026 年利润只有 40 多亿元，而是市场愿意为 2027-2028 年 DCU 收入上台阶、CPU </w:t>
      </w:r>
      <w:proofErr w:type="gramStart"/>
      <w:r>
        <w:t>非信创市场</w:t>
      </w:r>
      <w:proofErr w:type="gramEnd"/>
      <w:r>
        <w:t>突破、HSL 生态成型提前付款。</w:t>
      </w:r>
    </w:p>
    <w:p w14:paraId="7A00DBD3" w14:textId="77777777" w:rsidR="00D115AC" w:rsidRDefault="00000000">
      <w:pPr>
        <w:pStyle w:val="a4"/>
        <w:numPr>
          <w:ilvl w:val="0"/>
          <w:numId w:val="2"/>
        </w:numPr>
      </w:pPr>
      <w:r>
        <w:t>贵在 PE 仍处</w:t>
      </w:r>
      <w:proofErr w:type="gramStart"/>
      <w:r>
        <w:t>极</w:t>
      </w:r>
      <w:proofErr w:type="gramEnd"/>
      <w:r>
        <w:t>高水平。</w:t>
      </w:r>
    </w:p>
    <w:p w14:paraId="0DFE35F3" w14:textId="77777777" w:rsidR="00D115AC" w:rsidRDefault="00000000">
      <w:pPr>
        <w:pStyle w:val="a4"/>
        <w:numPr>
          <w:ilvl w:val="1"/>
          <w:numId w:val="2"/>
        </w:numPr>
      </w:pPr>
      <w:r>
        <w:t>2026E PE 约</w:t>
      </w:r>
      <w:r>
        <w:rPr>
          <w:b/>
          <w:bCs/>
        </w:rPr>
        <w:t>174x</w:t>
      </w:r>
      <w:r>
        <w:t>，2027E PE 约</w:t>
      </w:r>
      <w:r>
        <w:rPr>
          <w:b/>
          <w:bCs/>
        </w:rPr>
        <w:t>119x</w:t>
      </w:r>
      <w:r>
        <w:t>。</w:t>
      </w:r>
    </w:p>
    <w:p w14:paraId="6C686E56" w14:textId="77777777" w:rsidR="00D115AC" w:rsidRDefault="00000000">
      <w:pPr>
        <w:pStyle w:val="a4"/>
        <w:numPr>
          <w:ilvl w:val="1"/>
          <w:numId w:val="2"/>
        </w:numPr>
      </w:pPr>
      <w:r>
        <w:t>这要求公司在未来两三年持续高增长。</w:t>
      </w:r>
    </w:p>
    <w:p w14:paraId="7D5DC8E2" w14:textId="77777777" w:rsidR="00D115AC" w:rsidRDefault="00000000">
      <w:pPr>
        <w:pStyle w:val="a4"/>
        <w:numPr>
          <w:ilvl w:val="1"/>
          <w:numId w:val="2"/>
        </w:numPr>
      </w:pPr>
      <w:r>
        <w:lastRenderedPageBreak/>
        <w:t>如果 2027 年</w:t>
      </w:r>
      <w:proofErr w:type="gramStart"/>
      <w:r>
        <w:t>归母净利润</w:t>
      </w:r>
      <w:proofErr w:type="gramEnd"/>
      <w:r>
        <w:t>不能明显上修，当前估值压力较大。</w:t>
      </w:r>
    </w:p>
    <w:p w14:paraId="11F078D2" w14:textId="77777777" w:rsidR="00D115AC" w:rsidRDefault="00000000">
      <w:pPr>
        <w:pStyle w:val="a4"/>
        <w:numPr>
          <w:ilvl w:val="0"/>
          <w:numId w:val="2"/>
        </w:numPr>
      </w:pPr>
      <w:r>
        <w:t>贵在 PS 也不低。</w:t>
      </w:r>
    </w:p>
    <w:p w14:paraId="5157C75C" w14:textId="77777777" w:rsidR="00D115AC" w:rsidRDefault="00000000">
      <w:pPr>
        <w:pStyle w:val="a4"/>
        <w:numPr>
          <w:ilvl w:val="1"/>
          <w:numId w:val="2"/>
        </w:numPr>
      </w:pPr>
      <w:r>
        <w:t>2026E PS 约</w:t>
      </w:r>
      <w:r>
        <w:rPr>
          <w:b/>
          <w:bCs/>
        </w:rPr>
        <w:t>34x</w:t>
      </w:r>
      <w:r>
        <w:t>。</w:t>
      </w:r>
    </w:p>
    <w:p w14:paraId="2F8801AB" w14:textId="77777777" w:rsidR="00D115AC" w:rsidRDefault="00000000">
      <w:pPr>
        <w:pStyle w:val="a4"/>
        <w:numPr>
          <w:ilvl w:val="1"/>
          <w:numId w:val="2"/>
        </w:numPr>
      </w:pPr>
      <w:r>
        <w:t>2027E PS 约</w:t>
      </w:r>
      <w:r>
        <w:rPr>
          <w:b/>
          <w:bCs/>
        </w:rPr>
        <w:t>25x</w:t>
      </w:r>
      <w:r>
        <w:t>。</w:t>
      </w:r>
    </w:p>
    <w:p w14:paraId="0FB4D085" w14:textId="77777777" w:rsidR="00D115AC" w:rsidRDefault="00000000">
      <w:pPr>
        <w:pStyle w:val="a4"/>
        <w:numPr>
          <w:ilvl w:val="1"/>
          <w:numId w:val="2"/>
        </w:numPr>
      </w:pPr>
      <w:r>
        <w:t xml:space="preserve">这说明市场不是把海光当普通芯片设计公司，而是在用国产 AI </w:t>
      </w:r>
      <w:proofErr w:type="gramStart"/>
      <w:r>
        <w:t>算力平台</w:t>
      </w:r>
      <w:proofErr w:type="gramEnd"/>
      <w:r>
        <w:t>估值。</w:t>
      </w:r>
    </w:p>
    <w:p w14:paraId="26B0382A" w14:textId="77777777" w:rsidR="00D115AC" w:rsidRDefault="00000000">
      <w:pPr>
        <w:pStyle w:val="a4"/>
        <w:numPr>
          <w:ilvl w:val="0"/>
          <w:numId w:val="2"/>
        </w:numPr>
      </w:pPr>
      <w:r>
        <w:t>贵在远期假设很多。</w:t>
      </w:r>
    </w:p>
    <w:p w14:paraId="51675F6D" w14:textId="77777777" w:rsidR="00D115AC" w:rsidRDefault="00000000">
      <w:pPr>
        <w:pStyle w:val="a4"/>
        <w:numPr>
          <w:ilvl w:val="1"/>
          <w:numId w:val="2"/>
        </w:numPr>
      </w:pPr>
      <w:r>
        <w:t>深算四号顺利发布和放量。</w:t>
      </w:r>
    </w:p>
    <w:p w14:paraId="05C4ACF9" w14:textId="77777777" w:rsidR="00D115AC" w:rsidRDefault="00000000">
      <w:pPr>
        <w:pStyle w:val="a4"/>
        <w:numPr>
          <w:ilvl w:val="1"/>
          <w:numId w:val="2"/>
        </w:numPr>
      </w:pPr>
      <w:r>
        <w:t>互联网大客户采购持续增长。</w:t>
      </w:r>
    </w:p>
    <w:p w14:paraId="652C6DCC" w14:textId="77777777" w:rsidR="00D115AC" w:rsidRDefault="00000000">
      <w:pPr>
        <w:pStyle w:val="a4"/>
        <w:numPr>
          <w:ilvl w:val="1"/>
          <w:numId w:val="2"/>
        </w:numPr>
      </w:pPr>
      <w:r>
        <w:t>毛利率不出现超预期下滑。</w:t>
      </w:r>
    </w:p>
    <w:p w14:paraId="747D24CA" w14:textId="77777777" w:rsidR="00D115AC" w:rsidRDefault="00000000">
      <w:pPr>
        <w:pStyle w:val="a4"/>
        <w:numPr>
          <w:ilvl w:val="1"/>
          <w:numId w:val="2"/>
        </w:numPr>
      </w:pPr>
      <w:r>
        <w:t>供应链、先进封装、关键物料不成为硬约束。</w:t>
      </w:r>
    </w:p>
    <w:p w14:paraId="7FF958FB" w14:textId="77777777" w:rsidR="00D115AC" w:rsidRDefault="00000000">
      <w:pPr>
        <w:pStyle w:val="2"/>
      </w:pPr>
      <w:r>
        <w:t>5.3. 相对估值：</w:t>
      </w:r>
      <w:proofErr w:type="gramStart"/>
      <w:r>
        <w:t>比龙芯更有</w:t>
      </w:r>
      <w:proofErr w:type="gramEnd"/>
      <w:r>
        <w:t>利润兑现，比寒武纪更偏双平台</w:t>
      </w:r>
    </w:p>
    <w:p w14:paraId="1BD7A247" w14:textId="77777777" w:rsidR="00D115AC" w:rsidRDefault="00000000">
      <w:pPr>
        <w:pStyle w:val="Paragraph"/>
      </w:pPr>
      <w:r>
        <w:t>海光的可比公司很难简单选。龙</w:t>
      </w:r>
      <w:proofErr w:type="gramStart"/>
      <w:r>
        <w:t>芯中科更偏国产</w:t>
      </w:r>
      <w:proofErr w:type="gramEnd"/>
      <w:r>
        <w:t xml:space="preserve"> CPU 自主指令集路线，寒武纪更偏纯 AI 芯片，海光介于两者之间。</w:t>
      </w:r>
    </w:p>
    <w:p w14:paraId="3A793278" w14:textId="77777777" w:rsidR="00D115AC" w:rsidRDefault="00000000">
      <w:pPr>
        <w:pStyle w:val="a4"/>
        <w:numPr>
          <w:ilvl w:val="0"/>
          <w:numId w:val="2"/>
        </w:numPr>
      </w:pPr>
      <w:r>
        <w:t>相对龙芯中科：</w:t>
      </w:r>
    </w:p>
    <w:p w14:paraId="5691F3AB" w14:textId="77777777" w:rsidR="00D115AC" w:rsidRDefault="00000000">
      <w:pPr>
        <w:pStyle w:val="a4"/>
        <w:numPr>
          <w:ilvl w:val="1"/>
          <w:numId w:val="2"/>
        </w:numPr>
      </w:pPr>
      <w:r>
        <w:t>海光盈利能力和收入规模明显更强。</w:t>
      </w:r>
    </w:p>
    <w:p w14:paraId="383DCB4D" w14:textId="77777777" w:rsidR="00D115AC" w:rsidRDefault="00000000">
      <w:pPr>
        <w:pStyle w:val="a4"/>
        <w:numPr>
          <w:ilvl w:val="1"/>
          <w:numId w:val="2"/>
        </w:numPr>
      </w:pPr>
      <w:proofErr w:type="gramStart"/>
      <w:r>
        <w:t>龙芯仍处利润</w:t>
      </w:r>
      <w:proofErr w:type="gramEnd"/>
      <w:r>
        <w:t>压力阶段，PE 可比性弱。</w:t>
      </w:r>
    </w:p>
    <w:p w14:paraId="35AD1D31" w14:textId="77777777" w:rsidR="00D115AC" w:rsidRDefault="00000000">
      <w:pPr>
        <w:pStyle w:val="a4"/>
        <w:numPr>
          <w:ilvl w:val="1"/>
          <w:numId w:val="2"/>
        </w:numPr>
      </w:pPr>
      <w:r>
        <w:t>海光估值溢价来自 x86 生态、</w:t>
      </w:r>
      <w:proofErr w:type="gramStart"/>
      <w:r>
        <w:t>信创落地</w:t>
      </w:r>
      <w:proofErr w:type="gramEnd"/>
      <w:r>
        <w:t>和 DCU 第二曲线。</w:t>
      </w:r>
    </w:p>
    <w:p w14:paraId="4D45C0EF" w14:textId="77777777" w:rsidR="00D115AC" w:rsidRDefault="00000000">
      <w:pPr>
        <w:pStyle w:val="a4"/>
        <w:numPr>
          <w:ilvl w:val="0"/>
          <w:numId w:val="2"/>
        </w:numPr>
      </w:pPr>
      <w:r>
        <w:t>相对寒武纪：</w:t>
      </w:r>
    </w:p>
    <w:p w14:paraId="08076C64" w14:textId="77777777" w:rsidR="00D115AC" w:rsidRDefault="00000000">
      <w:pPr>
        <w:pStyle w:val="a4"/>
        <w:numPr>
          <w:ilvl w:val="1"/>
          <w:numId w:val="2"/>
        </w:numPr>
      </w:pPr>
      <w:r>
        <w:t>寒武纪更纯 AI 芯片，弹性和估值波动更大。</w:t>
      </w:r>
    </w:p>
    <w:p w14:paraId="1FD5EA75" w14:textId="77777777" w:rsidR="00D115AC" w:rsidRDefault="00000000">
      <w:pPr>
        <w:pStyle w:val="a4"/>
        <w:numPr>
          <w:ilvl w:val="1"/>
          <w:numId w:val="2"/>
        </w:numPr>
      </w:pPr>
      <w:r>
        <w:t>海光有 CPU 基本盘，利润确定性更强。</w:t>
      </w:r>
    </w:p>
    <w:p w14:paraId="6C9051D5" w14:textId="77777777" w:rsidR="00D115AC" w:rsidRDefault="00000000">
      <w:pPr>
        <w:pStyle w:val="a4"/>
        <w:numPr>
          <w:ilvl w:val="1"/>
          <w:numId w:val="2"/>
        </w:numPr>
      </w:pPr>
      <w:r>
        <w:t>但寒武纪 AI 芯片纯度更高，市场在 AI beta 强时可能给更高弹性。</w:t>
      </w:r>
    </w:p>
    <w:p w14:paraId="77A05595" w14:textId="77777777" w:rsidR="00D115AC" w:rsidRDefault="00000000">
      <w:pPr>
        <w:pStyle w:val="a4"/>
        <w:numPr>
          <w:ilvl w:val="0"/>
          <w:numId w:val="2"/>
        </w:numPr>
      </w:pPr>
      <w:r>
        <w:t>海光自身估值锚：</w:t>
      </w:r>
    </w:p>
    <w:p w14:paraId="5D00230C" w14:textId="77777777" w:rsidR="00D115AC" w:rsidRDefault="00000000">
      <w:pPr>
        <w:pStyle w:val="a4"/>
        <w:numPr>
          <w:ilvl w:val="1"/>
          <w:numId w:val="2"/>
        </w:numPr>
      </w:pPr>
      <w:r>
        <w:t>CPU 业务应按高确定性国产替代平台估值。</w:t>
      </w:r>
    </w:p>
    <w:p w14:paraId="694D6F2E" w14:textId="77777777" w:rsidR="00D115AC" w:rsidRDefault="00000000">
      <w:pPr>
        <w:pStyle w:val="a4"/>
        <w:numPr>
          <w:ilvl w:val="1"/>
          <w:numId w:val="2"/>
        </w:numPr>
      </w:pPr>
      <w:r>
        <w:t>DCU 业务应按国产 AI 算力高景气估值。</w:t>
      </w:r>
    </w:p>
    <w:p w14:paraId="5AAF2029" w14:textId="77777777" w:rsidR="00D115AC" w:rsidRDefault="00000000">
      <w:pPr>
        <w:pStyle w:val="a4"/>
        <w:numPr>
          <w:ilvl w:val="1"/>
          <w:numId w:val="2"/>
        </w:numPr>
      </w:pPr>
      <w:r>
        <w:t>HSL/超节点生态如果形成闭环，才有资格获得更高平台型估值。</w:t>
      </w:r>
    </w:p>
    <w:p w14:paraId="0B71A6AE" w14:textId="77777777" w:rsidR="00D115AC" w:rsidRDefault="00000000">
      <w:pPr>
        <w:pStyle w:val="1"/>
      </w:pPr>
      <w:r>
        <w:t>六、Risk / Alpha：风险是什么？市场忽视了什么？</w:t>
      </w:r>
    </w:p>
    <w:p w14:paraId="22141643" w14:textId="77777777" w:rsidR="00D115AC" w:rsidRDefault="00000000">
      <w:pPr>
        <w:pStyle w:val="2"/>
      </w:pPr>
      <w:r>
        <w:t>6.1. 核心风险：供应链、毛利率、客户集中、新品迭代和估值回撤</w:t>
      </w:r>
    </w:p>
    <w:p w14:paraId="77A6D2E4" w14:textId="77777777" w:rsidR="00D115AC" w:rsidRDefault="00000000">
      <w:pPr>
        <w:pStyle w:val="Paragraph"/>
      </w:pPr>
      <w:r>
        <w:t>海光的风险不在于“国产算力方向错了”，而在于当前估值对兑现要求太高。只要关键变量低于预期，市场会迅速从平台股</w:t>
      </w:r>
      <w:proofErr w:type="gramStart"/>
      <w:r>
        <w:t>估值切回硬件</w:t>
      </w:r>
      <w:proofErr w:type="gramEnd"/>
      <w:r>
        <w:t>周期估值。</w:t>
      </w:r>
    </w:p>
    <w:p w14:paraId="55F56AC4" w14:textId="77777777" w:rsidR="00D115AC" w:rsidRDefault="00000000">
      <w:pPr>
        <w:pStyle w:val="a4"/>
        <w:numPr>
          <w:ilvl w:val="0"/>
          <w:numId w:val="2"/>
        </w:numPr>
      </w:pPr>
      <w:r>
        <w:t>风险</w:t>
      </w:r>
      <w:proofErr w:type="gramStart"/>
      <w:r>
        <w:t>一</w:t>
      </w:r>
      <w:proofErr w:type="gramEnd"/>
      <w:r>
        <w:t>：供应链受限。</w:t>
      </w:r>
    </w:p>
    <w:p w14:paraId="430DB772" w14:textId="77777777" w:rsidR="00D115AC" w:rsidRDefault="00000000">
      <w:pPr>
        <w:pStyle w:val="a4"/>
        <w:numPr>
          <w:ilvl w:val="1"/>
          <w:numId w:val="2"/>
        </w:numPr>
      </w:pPr>
      <w:r>
        <w:t>高端芯片依赖先进制程、先进封装、HBM 等关键物料。</w:t>
      </w:r>
    </w:p>
    <w:p w14:paraId="00436CE1" w14:textId="77777777" w:rsidR="00D115AC" w:rsidRDefault="00000000">
      <w:pPr>
        <w:pStyle w:val="a4"/>
        <w:numPr>
          <w:ilvl w:val="1"/>
          <w:numId w:val="2"/>
        </w:numPr>
      </w:pPr>
      <w:r>
        <w:lastRenderedPageBreak/>
        <w:t>若地缘环境变化、代工受限或关键物料紧张，DCU 和新产品交付可能不及预期。</w:t>
      </w:r>
    </w:p>
    <w:p w14:paraId="35B4ACC2" w14:textId="77777777" w:rsidR="00D115AC" w:rsidRDefault="00000000">
      <w:pPr>
        <w:pStyle w:val="a4"/>
        <w:numPr>
          <w:ilvl w:val="1"/>
          <w:numId w:val="2"/>
        </w:numPr>
      </w:pPr>
      <w:r>
        <w:t>这会直接影响收入确认和客户导入节奏。</w:t>
      </w:r>
    </w:p>
    <w:p w14:paraId="6F547115" w14:textId="77777777" w:rsidR="00D115AC" w:rsidRDefault="00000000">
      <w:pPr>
        <w:pStyle w:val="a4"/>
        <w:numPr>
          <w:ilvl w:val="0"/>
          <w:numId w:val="2"/>
        </w:numPr>
      </w:pPr>
      <w:r>
        <w:t>风险二：毛利率承压。</w:t>
      </w:r>
    </w:p>
    <w:p w14:paraId="15831C5B" w14:textId="77777777" w:rsidR="00D115AC" w:rsidRDefault="00000000">
      <w:pPr>
        <w:pStyle w:val="a4"/>
        <w:numPr>
          <w:ilvl w:val="1"/>
          <w:numId w:val="2"/>
        </w:numPr>
      </w:pPr>
      <w:r>
        <w:t xml:space="preserve">AI </w:t>
      </w:r>
      <w:proofErr w:type="gramStart"/>
      <w:r>
        <w:t>算力市场</w:t>
      </w:r>
      <w:proofErr w:type="gramEnd"/>
      <w:r>
        <w:t>竞争激烈，互联网大客户议价能力强。</w:t>
      </w:r>
    </w:p>
    <w:p w14:paraId="61E38DEC" w14:textId="77777777" w:rsidR="00D115AC" w:rsidRDefault="00000000">
      <w:pPr>
        <w:pStyle w:val="a4"/>
        <w:numPr>
          <w:ilvl w:val="1"/>
          <w:numId w:val="2"/>
        </w:numPr>
      </w:pPr>
      <w:r>
        <w:t>若公司采取以</w:t>
      </w:r>
      <w:proofErr w:type="gramStart"/>
      <w:r>
        <w:t>价换量</w:t>
      </w:r>
      <w:proofErr w:type="gramEnd"/>
      <w:r>
        <w:t>策略，综合毛利率可能低于市场预期。</w:t>
      </w:r>
    </w:p>
    <w:p w14:paraId="71C87FC8" w14:textId="77777777" w:rsidR="00D115AC" w:rsidRDefault="00000000">
      <w:pPr>
        <w:pStyle w:val="a4"/>
        <w:numPr>
          <w:ilvl w:val="1"/>
          <w:numId w:val="2"/>
        </w:numPr>
      </w:pPr>
      <w:r>
        <w:t>2026Q1 毛利率已较 2025 年全年有所下行，后续需要重点跟踪。</w:t>
      </w:r>
    </w:p>
    <w:p w14:paraId="33DB0ED2" w14:textId="77777777" w:rsidR="00D115AC" w:rsidRDefault="00000000">
      <w:pPr>
        <w:pStyle w:val="a4"/>
        <w:numPr>
          <w:ilvl w:val="0"/>
          <w:numId w:val="2"/>
        </w:numPr>
      </w:pPr>
      <w:r>
        <w:t>风险三：新产品迭代不及预期。</w:t>
      </w:r>
    </w:p>
    <w:p w14:paraId="75D46F2B" w14:textId="77777777" w:rsidR="00D115AC" w:rsidRDefault="00000000">
      <w:pPr>
        <w:pStyle w:val="a4"/>
        <w:numPr>
          <w:ilvl w:val="1"/>
          <w:numId w:val="2"/>
        </w:numPr>
      </w:pPr>
      <w:r>
        <w:t>深算四号、海光五号、HSL 生态是当前估值的重要支撑。</w:t>
      </w:r>
    </w:p>
    <w:p w14:paraId="71B9BF80" w14:textId="77777777" w:rsidR="00D115AC" w:rsidRDefault="00000000">
      <w:pPr>
        <w:pStyle w:val="a4"/>
        <w:numPr>
          <w:ilvl w:val="1"/>
          <w:numId w:val="2"/>
        </w:numPr>
      </w:pPr>
      <w:r>
        <w:t>若产品发布时间、性能、能效、软件适配或</w:t>
      </w:r>
      <w:proofErr w:type="gramStart"/>
      <w:r>
        <w:t>量产良率</w:t>
      </w:r>
      <w:proofErr w:type="gramEnd"/>
      <w:r>
        <w:t>不及预期，估值会受到冲击。</w:t>
      </w:r>
    </w:p>
    <w:p w14:paraId="7DF48D81" w14:textId="77777777" w:rsidR="00D115AC" w:rsidRDefault="00000000">
      <w:pPr>
        <w:pStyle w:val="a4"/>
        <w:numPr>
          <w:ilvl w:val="1"/>
          <w:numId w:val="2"/>
        </w:numPr>
      </w:pPr>
      <w:r>
        <w:t>AI 芯片技术迭代快，落后一个</w:t>
      </w:r>
      <w:proofErr w:type="gramStart"/>
      <w:r>
        <w:t>代际就可能</w:t>
      </w:r>
      <w:proofErr w:type="gramEnd"/>
      <w:r>
        <w:t>影响客户采购。</w:t>
      </w:r>
    </w:p>
    <w:p w14:paraId="29E57F62" w14:textId="77777777" w:rsidR="00D115AC" w:rsidRDefault="00000000">
      <w:pPr>
        <w:pStyle w:val="a4"/>
        <w:numPr>
          <w:ilvl w:val="0"/>
          <w:numId w:val="2"/>
        </w:numPr>
      </w:pPr>
      <w:r>
        <w:t>风险四：客户采购节奏波动。</w:t>
      </w:r>
    </w:p>
    <w:p w14:paraId="64548D45" w14:textId="77777777" w:rsidR="00D115AC" w:rsidRDefault="00000000">
      <w:pPr>
        <w:pStyle w:val="a4"/>
        <w:numPr>
          <w:ilvl w:val="1"/>
          <w:numId w:val="2"/>
        </w:numPr>
      </w:pPr>
      <w:r>
        <w:t>政企、金融、电信客户受预算周期影响。</w:t>
      </w:r>
    </w:p>
    <w:p w14:paraId="1ABC7286" w14:textId="77777777" w:rsidR="00D115AC" w:rsidRDefault="00000000">
      <w:pPr>
        <w:pStyle w:val="a4"/>
        <w:numPr>
          <w:ilvl w:val="1"/>
          <w:numId w:val="2"/>
        </w:numPr>
      </w:pPr>
      <w:r>
        <w:t>互联网客户受资本开支、模型路线、集群架构影响。</w:t>
      </w:r>
    </w:p>
    <w:p w14:paraId="4A824C15" w14:textId="77777777" w:rsidR="00D115AC" w:rsidRDefault="00000000">
      <w:pPr>
        <w:pStyle w:val="a4"/>
        <w:numPr>
          <w:ilvl w:val="1"/>
          <w:numId w:val="2"/>
        </w:numPr>
      </w:pPr>
      <w:r>
        <w:t>若大客户订单延后，收入和现金流都会受到影响。</w:t>
      </w:r>
    </w:p>
    <w:p w14:paraId="03AD8D76" w14:textId="77777777" w:rsidR="00D115AC" w:rsidRDefault="00000000">
      <w:pPr>
        <w:pStyle w:val="a4"/>
        <w:numPr>
          <w:ilvl w:val="0"/>
          <w:numId w:val="2"/>
        </w:numPr>
      </w:pPr>
      <w:r>
        <w:t>风险五：估值期限回缩。</w:t>
      </w:r>
    </w:p>
    <w:p w14:paraId="34189473" w14:textId="77777777" w:rsidR="00D115AC" w:rsidRDefault="00000000">
      <w:pPr>
        <w:pStyle w:val="a4"/>
        <w:numPr>
          <w:ilvl w:val="1"/>
          <w:numId w:val="2"/>
        </w:numPr>
      </w:pPr>
      <w:r>
        <w:t>当前市场在看 2027-2028 年。</w:t>
      </w:r>
    </w:p>
    <w:p w14:paraId="2E03DC8A" w14:textId="77777777" w:rsidR="00D115AC" w:rsidRDefault="00000000">
      <w:pPr>
        <w:pStyle w:val="a4"/>
        <w:numPr>
          <w:ilvl w:val="1"/>
          <w:numId w:val="2"/>
        </w:numPr>
      </w:pPr>
      <w:r>
        <w:t>一旦 DCU 放量或深算四号进展低于预期，市场会把估值</w:t>
      </w:r>
      <w:proofErr w:type="gramStart"/>
      <w:r>
        <w:t>锚从远期切回</w:t>
      </w:r>
      <w:proofErr w:type="gramEnd"/>
      <w:r>
        <w:t xml:space="preserve"> 2026E。</w:t>
      </w:r>
    </w:p>
    <w:p w14:paraId="65306F06" w14:textId="77777777" w:rsidR="00D115AC" w:rsidRDefault="00000000">
      <w:pPr>
        <w:pStyle w:val="a4"/>
        <w:numPr>
          <w:ilvl w:val="1"/>
          <w:numId w:val="2"/>
        </w:numPr>
      </w:pPr>
      <w:r>
        <w:t>这类资产最典型的风险是</w:t>
      </w:r>
      <w:r>
        <w:rPr>
          <w:b/>
          <w:bCs/>
        </w:rPr>
        <w:t>盈利预期下修 + 估值倍数下修</w:t>
      </w:r>
      <w:r>
        <w:t>的戴维斯双杀。</w:t>
      </w:r>
    </w:p>
    <w:p w14:paraId="0E2031AB" w14:textId="77777777" w:rsidR="00D115AC" w:rsidRDefault="00000000">
      <w:pPr>
        <w:pStyle w:val="2"/>
      </w:pPr>
      <w:r>
        <w:t>6.2. 市场可能忽视的 Alpha：CPU 价值可能被 AI 叙事低估</w:t>
      </w:r>
    </w:p>
    <w:p w14:paraId="041E2399" w14:textId="77777777" w:rsidR="00D115AC" w:rsidRDefault="00000000">
      <w:pPr>
        <w:pStyle w:val="Paragraph"/>
      </w:pPr>
      <w:r>
        <w:t>当前市场更多盯 DCU，但海光 CPU 的价值可能被部分低估。AI 时代不是 GPU/DCU 单独扩张，而是 CPU、加速芯片、互联、存储共同构成系统。</w:t>
      </w:r>
    </w:p>
    <w:p w14:paraId="13485A15" w14:textId="77777777" w:rsidR="00D115AC" w:rsidRDefault="00000000">
      <w:pPr>
        <w:pStyle w:val="a4"/>
        <w:numPr>
          <w:ilvl w:val="0"/>
          <w:numId w:val="2"/>
        </w:numPr>
      </w:pPr>
      <w:r>
        <w:t xml:space="preserve">Alpha </w:t>
      </w:r>
      <w:proofErr w:type="gramStart"/>
      <w:r>
        <w:t>一</w:t>
      </w:r>
      <w:proofErr w:type="gramEnd"/>
      <w:r>
        <w:t>：CPU 在 AI Agent 和推理时代的重要性提升。</w:t>
      </w:r>
    </w:p>
    <w:p w14:paraId="59B4A5A1" w14:textId="77777777" w:rsidR="00D115AC" w:rsidRDefault="00000000">
      <w:pPr>
        <w:pStyle w:val="a4"/>
        <w:numPr>
          <w:ilvl w:val="1"/>
          <w:numId w:val="2"/>
        </w:numPr>
      </w:pPr>
      <w:r>
        <w:t>AI Agent 场景需要大量任务调度、工具调用、多智能体协作。</w:t>
      </w:r>
    </w:p>
    <w:p w14:paraId="0242EEB4" w14:textId="77777777" w:rsidR="00D115AC" w:rsidRDefault="00000000">
      <w:pPr>
        <w:pStyle w:val="a4"/>
        <w:numPr>
          <w:ilvl w:val="1"/>
          <w:numId w:val="2"/>
        </w:numPr>
      </w:pPr>
      <w:r>
        <w:t>CPU 在复杂逻辑编排中不可替代。</w:t>
      </w:r>
    </w:p>
    <w:p w14:paraId="5CCC215E" w14:textId="77777777" w:rsidR="00D115AC" w:rsidRDefault="00000000">
      <w:pPr>
        <w:pStyle w:val="a4"/>
        <w:numPr>
          <w:ilvl w:val="1"/>
          <w:numId w:val="2"/>
        </w:numPr>
      </w:pPr>
      <w:r>
        <w:t>如果 GPU:CPU 配比上升，海光 CPU 在 AI 服务器中的价值会被重新评估。</w:t>
      </w:r>
    </w:p>
    <w:p w14:paraId="1E28F2E9" w14:textId="77777777" w:rsidR="00D115AC" w:rsidRDefault="00000000">
      <w:pPr>
        <w:pStyle w:val="a4"/>
        <w:numPr>
          <w:ilvl w:val="0"/>
          <w:numId w:val="2"/>
        </w:numPr>
      </w:pPr>
      <w:r>
        <w:t>Alpha 二：HSL 让 CPU 成为国产</w:t>
      </w:r>
      <w:proofErr w:type="gramStart"/>
      <w:r>
        <w:t>异构算力底座</w:t>
      </w:r>
      <w:proofErr w:type="gramEnd"/>
      <w:r>
        <w:t>。</w:t>
      </w:r>
    </w:p>
    <w:p w14:paraId="23FBA45F" w14:textId="77777777" w:rsidR="00D115AC" w:rsidRDefault="00000000">
      <w:pPr>
        <w:pStyle w:val="a4"/>
        <w:numPr>
          <w:ilvl w:val="1"/>
          <w:numId w:val="2"/>
        </w:numPr>
      </w:pPr>
      <w:r>
        <w:t xml:space="preserve">HSL 不只是一个互联协议，而是把 </w:t>
      </w:r>
      <w:proofErr w:type="spellStart"/>
      <w:r>
        <w:t>xPU</w:t>
      </w:r>
      <w:proofErr w:type="spellEnd"/>
      <w:r>
        <w:t>、IO、OS、OEM 与海光 CPU 连接起来。</w:t>
      </w:r>
    </w:p>
    <w:p w14:paraId="07DD8E2E" w14:textId="77777777" w:rsidR="00D115AC" w:rsidRDefault="00000000">
      <w:pPr>
        <w:pStyle w:val="a4"/>
        <w:numPr>
          <w:ilvl w:val="1"/>
          <w:numId w:val="2"/>
        </w:numPr>
      </w:pPr>
      <w:r>
        <w:t>如果 HSL 生态形成，公司 CPU 的平台属性会增强。</w:t>
      </w:r>
    </w:p>
    <w:p w14:paraId="59A440FE" w14:textId="77777777" w:rsidR="00D115AC" w:rsidRDefault="00000000">
      <w:pPr>
        <w:pStyle w:val="a4"/>
        <w:numPr>
          <w:ilvl w:val="1"/>
          <w:numId w:val="2"/>
        </w:numPr>
      </w:pPr>
      <w:r>
        <w:t>这可能提升 CPU 业务的估值倍数，而不只是贡献稳态收入。</w:t>
      </w:r>
    </w:p>
    <w:p w14:paraId="0D5E38A7" w14:textId="77777777" w:rsidR="00D115AC" w:rsidRDefault="00000000">
      <w:pPr>
        <w:pStyle w:val="a4"/>
        <w:numPr>
          <w:ilvl w:val="0"/>
          <w:numId w:val="2"/>
        </w:numPr>
      </w:pPr>
      <w:r>
        <w:t>Alpha 三：DCU 互联网客户突破可能带来非线性上修。</w:t>
      </w:r>
    </w:p>
    <w:p w14:paraId="72B0131D" w14:textId="77777777" w:rsidR="00D115AC" w:rsidRDefault="00000000">
      <w:pPr>
        <w:pStyle w:val="a4"/>
        <w:numPr>
          <w:ilvl w:val="1"/>
          <w:numId w:val="2"/>
        </w:numPr>
      </w:pPr>
      <w:r>
        <w:t>互联网客户采购规模一旦跑通，收入弹性明显高于传统</w:t>
      </w:r>
      <w:proofErr w:type="gramStart"/>
      <w:r>
        <w:t>政企信创</w:t>
      </w:r>
      <w:proofErr w:type="gramEnd"/>
      <w:r>
        <w:t>。</w:t>
      </w:r>
    </w:p>
    <w:p w14:paraId="67DA456E" w14:textId="77777777" w:rsidR="00D115AC" w:rsidRDefault="00000000">
      <w:pPr>
        <w:pStyle w:val="a4"/>
        <w:numPr>
          <w:ilvl w:val="1"/>
          <w:numId w:val="2"/>
        </w:numPr>
      </w:pPr>
      <w:r>
        <w:lastRenderedPageBreak/>
        <w:t>大客户验证通过后，后续订单常常具有持续性和扩展性。</w:t>
      </w:r>
    </w:p>
    <w:p w14:paraId="3BA67D94" w14:textId="77777777" w:rsidR="00D115AC" w:rsidRDefault="00000000">
      <w:pPr>
        <w:pStyle w:val="a4"/>
        <w:numPr>
          <w:ilvl w:val="1"/>
          <w:numId w:val="2"/>
        </w:numPr>
      </w:pPr>
      <w:r>
        <w:t>如果深算四号在能效比、互联带宽、软件生态上满足互联网需求，市场盈利预测可能继续上修。</w:t>
      </w:r>
    </w:p>
    <w:p w14:paraId="7D2C70D3" w14:textId="77777777" w:rsidR="00D115AC" w:rsidRDefault="00000000">
      <w:pPr>
        <w:pStyle w:val="a4"/>
        <w:numPr>
          <w:ilvl w:val="0"/>
          <w:numId w:val="2"/>
        </w:numPr>
      </w:pPr>
      <w:r>
        <w:t>Alpha 四：中科曙光协同可能增强系统级竞争力。</w:t>
      </w:r>
    </w:p>
    <w:p w14:paraId="2CF15B98" w14:textId="77777777" w:rsidR="00D115AC" w:rsidRDefault="00000000">
      <w:pPr>
        <w:pStyle w:val="a4"/>
        <w:numPr>
          <w:ilvl w:val="1"/>
          <w:numId w:val="2"/>
        </w:numPr>
      </w:pPr>
      <w:r>
        <w:t>东吴证券晨报指出，海光与中科曙光在芯片设计与系统集成上形成协同，推动</w:t>
      </w:r>
      <w:proofErr w:type="gramStart"/>
      <w:r>
        <w:t>国产智算</w:t>
      </w:r>
      <w:proofErr w:type="gramEnd"/>
      <w:r>
        <w:t>平台向系统领先演进。</w:t>
      </w:r>
    </w:p>
    <w:p w14:paraId="4253A352" w14:textId="77777777" w:rsidR="00D115AC" w:rsidRDefault="00000000">
      <w:pPr>
        <w:pStyle w:val="a4"/>
        <w:numPr>
          <w:ilvl w:val="1"/>
          <w:numId w:val="2"/>
        </w:numPr>
      </w:pPr>
      <w:r>
        <w:t>芯片公司如果能绑定系统集成能力，交付</w:t>
      </w:r>
      <w:proofErr w:type="gramStart"/>
      <w:r>
        <w:t>大型智算</w:t>
      </w:r>
      <w:proofErr w:type="gramEnd"/>
      <w:r>
        <w:t>集群的确定性更高。</w:t>
      </w:r>
    </w:p>
    <w:p w14:paraId="1DAD571C" w14:textId="77777777" w:rsidR="00D115AC" w:rsidRDefault="00000000">
      <w:pPr>
        <w:pStyle w:val="a4"/>
        <w:numPr>
          <w:ilvl w:val="1"/>
          <w:numId w:val="2"/>
        </w:numPr>
      </w:pPr>
      <w:r>
        <w:t>这也是海光区别于单一 AI 芯片公司的潜在优势。</w:t>
      </w:r>
    </w:p>
    <w:p w14:paraId="1DF38A3E" w14:textId="77777777" w:rsidR="00D115AC" w:rsidRDefault="00000000">
      <w:pPr>
        <w:pStyle w:val="1"/>
      </w:pPr>
      <w:r>
        <w:t>结论</w:t>
      </w:r>
    </w:p>
    <w:p w14:paraId="230B216D" w14:textId="77777777" w:rsidR="00D115AC" w:rsidRDefault="00000000">
      <w:pPr>
        <w:pStyle w:val="Paragraph"/>
      </w:pPr>
      <w:r>
        <w:t>海</w:t>
      </w:r>
      <w:proofErr w:type="gramStart"/>
      <w:r>
        <w:t>光信息</w:t>
      </w:r>
      <w:proofErr w:type="gramEnd"/>
      <w:r>
        <w:t>当前是一个典型的</w:t>
      </w:r>
      <w:r>
        <w:rPr>
          <w:b/>
          <w:bCs/>
        </w:rPr>
        <w:t>“强产业逻辑 + 高业绩增长 + 高估值要求”</w:t>
      </w:r>
      <w:r>
        <w:t>标的。2025 年和 2026Q1 已经证明公司 CPU/DCU 双线需求旺盛，财务表现也在持续兑现。但以</w:t>
      </w:r>
      <w:r>
        <w:rPr>
          <w:b/>
          <w:bCs/>
        </w:rPr>
        <w:t>7,600亿元+</w:t>
      </w:r>
      <w:r>
        <w:t xml:space="preserve">市值看，市场已经把 2026-2027 </w:t>
      </w:r>
      <w:proofErr w:type="gramStart"/>
      <w:r>
        <w:t>年相当</w:t>
      </w:r>
      <w:proofErr w:type="gramEnd"/>
      <w:r>
        <w:t>一部分好事提前计入。</w:t>
      </w:r>
    </w:p>
    <w:p w14:paraId="7D0E0F36" w14:textId="77777777" w:rsidR="00D115AC" w:rsidRDefault="00000000">
      <w:pPr>
        <w:pStyle w:val="Paragraph"/>
      </w:pPr>
      <w:r>
        <w:t>后续真正决定股价方向的，不是“国产算力是不是大方向”，而是四个变量能否继续向上：</w:t>
      </w:r>
      <w:r>
        <w:rPr>
          <w:b/>
          <w:bCs/>
        </w:rPr>
        <w:t>DCU 互联网客户放量、深算四号量产节奏、毛利率稳定性、库存和现金</w:t>
      </w:r>
      <w:proofErr w:type="gramStart"/>
      <w:r>
        <w:rPr>
          <w:b/>
          <w:bCs/>
        </w:rPr>
        <w:t>流转化</w:t>
      </w:r>
      <w:proofErr w:type="gramEnd"/>
      <w:r>
        <w:rPr>
          <w:b/>
          <w:bCs/>
        </w:rPr>
        <w:t>效率</w:t>
      </w:r>
      <w:r>
        <w:t>。这四项如果继续改善，</w:t>
      </w:r>
      <w:proofErr w:type="gramStart"/>
      <w:r>
        <w:t>海光仍有平台化重估</w:t>
      </w:r>
      <w:proofErr w:type="gramEnd"/>
      <w:r>
        <w:t>空间；如果其中两项同时转弱，高估值会迅速变成压力。</w:t>
      </w:r>
    </w:p>
    <w:p w14:paraId="1F6A88CC" w14:textId="77777777" w:rsidR="00D115AC" w:rsidRDefault="00000000">
      <w:pPr>
        <w:pStyle w:val="Paragraph"/>
      </w:pPr>
      <w:r>
        <w:t>更直白地说，</w:t>
      </w:r>
      <w:r>
        <w:rPr>
          <w:b/>
          <w:bCs/>
        </w:rPr>
        <w:t>CPU 是海光的安全边际，DCU 是海光的弹性来源，HSL 和超节点是海光的估值上限</w:t>
      </w:r>
      <w:r>
        <w:t>。当前阶段最值得盯的不是概念，而是 2026Q2-Q4 的订单交付、毛利率、存货周转和深算四号进度。</w:t>
      </w:r>
    </w:p>
    <w:p w14:paraId="550ECF74" w14:textId="77777777" w:rsidR="00D115AC" w:rsidRDefault="00000000">
      <w:pPr>
        <w:jc w:val="center"/>
      </w:pPr>
      <w:r>
        <w:t>(注：文档部分内容可能由 AI 生成)</w:t>
      </w:r>
    </w:p>
    <w:sectPr w:rsidR="00D115AC">
      <w:headerReference w:type="default" r:id="rId9"/>
      <w:footerReference w:type="default" r:id="rId10"/>
      <w:pgSz w:w="11905" w:h="16837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D9143" w14:textId="77777777" w:rsidR="00595654" w:rsidRDefault="00595654">
      <w:pPr>
        <w:spacing w:line="240" w:lineRule="auto"/>
      </w:pPr>
      <w:r>
        <w:separator/>
      </w:r>
    </w:p>
  </w:endnote>
  <w:endnote w:type="continuationSeparator" w:id="0">
    <w:p w14:paraId="37ECA176" w14:textId="77777777" w:rsidR="00595654" w:rsidRDefault="005956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宋体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44734" w14:textId="77777777" w:rsidR="00D115AC" w:rsidRDefault="00000000">
    <w:pPr>
      <w:spacing w:before="40"/>
      <w:jc w:val="center"/>
    </w:pPr>
    <w:r>
      <w:rPr>
        <w:sz w:val="13"/>
        <w:szCs w:val="13"/>
      </w:rPr>
      <w:t>进门-</w:t>
    </w:r>
    <w:r>
      <w:rPr>
        <w:sz w:val="13"/>
        <w:szCs w:val="13"/>
      </w:rPr>
      <w:t>领先的机构AI投</w:t>
    </w:r>
    <w:proofErr w:type="gramStart"/>
    <w:r>
      <w:rPr>
        <w:sz w:val="13"/>
        <w:szCs w:val="13"/>
      </w:rPr>
      <w:t>研</w:t>
    </w:r>
    <w:proofErr w:type="gramEnd"/>
    <w:r>
      <w:rPr>
        <w:sz w:val="13"/>
        <w:szCs w:val="13"/>
      </w:rPr>
      <w:t>工作台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F62A0" w14:textId="77777777" w:rsidR="00595654" w:rsidRDefault="00595654">
      <w:pPr>
        <w:spacing w:line="240" w:lineRule="auto"/>
      </w:pPr>
      <w:r>
        <w:separator/>
      </w:r>
    </w:p>
  </w:footnote>
  <w:footnote w:type="continuationSeparator" w:id="0">
    <w:p w14:paraId="46A6323A" w14:textId="77777777" w:rsidR="00595654" w:rsidRDefault="005956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41EA7" w14:textId="77777777" w:rsidR="00D115AC" w:rsidRDefault="00000000">
    <w:pPr>
      <w:pBdr>
        <w:bottom w:val="single" w:sz="1" w:space="0" w:color="808080"/>
      </w:pBdr>
      <w:jc w:val="center"/>
    </w:pPr>
    <w:r>
      <w:rPr>
        <w:sz w:val="13"/>
        <w:szCs w:val="13"/>
      </w:rPr>
      <w:t>AI进宝-超级投</w:t>
    </w:r>
    <w:proofErr w:type="gramStart"/>
    <w:r>
      <w:rPr>
        <w:sz w:val="13"/>
        <w:szCs w:val="13"/>
      </w:rPr>
      <w:t>研</w:t>
    </w:r>
    <w:proofErr w:type="gramEnd"/>
    <w:r>
      <w:rPr>
        <w:sz w:val="13"/>
        <w:szCs w:val="13"/>
      </w:rPr>
      <w:t>智能体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1115A"/>
    <w:multiLevelType w:val="hybridMultilevel"/>
    <w:tmpl w:val="958EFE28"/>
    <w:lvl w:ilvl="0" w:tplc="EFE22F1E">
      <w:start w:val="1"/>
      <w:numFmt w:val="bullet"/>
      <w:lvlText w:val="●"/>
      <w:lvlJc w:val="left"/>
      <w:pPr>
        <w:ind w:left="720" w:hanging="360"/>
      </w:pPr>
    </w:lvl>
    <w:lvl w:ilvl="1" w:tplc="154EA14E">
      <w:start w:val="1"/>
      <w:numFmt w:val="bullet"/>
      <w:lvlText w:val="○"/>
      <w:lvlJc w:val="left"/>
      <w:pPr>
        <w:ind w:left="1440" w:hanging="360"/>
      </w:pPr>
    </w:lvl>
    <w:lvl w:ilvl="2" w:tplc="B48AB316">
      <w:start w:val="1"/>
      <w:numFmt w:val="bullet"/>
      <w:lvlText w:val="■"/>
      <w:lvlJc w:val="left"/>
      <w:pPr>
        <w:ind w:left="2160" w:hanging="360"/>
      </w:pPr>
    </w:lvl>
    <w:lvl w:ilvl="3" w:tplc="E1726D30">
      <w:start w:val="1"/>
      <w:numFmt w:val="bullet"/>
      <w:lvlText w:val="●"/>
      <w:lvlJc w:val="left"/>
      <w:pPr>
        <w:ind w:left="2880" w:hanging="360"/>
      </w:pPr>
    </w:lvl>
    <w:lvl w:ilvl="4" w:tplc="65946498">
      <w:start w:val="1"/>
      <w:numFmt w:val="bullet"/>
      <w:lvlText w:val="○"/>
      <w:lvlJc w:val="left"/>
      <w:pPr>
        <w:ind w:left="3600" w:hanging="360"/>
      </w:pPr>
    </w:lvl>
    <w:lvl w:ilvl="5" w:tplc="795C1F18">
      <w:start w:val="1"/>
      <w:numFmt w:val="bullet"/>
      <w:lvlText w:val="■"/>
      <w:lvlJc w:val="left"/>
      <w:pPr>
        <w:ind w:left="4320" w:hanging="360"/>
      </w:pPr>
    </w:lvl>
    <w:lvl w:ilvl="6" w:tplc="45ECE75E">
      <w:start w:val="1"/>
      <w:numFmt w:val="bullet"/>
      <w:lvlText w:val="●"/>
      <w:lvlJc w:val="left"/>
      <w:pPr>
        <w:ind w:left="5040" w:hanging="360"/>
      </w:pPr>
    </w:lvl>
    <w:lvl w:ilvl="7" w:tplc="8064DA0A">
      <w:start w:val="1"/>
      <w:numFmt w:val="bullet"/>
      <w:lvlText w:val="●"/>
      <w:lvlJc w:val="left"/>
      <w:pPr>
        <w:ind w:left="5760" w:hanging="360"/>
      </w:pPr>
    </w:lvl>
    <w:lvl w:ilvl="8" w:tplc="4418A8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1C1AB7"/>
    <w:multiLevelType w:val="hybridMultilevel"/>
    <w:tmpl w:val="4EC2FF58"/>
    <w:lvl w:ilvl="0" w:tplc="6D1A0F6C">
      <w:start w:val="1"/>
      <w:numFmt w:val="bullet"/>
      <w:lvlText w:val="●"/>
      <w:lvlJc w:val="left"/>
      <w:pPr>
        <w:ind w:left="480" w:hanging="480"/>
      </w:pPr>
      <w:rPr>
        <w:sz w:val="14"/>
        <w:szCs w:val="14"/>
      </w:rPr>
    </w:lvl>
    <w:lvl w:ilvl="1" w:tplc="028ABBD6">
      <w:start w:val="1"/>
      <w:numFmt w:val="bullet"/>
      <w:lvlText w:val="○"/>
      <w:lvlJc w:val="left"/>
      <w:pPr>
        <w:ind w:left="960" w:hanging="480"/>
      </w:pPr>
      <w:rPr>
        <w:sz w:val="14"/>
        <w:szCs w:val="14"/>
      </w:rPr>
    </w:lvl>
    <w:lvl w:ilvl="2" w:tplc="965E10A8">
      <w:start w:val="1"/>
      <w:numFmt w:val="bullet"/>
      <w:lvlText w:val="■"/>
      <w:lvlJc w:val="left"/>
      <w:pPr>
        <w:ind w:left="1440" w:hanging="480"/>
      </w:pPr>
      <w:rPr>
        <w:sz w:val="14"/>
        <w:szCs w:val="14"/>
      </w:rPr>
    </w:lvl>
    <w:lvl w:ilvl="3" w:tplc="42CA9938">
      <w:numFmt w:val="decimal"/>
      <w:lvlText w:val=""/>
      <w:lvlJc w:val="left"/>
    </w:lvl>
    <w:lvl w:ilvl="4" w:tplc="75967B0A">
      <w:numFmt w:val="decimal"/>
      <w:lvlText w:val=""/>
      <w:lvlJc w:val="left"/>
    </w:lvl>
    <w:lvl w:ilvl="5" w:tplc="9C54AAE2">
      <w:numFmt w:val="decimal"/>
      <w:lvlText w:val=""/>
      <w:lvlJc w:val="left"/>
    </w:lvl>
    <w:lvl w:ilvl="6" w:tplc="138895DA">
      <w:numFmt w:val="decimal"/>
      <w:lvlText w:val=""/>
      <w:lvlJc w:val="left"/>
    </w:lvl>
    <w:lvl w:ilvl="7" w:tplc="64103DBE">
      <w:numFmt w:val="decimal"/>
      <w:lvlText w:val=""/>
      <w:lvlJc w:val="left"/>
    </w:lvl>
    <w:lvl w:ilvl="8" w:tplc="122C838E">
      <w:numFmt w:val="decimal"/>
      <w:lvlText w:val=""/>
      <w:lvlJc w:val="left"/>
    </w:lvl>
  </w:abstractNum>
  <w:abstractNum w:abstractNumId="2" w15:restartNumberingAfterBreak="0">
    <w:nsid w:val="66A753F1"/>
    <w:multiLevelType w:val="hybridMultilevel"/>
    <w:tmpl w:val="2E6C34C2"/>
    <w:lvl w:ilvl="0" w:tplc="416AF924">
      <w:start w:val="1"/>
      <w:numFmt w:val="decimal"/>
      <w:lvlText w:val="%1."/>
      <w:lvlJc w:val="left"/>
      <w:pPr>
        <w:ind w:left="480" w:hanging="480"/>
      </w:pPr>
    </w:lvl>
    <w:lvl w:ilvl="1" w:tplc="65A618DA">
      <w:start w:val="1"/>
      <w:numFmt w:val="lowerLetter"/>
      <w:lvlText w:val="%2."/>
      <w:lvlJc w:val="left"/>
      <w:pPr>
        <w:ind w:left="920" w:hanging="480"/>
      </w:pPr>
    </w:lvl>
    <w:lvl w:ilvl="2" w:tplc="B762A86A">
      <w:start w:val="1"/>
      <w:numFmt w:val="upperRoman"/>
      <w:lvlText w:val="%3."/>
      <w:lvlJc w:val="left"/>
      <w:pPr>
        <w:ind w:left="1380" w:hanging="480"/>
      </w:pPr>
    </w:lvl>
    <w:lvl w:ilvl="3" w:tplc="859E68A2">
      <w:numFmt w:val="decimal"/>
      <w:lvlText w:val=""/>
      <w:lvlJc w:val="left"/>
    </w:lvl>
    <w:lvl w:ilvl="4" w:tplc="8BA60516">
      <w:numFmt w:val="decimal"/>
      <w:lvlText w:val=""/>
      <w:lvlJc w:val="left"/>
    </w:lvl>
    <w:lvl w:ilvl="5" w:tplc="61F8E42A">
      <w:numFmt w:val="decimal"/>
      <w:lvlText w:val=""/>
      <w:lvlJc w:val="left"/>
    </w:lvl>
    <w:lvl w:ilvl="6" w:tplc="A974664C">
      <w:numFmt w:val="decimal"/>
      <w:lvlText w:val=""/>
      <w:lvlJc w:val="left"/>
    </w:lvl>
    <w:lvl w:ilvl="7" w:tplc="120E26CA">
      <w:numFmt w:val="decimal"/>
      <w:lvlText w:val=""/>
      <w:lvlJc w:val="left"/>
    </w:lvl>
    <w:lvl w:ilvl="8" w:tplc="6F600E6C">
      <w:numFmt w:val="decimal"/>
      <w:lvlText w:val=""/>
      <w:lvlJc w:val="left"/>
    </w:lvl>
  </w:abstractNum>
  <w:num w:numId="1" w16cid:durableId="296302541">
    <w:abstractNumId w:val="0"/>
    <w:lvlOverride w:ilvl="0">
      <w:startOverride w:val="1"/>
    </w:lvlOverride>
  </w:num>
  <w:num w:numId="2" w16cid:durableId="12887312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5AC"/>
    <w:rsid w:val="00595654"/>
    <w:rsid w:val="00614B30"/>
    <w:rsid w:val="00D115AC"/>
    <w:rsid w:val="00ED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AA0B70"/>
  <w15:docId w15:val="{0C627E64-C7A7-41E6-900C-71BB8A63D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88" w:lineRule="auto"/>
    </w:pPr>
    <w:rPr>
      <w:rFonts w:ascii="仿宋_GB2312" w:eastAsia="仿宋_GB2312" w:hAnsi="仿宋_GB2312" w:cs="仿宋_GB2312"/>
      <w:sz w:val="24"/>
      <w:szCs w:val="24"/>
    </w:rPr>
  </w:style>
  <w:style w:type="paragraph" w:styleId="1">
    <w:name w:val="heading 1"/>
    <w:basedOn w:val="a"/>
    <w:next w:val="a"/>
    <w:uiPriority w:val="9"/>
    <w:qFormat/>
    <w:pPr>
      <w:spacing w:before="480" w:after="240" w:line="400" w:lineRule="auto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360" w:after="18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240" w:after="12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240" w:after="10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after="10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b/>
      <w:bCs/>
      <w:sz w:val="32"/>
      <w:szCs w:val="32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Paragraph">
    <w:name w:val="Paragraph"/>
    <w:basedOn w:val="a"/>
  </w:style>
  <w:style w:type="paragraph" w:customStyle="1" w:styleId="Table">
    <w:name w:val="Table"/>
    <w:basedOn w:val="a"/>
    <w:pPr>
      <w:spacing w:before="800"/>
    </w:pPr>
  </w:style>
  <w:style w:type="paragraph" w:styleId="a9">
    <w:name w:val="header"/>
    <w:basedOn w:val="a"/>
    <w:link w:val="aa"/>
    <w:uiPriority w:val="99"/>
    <w:unhideWhenUsed/>
    <w:rsid w:val="00614B3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14B30"/>
    <w:rPr>
      <w:rFonts w:ascii="仿宋_GB2312" w:eastAsia="仿宋_GB2312" w:hAnsi="仿宋_GB2312" w:cs="仿宋_GB2312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14B3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14B30"/>
    <w:rPr>
      <w:rFonts w:ascii="仿宋_GB2312" w:eastAsia="仿宋_GB2312" w:hAnsi="仿宋_GB2312" w:cs="仿宋_GB231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undefined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4198</Words>
  <Characters>5500</Characters>
  <Application>Microsoft Office Word</Application>
  <DocSecurity>0</DocSecurity>
  <Lines>220</Lines>
  <Paragraphs>255</Paragraphs>
  <ScaleCrop>false</ScaleCrop>
  <Company/>
  <LinksUpToDate>false</LinksUpToDate>
  <CharactersWithSpaces>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300308.SZ公司研究框架及信息源规则</dc:title>
  <dc:creator>Un-named</dc:creator>
  <cp:lastModifiedBy>朋 詹</cp:lastModifiedBy>
  <cp:revision>1</cp:revision>
  <dcterms:created xsi:type="dcterms:W3CDTF">2026-06-21T07:40:00Z</dcterms:created>
  <dcterms:modified xsi:type="dcterms:W3CDTF">2026-06-21T08:13:00Z</dcterms:modified>
</cp:coreProperties>
</file>