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4581" w14:textId="325572F7" w:rsidR="00300899" w:rsidRPr="00300899" w:rsidRDefault="00300899" w:rsidP="00300899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300899">
        <w:rPr>
          <w:rFonts w:ascii="Arial" w:hAnsi="Arial" w:cs="Arial"/>
          <w:b/>
          <w:bCs/>
          <w:color w:val="auto"/>
          <w:sz w:val="24"/>
          <w:szCs w:val="24"/>
        </w:rPr>
        <w:t xml:space="preserve">Proyecto: </w:t>
      </w:r>
      <w:r w:rsidR="00935338">
        <w:rPr>
          <w:rFonts w:ascii="Arial" w:hAnsi="Arial" w:cs="Arial"/>
          <w:b/>
          <w:bCs/>
          <w:color w:val="auto"/>
          <w:sz w:val="24"/>
          <w:szCs w:val="24"/>
        </w:rPr>
        <w:t>SCDBooks</w:t>
      </w:r>
    </w:p>
    <w:p w14:paraId="3CA08E70" w14:textId="77777777" w:rsidR="00300899" w:rsidRPr="00300899" w:rsidRDefault="00300899" w:rsidP="00300899">
      <w:pPr>
        <w:rPr>
          <w:b/>
          <w:bCs/>
        </w:rPr>
      </w:pPr>
    </w:p>
    <w:p w14:paraId="6D542720" w14:textId="77777777" w:rsidR="00300899" w:rsidRPr="00300899" w:rsidRDefault="00300899" w:rsidP="00300899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00899">
        <w:rPr>
          <w:rFonts w:ascii="Arial" w:hAnsi="Arial" w:cs="Arial"/>
          <w:b/>
          <w:bCs/>
          <w:color w:val="auto"/>
          <w:sz w:val="24"/>
          <w:szCs w:val="24"/>
        </w:rPr>
        <w:t>1. Presupuesto del Proyecto</w:t>
      </w:r>
    </w:p>
    <w:p w14:paraId="506DD87B" w14:textId="77777777" w:rsidR="00300899" w:rsidRPr="00300899" w:rsidRDefault="00300899" w:rsidP="00300899">
      <w:pPr>
        <w:rPr>
          <w:rFonts w:ascii="Arial" w:hAnsi="Arial" w:cs="Arial"/>
          <w:sz w:val="24"/>
          <w:szCs w:val="24"/>
        </w:rPr>
      </w:pPr>
      <w:r w:rsidRPr="00300899">
        <w:rPr>
          <w:rFonts w:ascii="Arial" w:hAnsi="Arial" w:cs="Arial"/>
          <w:sz w:val="24"/>
          <w:szCs w:val="24"/>
        </w:rPr>
        <w:t>El siguiente presupuesto contempla los recursos humanos, tecnológicos y de infraestructura necesarios para el desarrollo del sistema web de compra y venta de libros.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0899" w:rsidRPr="00300899" w14:paraId="2FFF13E7" w14:textId="77777777" w:rsidTr="00D703AC">
        <w:tc>
          <w:tcPr>
            <w:tcW w:w="2160" w:type="dxa"/>
          </w:tcPr>
          <w:p w14:paraId="2116C937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Recurso / Concepto</w:t>
            </w:r>
          </w:p>
        </w:tc>
        <w:tc>
          <w:tcPr>
            <w:tcW w:w="2160" w:type="dxa"/>
          </w:tcPr>
          <w:p w14:paraId="0232175B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160" w:type="dxa"/>
          </w:tcPr>
          <w:p w14:paraId="56B69F67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Cantidad / Tiempo</w:t>
            </w:r>
          </w:p>
        </w:tc>
        <w:tc>
          <w:tcPr>
            <w:tcW w:w="2160" w:type="dxa"/>
          </w:tcPr>
          <w:p w14:paraId="370E05BE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Costo (COP)</w:t>
            </w:r>
          </w:p>
        </w:tc>
      </w:tr>
      <w:tr w:rsidR="00300899" w:rsidRPr="00300899" w14:paraId="6B06C987" w14:textId="77777777" w:rsidTr="00D703AC">
        <w:tc>
          <w:tcPr>
            <w:tcW w:w="2160" w:type="dxa"/>
          </w:tcPr>
          <w:p w14:paraId="67AB6280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Desarrollador Web</w:t>
            </w:r>
          </w:p>
        </w:tc>
        <w:tc>
          <w:tcPr>
            <w:tcW w:w="2160" w:type="dxa"/>
          </w:tcPr>
          <w:p w14:paraId="34EEC3AF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Diseño y programación del sistema</w:t>
            </w:r>
          </w:p>
        </w:tc>
        <w:tc>
          <w:tcPr>
            <w:tcW w:w="2160" w:type="dxa"/>
          </w:tcPr>
          <w:p w14:paraId="46D5DBBA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3 meses</w:t>
            </w:r>
          </w:p>
        </w:tc>
        <w:tc>
          <w:tcPr>
            <w:tcW w:w="2160" w:type="dxa"/>
          </w:tcPr>
          <w:p w14:paraId="155B4F88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$3.600.000</w:t>
            </w:r>
          </w:p>
        </w:tc>
      </w:tr>
      <w:tr w:rsidR="00300899" w:rsidRPr="00300899" w14:paraId="52192310" w14:textId="77777777" w:rsidTr="00D703AC">
        <w:tc>
          <w:tcPr>
            <w:tcW w:w="2160" w:type="dxa"/>
          </w:tcPr>
          <w:p w14:paraId="7E6E37ED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Diseñador UX/UI</w:t>
            </w:r>
          </w:p>
        </w:tc>
        <w:tc>
          <w:tcPr>
            <w:tcW w:w="2160" w:type="dxa"/>
          </w:tcPr>
          <w:p w14:paraId="656470E9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Diseño visual y experiencia de usuario</w:t>
            </w:r>
          </w:p>
        </w:tc>
        <w:tc>
          <w:tcPr>
            <w:tcW w:w="2160" w:type="dxa"/>
          </w:tcPr>
          <w:p w14:paraId="594C978C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1 mes</w:t>
            </w:r>
          </w:p>
        </w:tc>
        <w:tc>
          <w:tcPr>
            <w:tcW w:w="2160" w:type="dxa"/>
          </w:tcPr>
          <w:p w14:paraId="6A5ECE31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$1.200.000</w:t>
            </w:r>
          </w:p>
        </w:tc>
      </w:tr>
      <w:tr w:rsidR="00300899" w:rsidRPr="00300899" w14:paraId="17D01F98" w14:textId="77777777" w:rsidTr="00D703AC">
        <w:tc>
          <w:tcPr>
            <w:tcW w:w="2160" w:type="dxa"/>
          </w:tcPr>
          <w:p w14:paraId="296300EB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Hosting y Dominio</w:t>
            </w:r>
          </w:p>
        </w:tc>
        <w:tc>
          <w:tcPr>
            <w:tcW w:w="2160" w:type="dxa"/>
          </w:tcPr>
          <w:p w14:paraId="5627049F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Servicio anual (hosting + dominio .</w:t>
            </w:r>
            <w:proofErr w:type="spellStart"/>
            <w:r w:rsidRPr="00300899">
              <w:rPr>
                <w:rFonts w:ascii="Arial" w:hAnsi="Arial" w:cs="Arial"/>
                <w:sz w:val="24"/>
                <w:szCs w:val="24"/>
              </w:rPr>
              <w:t>com</w:t>
            </w:r>
            <w:proofErr w:type="spellEnd"/>
            <w:r w:rsidRPr="0030089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31E92C04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1 año</w:t>
            </w:r>
          </w:p>
        </w:tc>
        <w:tc>
          <w:tcPr>
            <w:tcW w:w="2160" w:type="dxa"/>
          </w:tcPr>
          <w:p w14:paraId="594A70A4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$250.000</w:t>
            </w:r>
          </w:p>
        </w:tc>
      </w:tr>
      <w:tr w:rsidR="00300899" w:rsidRPr="00300899" w14:paraId="1BF1595A" w14:textId="77777777" w:rsidTr="00D703AC">
        <w:tc>
          <w:tcPr>
            <w:tcW w:w="2160" w:type="dxa"/>
          </w:tcPr>
          <w:p w14:paraId="2658BFCB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Base de Datos MySQL</w:t>
            </w:r>
          </w:p>
        </w:tc>
        <w:tc>
          <w:tcPr>
            <w:tcW w:w="2160" w:type="dxa"/>
          </w:tcPr>
          <w:p w14:paraId="35C2A3B7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Servicio en la nube o servidor local</w:t>
            </w:r>
          </w:p>
        </w:tc>
        <w:tc>
          <w:tcPr>
            <w:tcW w:w="2160" w:type="dxa"/>
          </w:tcPr>
          <w:p w14:paraId="070F7C93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1 año</w:t>
            </w:r>
          </w:p>
        </w:tc>
        <w:tc>
          <w:tcPr>
            <w:tcW w:w="2160" w:type="dxa"/>
          </w:tcPr>
          <w:p w14:paraId="782AC5C0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$180.000</w:t>
            </w:r>
          </w:p>
        </w:tc>
      </w:tr>
      <w:tr w:rsidR="00300899" w:rsidRPr="00300899" w14:paraId="18E5D946" w14:textId="77777777" w:rsidTr="00D703AC">
        <w:tc>
          <w:tcPr>
            <w:tcW w:w="2160" w:type="dxa"/>
          </w:tcPr>
          <w:p w14:paraId="14FD9C40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Certificado SSL</w:t>
            </w:r>
          </w:p>
        </w:tc>
        <w:tc>
          <w:tcPr>
            <w:tcW w:w="2160" w:type="dxa"/>
          </w:tcPr>
          <w:p w14:paraId="606012D2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Seguridad HTTPS del sitio</w:t>
            </w:r>
          </w:p>
        </w:tc>
        <w:tc>
          <w:tcPr>
            <w:tcW w:w="2160" w:type="dxa"/>
          </w:tcPr>
          <w:p w14:paraId="60BEFEBE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1 año</w:t>
            </w:r>
          </w:p>
        </w:tc>
        <w:tc>
          <w:tcPr>
            <w:tcW w:w="2160" w:type="dxa"/>
          </w:tcPr>
          <w:p w14:paraId="1A3FB3EA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$120.000</w:t>
            </w:r>
          </w:p>
        </w:tc>
      </w:tr>
      <w:tr w:rsidR="00300899" w:rsidRPr="00300899" w14:paraId="7F507D95" w14:textId="77777777" w:rsidTr="00D703AC">
        <w:tc>
          <w:tcPr>
            <w:tcW w:w="2160" w:type="dxa"/>
          </w:tcPr>
          <w:p w14:paraId="44CD0DEC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Publicidad y Promoción</w:t>
            </w:r>
          </w:p>
        </w:tc>
        <w:tc>
          <w:tcPr>
            <w:tcW w:w="2160" w:type="dxa"/>
          </w:tcPr>
          <w:p w14:paraId="099BF91E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Campañas en redes sociales</w:t>
            </w:r>
          </w:p>
        </w:tc>
        <w:tc>
          <w:tcPr>
            <w:tcW w:w="2160" w:type="dxa"/>
          </w:tcPr>
          <w:p w14:paraId="3FB0BA55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3 meses</w:t>
            </w:r>
          </w:p>
        </w:tc>
        <w:tc>
          <w:tcPr>
            <w:tcW w:w="2160" w:type="dxa"/>
          </w:tcPr>
          <w:p w14:paraId="79E91ED3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$300.000</w:t>
            </w:r>
          </w:p>
        </w:tc>
      </w:tr>
      <w:tr w:rsidR="00300899" w:rsidRPr="00300899" w14:paraId="66206CC4" w14:textId="77777777" w:rsidTr="00D703AC">
        <w:tc>
          <w:tcPr>
            <w:tcW w:w="2160" w:type="dxa"/>
          </w:tcPr>
          <w:p w14:paraId="4DEEC3ED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Mantenimiento</w:t>
            </w:r>
          </w:p>
        </w:tc>
        <w:tc>
          <w:tcPr>
            <w:tcW w:w="2160" w:type="dxa"/>
          </w:tcPr>
          <w:p w14:paraId="5BDF2C3E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 xml:space="preserve">Actualizaciones y soporte </w:t>
            </w:r>
            <w:proofErr w:type="spellStart"/>
            <w:r w:rsidRPr="00300899">
              <w:rPr>
                <w:rFonts w:ascii="Arial" w:hAnsi="Arial" w:cs="Arial"/>
                <w:sz w:val="24"/>
                <w:szCs w:val="24"/>
              </w:rPr>
              <w:t>post-lanzamiento</w:t>
            </w:r>
            <w:proofErr w:type="spellEnd"/>
          </w:p>
        </w:tc>
        <w:tc>
          <w:tcPr>
            <w:tcW w:w="2160" w:type="dxa"/>
          </w:tcPr>
          <w:p w14:paraId="1BB13BDD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6 meses</w:t>
            </w:r>
          </w:p>
        </w:tc>
        <w:tc>
          <w:tcPr>
            <w:tcW w:w="2160" w:type="dxa"/>
          </w:tcPr>
          <w:p w14:paraId="795251FE" w14:textId="77777777" w:rsidR="00300899" w:rsidRPr="00300899" w:rsidRDefault="00300899" w:rsidP="00D703AC">
            <w:pPr>
              <w:rPr>
                <w:rFonts w:ascii="Arial" w:hAnsi="Arial" w:cs="Arial"/>
                <w:sz w:val="24"/>
                <w:szCs w:val="24"/>
              </w:rPr>
            </w:pPr>
            <w:r w:rsidRPr="00300899">
              <w:rPr>
                <w:rFonts w:ascii="Arial" w:hAnsi="Arial" w:cs="Arial"/>
                <w:sz w:val="24"/>
                <w:szCs w:val="24"/>
              </w:rPr>
              <w:t>$600.000</w:t>
            </w:r>
          </w:p>
        </w:tc>
      </w:tr>
    </w:tbl>
    <w:p w14:paraId="04F97FD6" w14:textId="233CD6CD" w:rsidR="00300899" w:rsidRPr="00300899" w:rsidRDefault="00300899" w:rsidP="00300899">
      <w:pPr>
        <w:rPr>
          <w:rFonts w:ascii="Arial" w:hAnsi="Arial" w:cs="Arial"/>
          <w:sz w:val="24"/>
          <w:szCs w:val="24"/>
        </w:rPr>
      </w:pPr>
      <w:r w:rsidRPr="00300899">
        <w:rPr>
          <w:rFonts w:ascii="Arial" w:hAnsi="Arial" w:cs="Arial"/>
          <w:sz w:val="24"/>
          <w:szCs w:val="24"/>
        </w:rPr>
        <w:br/>
        <w:t>Costo total estimado del proyecto: $6.250.000 COP</w:t>
      </w:r>
    </w:p>
    <w:p w14:paraId="4B0407F0" w14:textId="77777777" w:rsidR="00300899" w:rsidRPr="00300899" w:rsidRDefault="00300899" w:rsidP="00300899">
      <w:pPr>
        <w:rPr>
          <w:rFonts w:ascii="Arial" w:hAnsi="Arial" w:cs="Arial"/>
          <w:sz w:val="24"/>
          <w:szCs w:val="24"/>
        </w:rPr>
      </w:pPr>
    </w:p>
    <w:p w14:paraId="52A0102A" w14:textId="77777777" w:rsidR="00300899" w:rsidRPr="00300899" w:rsidRDefault="00300899" w:rsidP="00300899">
      <w:pPr>
        <w:rPr>
          <w:rFonts w:ascii="Arial" w:hAnsi="Arial" w:cs="Arial"/>
          <w:sz w:val="24"/>
          <w:szCs w:val="24"/>
        </w:rPr>
      </w:pPr>
    </w:p>
    <w:p w14:paraId="72A9E60B" w14:textId="77777777" w:rsidR="00300899" w:rsidRPr="00300899" w:rsidRDefault="00300899" w:rsidP="00300899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0089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2. Plan de Gestión de Riesgos</w:t>
      </w:r>
    </w:p>
    <w:p w14:paraId="7AEB21C3" w14:textId="77777777" w:rsidR="00300899" w:rsidRPr="00300899" w:rsidRDefault="00300899" w:rsidP="00300899">
      <w:pPr>
        <w:rPr>
          <w:rFonts w:ascii="Arial" w:hAnsi="Arial" w:cs="Arial"/>
          <w:sz w:val="24"/>
          <w:szCs w:val="24"/>
        </w:rPr>
      </w:pPr>
      <w:r w:rsidRPr="00300899">
        <w:rPr>
          <w:rFonts w:ascii="Arial" w:hAnsi="Arial" w:cs="Arial"/>
          <w:sz w:val="24"/>
          <w:szCs w:val="24"/>
        </w:rPr>
        <w:t>El siguiente plan identifica los riesgos potenciales del proyecto, su probabilidad, impacto, estrategia de mitigación y plan de contingencia.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630"/>
      </w:tblGrid>
      <w:tr w:rsidR="00300899" w:rsidRPr="00300899" w14:paraId="1D0DA841" w14:textId="77777777" w:rsidTr="00300899">
        <w:tc>
          <w:tcPr>
            <w:tcW w:w="8630" w:type="dxa"/>
          </w:tcPr>
          <w:tbl>
            <w:tblPr>
              <w:tblStyle w:val="Tablaconcuadrcula6concolores-nfasis2"/>
              <w:tblW w:w="8432" w:type="dxa"/>
              <w:tblLayout w:type="fixed"/>
              <w:tblLook w:val="04A0" w:firstRow="1" w:lastRow="0" w:firstColumn="1" w:lastColumn="0" w:noHBand="0" w:noVBand="1"/>
            </w:tblPr>
            <w:tblGrid>
              <w:gridCol w:w="1579"/>
              <w:gridCol w:w="236"/>
              <w:gridCol w:w="236"/>
              <w:gridCol w:w="236"/>
              <w:gridCol w:w="236"/>
              <w:gridCol w:w="1580"/>
              <w:gridCol w:w="1080"/>
              <w:gridCol w:w="1468"/>
              <w:gridCol w:w="1781"/>
            </w:tblGrid>
            <w:tr w:rsidR="00300899" w:rsidRPr="00300899" w14:paraId="01C156EC" w14:textId="77777777" w:rsidTr="0030089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1708F143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Riesgo</w:t>
                  </w:r>
                </w:p>
              </w:tc>
              <w:tc>
                <w:tcPr>
                  <w:tcW w:w="222" w:type="dxa"/>
                </w:tcPr>
                <w:p w14:paraId="09FAA374" w14:textId="77777777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397EDA42" w14:textId="77777777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5C885231" w14:textId="34A5035D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71154DC9" w14:textId="001C662C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4D1C6112" w14:textId="0690839A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Probabilidad</w:t>
                  </w:r>
                </w:p>
              </w:tc>
              <w:tc>
                <w:tcPr>
                  <w:tcW w:w="1084" w:type="dxa"/>
                </w:tcPr>
                <w:p w14:paraId="54C4BF30" w14:textId="77777777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1473" w:type="dxa"/>
                </w:tcPr>
                <w:p w14:paraId="1AE77180" w14:textId="77777777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Estrategia de Mitigación</w:t>
                  </w:r>
                </w:p>
              </w:tc>
              <w:tc>
                <w:tcPr>
                  <w:tcW w:w="1788" w:type="dxa"/>
                </w:tcPr>
                <w:p w14:paraId="3BFA05E8" w14:textId="77777777" w:rsidR="00300899" w:rsidRPr="00300899" w:rsidRDefault="00300899" w:rsidP="0007530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Plan de Contingencia</w:t>
                  </w:r>
                </w:p>
              </w:tc>
            </w:tr>
            <w:tr w:rsidR="00300899" w:rsidRPr="00300899" w14:paraId="1DBD1ED6" w14:textId="77777777" w:rsidTr="00300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713053B4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Retraso en el desarrollo</w:t>
                  </w:r>
                </w:p>
              </w:tc>
              <w:tc>
                <w:tcPr>
                  <w:tcW w:w="222" w:type="dxa"/>
                </w:tcPr>
                <w:p w14:paraId="6C1CDADE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4047E1CB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6B4AD783" w14:textId="5287D6CA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53D597F1" w14:textId="74C60215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66081488" w14:textId="5956039E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Media</w:t>
                  </w:r>
                </w:p>
              </w:tc>
              <w:tc>
                <w:tcPr>
                  <w:tcW w:w="1084" w:type="dxa"/>
                </w:tcPr>
                <w:p w14:paraId="5F0884CA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Alto</w:t>
                  </w:r>
                </w:p>
              </w:tc>
              <w:tc>
                <w:tcPr>
                  <w:tcW w:w="1473" w:type="dxa"/>
                </w:tcPr>
                <w:p w14:paraId="64DB1BFD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Dividir tareas y usar metodología ágil (Scrum)</w:t>
                  </w:r>
                </w:p>
              </w:tc>
              <w:tc>
                <w:tcPr>
                  <w:tcW w:w="1788" w:type="dxa"/>
                </w:tcPr>
                <w:p w14:paraId="44CD943F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Asignar tiempo adicional y priorizar funcionalidades esenciales</w:t>
                  </w:r>
                </w:p>
              </w:tc>
            </w:tr>
            <w:tr w:rsidR="00300899" w:rsidRPr="00300899" w14:paraId="5A966382" w14:textId="77777777" w:rsidTr="00300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7B54CB6F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Falla en el hosting</w:t>
                  </w:r>
                </w:p>
              </w:tc>
              <w:tc>
                <w:tcPr>
                  <w:tcW w:w="222" w:type="dxa"/>
                </w:tcPr>
                <w:p w14:paraId="2A520D1F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4DE28EF5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3341A253" w14:textId="20ADFD7E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6FC914F3" w14:textId="313AAE68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7F0D5D67" w14:textId="4432E6B2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Baja</w:t>
                  </w:r>
                </w:p>
              </w:tc>
              <w:tc>
                <w:tcPr>
                  <w:tcW w:w="1084" w:type="dxa"/>
                </w:tcPr>
                <w:p w14:paraId="3EC530D4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Alto</w:t>
                  </w:r>
                </w:p>
              </w:tc>
              <w:tc>
                <w:tcPr>
                  <w:tcW w:w="1473" w:type="dxa"/>
                </w:tcPr>
                <w:p w14:paraId="2DEF0AF6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Elegir proveedor confiable con soporte 24/7</w:t>
                  </w:r>
                </w:p>
              </w:tc>
              <w:tc>
                <w:tcPr>
                  <w:tcW w:w="1788" w:type="dxa"/>
                </w:tcPr>
                <w:p w14:paraId="46843FF5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Migrar temporalmente a un hosting de respaldo</w:t>
                  </w:r>
                </w:p>
              </w:tc>
            </w:tr>
            <w:tr w:rsidR="00300899" w:rsidRPr="00300899" w14:paraId="4233168A" w14:textId="77777777" w:rsidTr="00300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56745355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Errores de seguridad</w:t>
                  </w:r>
                </w:p>
              </w:tc>
              <w:tc>
                <w:tcPr>
                  <w:tcW w:w="222" w:type="dxa"/>
                </w:tcPr>
                <w:p w14:paraId="096DB914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34F52ABE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442CC686" w14:textId="07933216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75BE5E80" w14:textId="77FD1C1F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47ADCD4E" w14:textId="1035A9C3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Media</w:t>
                  </w:r>
                </w:p>
              </w:tc>
              <w:tc>
                <w:tcPr>
                  <w:tcW w:w="1084" w:type="dxa"/>
                </w:tcPr>
                <w:p w14:paraId="71A9F29D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Alto</w:t>
                  </w:r>
                </w:p>
              </w:tc>
              <w:tc>
                <w:tcPr>
                  <w:tcW w:w="1473" w:type="dxa"/>
                </w:tcPr>
                <w:p w14:paraId="1FCD639A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Realizar pruebas de penetración y uso de SSL</w:t>
                  </w:r>
                </w:p>
              </w:tc>
              <w:tc>
                <w:tcPr>
                  <w:tcW w:w="1788" w:type="dxa"/>
                </w:tcPr>
                <w:p w14:paraId="2572DA72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Revisar logs y aplicar parches de seguridad</w:t>
                  </w:r>
                </w:p>
              </w:tc>
            </w:tr>
            <w:tr w:rsidR="00300899" w:rsidRPr="00300899" w14:paraId="0003C196" w14:textId="77777777" w:rsidTr="00300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3CF47EC7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Pérdida de información</w:t>
                  </w:r>
                </w:p>
              </w:tc>
              <w:tc>
                <w:tcPr>
                  <w:tcW w:w="222" w:type="dxa"/>
                </w:tcPr>
                <w:p w14:paraId="3582847F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0524BC3D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2A4D5A25" w14:textId="3C759011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5B22FF60" w14:textId="04C8E6DD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0AB07F8C" w14:textId="233C4B5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Baja</w:t>
                  </w:r>
                </w:p>
              </w:tc>
              <w:tc>
                <w:tcPr>
                  <w:tcW w:w="1084" w:type="dxa"/>
                </w:tcPr>
                <w:p w14:paraId="3019DCE0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Muy alto</w:t>
                  </w:r>
                </w:p>
              </w:tc>
              <w:tc>
                <w:tcPr>
                  <w:tcW w:w="1473" w:type="dxa"/>
                </w:tcPr>
                <w:p w14:paraId="6B3B4DFF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Implementar copias de seguridad automáticas</w:t>
                  </w:r>
                </w:p>
              </w:tc>
              <w:tc>
                <w:tcPr>
                  <w:tcW w:w="1788" w:type="dxa"/>
                </w:tcPr>
                <w:p w14:paraId="5D2C1A8F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 xml:space="preserve">Restaurar </w:t>
                  </w:r>
                  <w:proofErr w:type="spellStart"/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backups</w:t>
                  </w:r>
                  <w:proofErr w:type="spellEnd"/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 xml:space="preserve"> y auditar pérdida</w:t>
                  </w:r>
                </w:p>
              </w:tc>
            </w:tr>
            <w:tr w:rsidR="00300899" w:rsidRPr="00300899" w14:paraId="776DC947" w14:textId="77777777" w:rsidTr="003008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2B263E9B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Presupuesto insuficiente</w:t>
                  </w:r>
                </w:p>
              </w:tc>
              <w:tc>
                <w:tcPr>
                  <w:tcW w:w="222" w:type="dxa"/>
                </w:tcPr>
                <w:p w14:paraId="0A62DD48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1BD8BEF1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1F23AE2F" w14:textId="6D561E63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292D2D8E" w14:textId="7487F735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753C931A" w14:textId="68ABFD9C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Media</w:t>
                  </w:r>
                </w:p>
              </w:tc>
              <w:tc>
                <w:tcPr>
                  <w:tcW w:w="1084" w:type="dxa"/>
                </w:tcPr>
                <w:p w14:paraId="2FE44F75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Medio</w:t>
                  </w:r>
                </w:p>
              </w:tc>
              <w:tc>
                <w:tcPr>
                  <w:tcW w:w="1473" w:type="dxa"/>
                </w:tcPr>
                <w:p w14:paraId="64C9193D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Monitorear gastos y optimizar recursos</w:t>
                  </w:r>
                </w:p>
              </w:tc>
              <w:tc>
                <w:tcPr>
                  <w:tcW w:w="1788" w:type="dxa"/>
                </w:tcPr>
                <w:p w14:paraId="11DA1BEB" w14:textId="77777777" w:rsidR="00300899" w:rsidRPr="00300899" w:rsidRDefault="00300899" w:rsidP="000753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Buscar apoyo institucional o ampliar plazos</w:t>
                  </w:r>
                </w:p>
              </w:tc>
            </w:tr>
            <w:tr w:rsidR="00300899" w:rsidRPr="00300899" w14:paraId="00FA1E42" w14:textId="77777777" w:rsidTr="003008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14:paraId="49CFB0DD" w14:textId="77777777" w:rsidR="00300899" w:rsidRPr="00300899" w:rsidRDefault="00300899" w:rsidP="0007530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Baja adopción del sistema</w:t>
                  </w:r>
                </w:p>
              </w:tc>
              <w:tc>
                <w:tcPr>
                  <w:tcW w:w="222" w:type="dxa"/>
                </w:tcPr>
                <w:p w14:paraId="7976AA54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22" w:type="dxa"/>
                </w:tcPr>
                <w:p w14:paraId="612E5797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7BCD98F6" w14:textId="6521EA82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</w:tcPr>
                <w:p w14:paraId="44159314" w14:textId="36DDF35A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86" w:type="dxa"/>
                </w:tcPr>
                <w:p w14:paraId="3FC0E2BB" w14:textId="453958EF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Media</w:t>
                  </w:r>
                </w:p>
              </w:tc>
              <w:tc>
                <w:tcPr>
                  <w:tcW w:w="1084" w:type="dxa"/>
                </w:tcPr>
                <w:p w14:paraId="65C6EE9B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Medio</w:t>
                  </w:r>
                </w:p>
              </w:tc>
              <w:tc>
                <w:tcPr>
                  <w:tcW w:w="1473" w:type="dxa"/>
                </w:tcPr>
                <w:p w14:paraId="1BBCA5E0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Campañas de marketing y tutoriales</w:t>
                  </w:r>
                </w:p>
              </w:tc>
              <w:tc>
                <w:tcPr>
                  <w:tcW w:w="1788" w:type="dxa"/>
                </w:tcPr>
                <w:p w14:paraId="2F3435A1" w14:textId="77777777" w:rsidR="00300899" w:rsidRPr="00300899" w:rsidRDefault="00300899" w:rsidP="000753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00899">
                    <w:rPr>
                      <w:rFonts w:ascii="Arial" w:hAnsi="Arial" w:cs="Arial"/>
                      <w:sz w:val="24"/>
                      <w:szCs w:val="24"/>
                    </w:rPr>
                    <w:t>Rediseñar la estrategia de promoción</w:t>
                  </w:r>
                </w:p>
              </w:tc>
            </w:tr>
          </w:tbl>
          <w:p w14:paraId="1667895E" w14:textId="77777777" w:rsidR="00300899" w:rsidRPr="00300899" w:rsidRDefault="00300899" w:rsidP="0030089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D8535E" w14:textId="77777777" w:rsidR="003574AF" w:rsidRPr="00300899" w:rsidRDefault="003574AF" w:rsidP="00300899">
      <w:pPr>
        <w:rPr>
          <w:rFonts w:ascii="Arial" w:hAnsi="Arial" w:cs="Arial"/>
          <w:sz w:val="24"/>
          <w:szCs w:val="24"/>
        </w:rPr>
      </w:pPr>
    </w:p>
    <w:sectPr w:rsidR="003574AF" w:rsidRPr="00300899" w:rsidSect="003008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99"/>
    <w:rsid w:val="00300899"/>
    <w:rsid w:val="003574AF"/>
    <w:rsid w:val="006D5D61"/>
    <w:rsid w:val="00935338"/>
    <w:rsid w:val="00AC01D7"/>
    <w:rsid w:val="00C4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DB9F9"/>
  <w15:chartTrackingRefBased/>
  <w15:docId w15:val="{E06ED986-A833-4582-8604-E40AA3DC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899"/>
    <w:pPr>
      <w:spacing w:after="200" w:line="276" w:lineRule="auto"/>
    </w:pPr>
    <w:rPr>
      <w:rFonts w:eastAsiaTheme="minorEastAsia"/>
      <w:kern w:val="0"/>
      <w:lang w:val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0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8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8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8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8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8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8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8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8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0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008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008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008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6concolores-nfasis2">
    <w:name w:val="Grid Table 6 Colorful Accent 2"/>
    <w:basedOn w:val="Tablanormal"/>
    <w:uiPriority w:val="51"/>
    <w:rsid w:val="00300899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Contreras</dc:creator>
  <cp:keywords/>
  <dc:description/>
  <cp:lastModifiedBy>Carlos Contreras</cp:lastModifiedBy>
  <cp:revision>2</cp:revision>
  <dcterms:created xsi:type="dcterms:W3CDTF">2025-10-07T15:45:00Z</dcterms:created>
  <dcterms:modified xsi:type="dcterms:W3CDTF">2025-10-07T15:45:00Z</dcterms:modified>
</cp:coreProperties>
</file>