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4911" w14:textId="77777777" w:rsidR="00C97C7A" w:rsidRDefault="00C97C7A" w:rsidP="00C97C7A">
      <w:pPr>
        <w:rPr>
          <w:b/>
          <w:bCs/>
        </w:rPr>
      </w:pPr>
      <w:r w:rsidRPr="00FC3D24">
        <w:rPr>
          <w:b/>
          <w:bCs/>
        </w:rPr>
        <w:t>Predicting Stock Market Movements Using Statistical and Machine Learning Models in R</w:t>
      </w:r>
    </w:p>
    <w:p w14:paraId="4B2E8565" w14:textId="77777777" w:rsidR="009E07A6" w:rsidRDefault="009E07A6"/>
    <w:p w14:paraId="0067E343" w14:textId="77777777" w:rsidR="00A73667" w:rsidRDefault="00A73667"/>
    <w:p w14:paraId="30B9A93A" w14:textId="77777777" w:rsidR="00A73667" w:rsidRDefault="00A73667"/>
    <w:p w14:paraId="0AF8FE23" w14:textId="77777777" w:rsidR="00A73667" w:rsidRDefault="00A73667"/>
    <w:p w14:paraId="0CD289C1" w14:textId="77777777" w:rsidR="00A73667" w:rsidRDefault="00A73667"/>
    <w:p w14:paraId="5D858F94" w14:textId="77777777" w:rsidR="00A73667" w:rsidRDefault="00A73667"/>
    <w:p w14:paraId="66433C5B" w14:textId="77777777" w:rsidR="00A73667" w:rsidRDefault="00A73667"/>
    <w:p w14:paraId="14A2AD5A" w14:textId="77777777" w:rsidR="00A73667" w:rsidRPr="00D450FE" w:rsidRDefault="00A73667"/>
    <w:p w14:paraId="3534BA0C" w14:textId="77777777" w:rsidR="009E07A6" w:rsidRPr="00D450FE" w:rsidRDefault="009E07A6"/>
    <w:p w14:paraId="1367295C" w14:textId="77777777" w:rsidR="009E07A6" w:rsidRPr="00D450FE" w:rsidRDefault="009E07A6"/>
    <w:p w14:paraId="619F6203" w14:textId="77777777" w:rsidR="009E07A6" w:rsidRPr="00D450FE" w:rsidRDefault="009E07A6"/>
    <w:p w14:paraId="5D0C4D9B" w14:textId="77777777" w:rsidR="009E07A6" w:rsidRPr="00D450FE" w:rsidRDefault="009E07A6"/>
    <w:p w14:paraId="6CC34D24" w14:textId="77777777" w:rsidR="009E07A6" w:rsidRPr="00D450FE" w:rsidRDefault="009E07A6"/>
    <w:p w14:paraId="3211D7A2" w14:textId="77777777" w:rsidR="009E07A6" w:rsidRPr="00D450FE" w:rsidRDefault="009E07A6"/>
    <w:p w14:paraId="5AA01AD5" w14:textId="77777777" w:rsidR="009E07A6" w:rsidRPr="00D450FE" w:rsidRDefault="009E07A6"/>
    <w:p w14:paraId="60DEEC9E" w14:textId="77777777" w:rsidR="009E07A6" w:rsidRPr="00D450FE" w:rsidRDefault="009E07A6"/>
    <w:p w14:paraId="1C96B697" w14:textId="77777777" w:rsidR="009E07A6" w:rsidRPr="00D450FE" w:rsidRDefault="009E07A6"/>
    <w:p w14:paraId="390B16AB" w14:textId="77777777" w:rsidR="009E07A6" w:rsidRPr="00D450FE" w:rsidRDefault="009E07A6"/>
    <w:p w14:paraId="610D4FDA" w14:textId="77777777" w:rsidR="00D42E67" w:rsidRPr="00D450FE" w:rsidRDefault="00D42E67"/>
    <w:p w14:paraId="34F3193E" w14:textId="77777777" w:rsidR="00D42E67" w:rsidRPr="00D450FE" w:rsidRDefault="00D42E67"/>
    <w:p w14:paraId="6E6CDAFB" w14:textId="77777777" w:rsidR="00D42E67" w:rsidRPr="00D450FE" w:rsidRDefault="00D42E67"/>
    <w:p w14:paraId="34C5EB44" w14:textId="77777777" w:rsidR="00D42E67" w:rsidRPr="00D450FE" w:rsidRDefault="00D42E67"/>
    <w:p w14:paraId="406AF078" w14:textId="77777777" w:rsidR="00D42E67" w:rsidRPr="00D450FE" w:rsidRDefault="00D42E67"/>
    <w:p w14:paraId="22570B01" w14:textId="77777777" w:rsidR="00D42E67" w:rsidRPr="00D450FE" w:rsidRDefault="00D42E67"/>
    <w:p w14:paraId="47CC0786" w14:textId="77777777" w:rsidR="00D42E67" w:rsidRPr="00D450FE" w:rsidRDefault="00D42E67"/>
    <w:p w14:paraId="13D3175A" w14:textId="77777777" w:rsidR="00D42E67" w:rsidRPr="00D450FE" w:rsidRDefault="00D42E67"/>
    <w:p w14:paraId="24B9D353" w14:textId="4CED419A" w:rsidR="009E07A6" w:rsidRPr="009E07A6" w:rsidRDefault="009E07A6" w:rsidP="009E07A6">
      <w:pPr>
        <w:rPr>
          <w:b/>
          <w:bCs/>
        </w:rPr>
      </w:pPr>
      <w:r w:rsidRPr="009E07A6">
        <w:rPr>
          <w:b/>
          <w:bCs/>
        </w:rPr>
        <w:lastRenderedPageBreak/>
        <w:t xml:space="preserve">Literature Review </w:t>
      </w:r>
      <w:r w:rsidR="00D42E67">
        <w:rPr>
          <w:b/>
          <w:bCs/>
        </w:rPr>
        <w:t>Draft</w:t>
      </w:r>
    </w:p>
    <w:p w14:paraId="07ECCD1B" w14:textId="77777777" w:rsidR="009E07A6" w:rsidRPr="009E07A6" w:rsidRDefault="009E07A6" w:rsidP="009E07A6">
      <w:r w:rsidRPr="009E07A6">
        <w:t>A lot of research has looked at whether machine learning can be used to predict stock market movements. This is difficult because stock prices are noisy and affected by lots of different things, but researchers still try to find patterns in past prices and indicators that might help predict what happens next.</w:t>
      </w:r>
    </w:p>
    <w:p w14:paraId="22852FE5" w14:textId="6CC1AFB6" w:rsidR="009E07A6" w:rsidRPr="009E07A6" w:rsidRDefault="009E07A6" w:rsidP="009E07A6">
      <w:r w:rsidRPr="009E07A6">
        <w:t xml:space="preserve">One of the main ideas in the literature is to use technical indicators as inputs into machine learning models. </w:t>
      </w:r>
      <w:r w:rsidR="00D42E67" w:rsidRPr="00571674">
        <w:t>Patel, J., Shah, S., Thakkar, P., &amp; Kotecha, K. (2015)</w:t>
      </w:r>
      <w:r w:rsidR="00D42E67">
        <w:t xml:space="preserve"> </w:t>
      </w:r>
      <w:r w:rsidRPr="009E07A6">
        <w:t>used indicators based on things like open, high, low and closing prices and then compared models including SVM, Random Forest, neural networks and Naive Bayes. One of the main takeaways from this paper is that both the model used and the way the data is prepared can have a big effect on the results.</w:t>
      </w:r>
    </w:p>
    <w:p w14:paraId="6A8B28AC" w14:textId="77777777" w:rsidR="009E07A6" w:rsidRPr="009E07A6" w:rsidRDefault="009E07A6" w:rsidP="009E07A6">
      <w:r w:rsidRPr="009E07A6">
        <w:t>This is useful for our project because we are also planning to use technical indicators as predictors. At the moment we are looking at things like lagged returns, RSI, moving averages, momentum and volatility. These all try to capture slightly different things about the market, such as recent trend, strength and how risky or unstable the market has been.</w:t>
      </w:r>
    </w:p>
    <w:p w14:paraId="77A44F6F" w14:textId="7D87CA01" w:rsidR="009E07A6" w:rsidRPr="009E07A6" w:rsidRDefault="009E07A6" w:rsidP="009E07A6">
      <w:r w:rsidRPr="009E07A6">
        <w:t>SVM also seems to come up a lot in stock market prediction papers. Elmsili and Outtaj (2021) compared several models including SVM, Random Forest, k-nearest neighbours and AdaBoost. They also looked at different prediction horizons, including 1-day, 5-day and 20-day predictions. SVM performed quite well, especially for the shorter prediction periods. This is one reason why SVM could be useful for our project</w:t>
      </w:r>
      <w:r w:rsidR="00C61645">
        <w:t>, we just need to decide on if we are doing a 1 or 5 day prediction horizon</w:t>
      </w:r>
    </w:p>
    <w:p w14:paraId="75884650" w14:textId="77777777" w:rsidR="009E07A6" w:rsidRPr="009E07A6" w:rsidRDefault="009E07A6" w:rsidP="009E07A6">
      <w:r w:rsidRPr="009E07A6">
        <w:t>Other papers show that there is not really one machine learning model that is always best. Htun, Biehl and Petkov (2024) compared Random Forest, SVM and LSTM models for S&amp;P 500 stocks. In their study the LSTM model performed best, but the main thing to take from it is that the results depend a lot on the data being used, the market, the prediction horizon and the inputs to the model.</w:t>
      </w:r>
    </w:p>
    <w:p w14:paraId="07FE67F9" w14:textId="77777777" w:rsidR="009E07A6" w:rsidRPr="009E07A6" w:rsidRDefault="009E07A6" w:rsidP="009E07A6">
      <w:r w:rsidRPr="009E07A6">
        <w:t>XGBoost has also been used in financial market prediction. Nobre and Neves (2019) used XGBoost as part of a trading system along with other methods such as Principal Component Analysis and wavelet transforms. Their system managed to outperform buy-and-hold in some of the markets they tested. This makes XGBoost interesting for our project because it can capture more complicated and nonlinear relationships between the indicators.</w:t>
      </w:r>
    </w:p>
    <w:p w14:paraId="45E76724" w14:textId="77777777" w:rsidR="009E07A6" w:rsidRPr="009E07A6" w:rsidRDefault="009E07A6" w:rsidP="009E07A6">
      <w:r w:rsidRPr="009E07A6">
        <w:t xml:space="preserve">Some papers also look at information from more than one market. Shen, Jiang and Zhang used machine learning to predict movements in the US market while also using information from international markets and other financial variables. This is relevant to </w:t>
      </w:r>
      <w:r w:rsidRPr="009E07A6">
        <w:lastRenderedPageBreak/>
        <w:t>us because we are thinking about using ETFs from different countries instead of focusing on just one individual stock.</w:t>
      </w:r>
    </w:p>
    <w:p w14:paraId="596CA5F2" w14:textId="77777777" w:rsidR="009E07A6" w:rsidRPr="009E07A6" w:rsidRDefault="009E07A6" w:rsidP="009E07A6">
      <w:r w:rsidRPr="009E07A6">
        <w:t>Another important thing that comes up in the literature is how the models are tested. Financial data is ordered through time, so it does not really make sense to randomly mix old and new observations when training and testing a model. Some papers instead use forward-chaining or walk-forward validation, where the model is always trained on older data and tested on data that comes later. This is probably something we should use in our own project because it is closer to how the model would work in a real trading situation.</w:t>
      </w:r>
    </w:p>
    <w:p w14:paraId="382714E6" w14:textId="168E3E55" w:rsidR="009E07A6" w:rsidRPr="009E07A6" w:rsidRDefault="009E07A6" w:rsidP="009E07A6">
      <w:r w:rsidRPr="009E07A6">
        <w:t xml:space="preserve">The recent SPY paper by Chen (2026) </w:t>
      </w:r>
      <w:r w:rsidR="00266370">
        <w:t>could be quite</w:t>
      </w:r>
      <w:r w:rsidRPr="009E07A6">
        <w:t xml:space="preserve"> useful for our project because it compares models like Logistic Regression, Random Forest and XGBoost using walk-forward validation. Interestingly, the more complicated models did not automatically perform better, and Logistic Regression actually performed very well in their final comparison. This is important because it shows that using a more advanced model does not guarantee better results.</w:t>
      </w:r>
    </w:p>
    <w:p w14:paraId="4E59892E" w14:textId="77777777" w:rsidR="009E07A6" w:rsidRPr="009E07A6" w:rsidRDefault="009E07A6" w:rsidP="009E07A6">
      <w:r w:rsidRPr="009E07A6">
        <w:t>Another thing we need to think about is the difference between prediction accuracy and actual trading performance. A model could be fairly good at predicting whether the market goes up or down but still not make a good trading strategy. For example, it might correctly predict lots of small increases but miss a few large falls. Because of this, it makes sense to first compare the models using things like accuracy and AUC, and then later see whether their predictions could actually outperform a buy-and-hold strategy.</w:t>
      </w:r>
    </w:p>
    <w:p w14:paraId="5BF08A71" w14:textId="69E8A702" w:rsidR="009E07A6" w:rsidRDefault="009E07A6" w:rsidP="009E07A6">
      <w:r w:rsidRPr="009E07A6">
        <w:t xml:space="preserve">Overall, the main thing I am getting from the literature is that machine learning can sometimes find useful patterns in financial data, but the results vary a lot depending on the model, the indicators used, the market being studied and how the model is validated. For our project, the plan at the moment is to compare Logistic Regression, SVM and XGBoost using the same set of technical indicators and </w:t>
      </w:r>
      <w:r w:rsidR="000951C2">
        <w:t xml:space="preserve">possibly a </w:t>
      </w:r>
      <w:r w:rsidRPr="009E07A6">
        <w:t>5-day prediction target. We can then compare how well they predict market direction and later see whether those predictions could be useful for trading.</w:t>
      </w:r>
    </w:p>
    <w:p w14:paraId="09307779" w14:textId="77777777" w:rsidR="00A73667" w:rsidRDefault="00A73667" w:rsidP="00A73667"/>
    <w:p w14:paraId="53A5E3AA" w14:textId="77777777" w:rsidR="00A73667" w:rsidRDefault="00A73667" w:rsidP="00A73667"/>
    <w:p w14:paraId="2BFB9876" w14:textId="77777777" w:rsidR="00A73667" w:rsidRDefault="00A73667" w:rsidP="00A73667"/>
    <w:p w14:paraId="2B600661" w14:textId="77777777" w:rsidR="00A73667" w:rsidRDefault="00A73667" w:rsidP="00A73667"/>
    <w:p w14:paraId="6E06A649" w14:textId="77777777" w:rsidR="00A73667" w:rsidRDefault="00A73667" w:rsidP="00A73667"/>
    <w:p w14:paraId="2366F1CE" w14:textId="77777777" w:rsidR="00A73667" w:rsidRDefault="00A73667" w:rsidP="00A73667"/>
    <w:p w14:paraId="0EF6D39B" w14:textId="77777777" w:rsidR="00A73667" w:rsidRDefault="00A73667" w:rsidP="00A73667"/>
    <w:p w14:paraId="557EDFDB" w14:textId="3F5730C5" w:rsidR="00A73667" w:rsidRDefault="00A73667" w:rsidP="00A73667">
      <w:r>
        <w:lastRenderedPageBreak/>
        <w:t>Papers on the topic:</w:t>
      </w:r>
    </w:p>
    <w:p w14:paraId="7F5EBFED" w14:textId="77777777" w:rsidR="00A73667" w:rsidRDefault="00A73667" w:rsidP="00A73667">
      <w:r w:rsidRPr="00571674">
        <w:t xml:space="preserve">Patel, J., Shah, S., Thakkar, P., &amp; Kotecha, K. (2015). Predicting stock and stock price index movement using trend deterministic data preparation and machine learning techniques. </w:t>
      </w:r>
      <w:r w:rsidRPr="00D9725D">
        <w:rPr>
          <w:i/>
          <w:iCs/>
        </w:rPr>
        <w:t>Expert systems with applications</w:t>
      </w:r>
      <w:r w:rsidRPr="00571674">
        <w:t xml:space="preserve">, </w:t>
      </w:r>
      <w:r w:rsidRPr="00D9725D">
        <w:rPr>
          <w:i/>
          <w:iCs/>
        </w:rPr>
        <w:t>42</w:t>
      </w:r>
      <w:r w:rsidRPr="00571674">
        <w:t>(1), 259-268.</w:t>
      </w:r>
      <w:r>
        <w:tab/>
        <w:t xml:space="preserve"> </w:t>
      </w:r>
      <w:hyperlink r:id="rId7" w:history="1">
        <w:r w:rsidRPr="00E63E29">
          <w:rPr>
            <w:rStyle w:val="Hyperlink"/>
          </w:rPr>
          <w:t>Predicting stock and stock price index movement using Trend Deterministic Data Preparation and machine learning techniques - ScienceDirect</w:t>
        </w:r>
      </w:hyperlink>
    </w:p>
    <w:p w14:paraId="70F5F276" w14:textId="77777777" w:rsidR="00A73667" w:rsidRDefault="00A73667" w:rsidP="00A73667"/>
    <w:p w14:paraId="26639360" w14:textId="77777777" w:rsidR="00A73667" w:rsidRDefault="00A73667" w:rsidP="00A73667">
      <w:r w:rsidRPr="00554489">
        <w:rPr>
          <w:lang w:val="de-DE"/>
        </w:rPr>
        <w:t xml:space="preserve">Shen, S., Jiang, H., &amp; Zhang, T. (2012). </w:t>
      </w:r>
      <w:r w:rsidRPr="00554489">
        <w:t xml:space="preserve">Stock market forecasting using machine learning algorithms. </w:t>
      </w:r>
      <w:r w:rsidRPr="00554489">
        <w:rPr>
          <w:i/>
          <w:iCs/>
        </w:rPr>
        <w:t>Department of Electrical Engineering, Stanford University, Stanford, CA</w:t>
      </w:r>
      <w:r w:rsidRPr="00554489">
        <w:t>, 1-5.</w:t>
      </w:r>
      <w:r>
        <w:t xml:space="preserve"> </w:t>
      </w:r>
      <w:hyperlink r:id="rId8" w:history="1">
        <w:r w:rsidRPr="002779C4">
          <w:rPr>
            <w:rStyle w:val="Hyperlink"/>
          </w:rPr>
          <w:t>Paper Title (use style: paper title)</w:t>
        </w:r>
      </w:hyperlink>
      <w:r>
        <w:t xml:space="preserve">  </w:t>
      </w:r>
    </w:p>
    <w:p w14:paraId="5519A31D" w14:textId="77777777" w:rsidR="00A73667" w:rsidRDefault="00A73667" w:rsidP="00A73667"/>
    <w:p w14:paraId="53937630" w14:textId="77777777" w:rsidR="00A73667" w:rsidRDefault="00A73667" w:rsidP="00A73667">
      <w:r w:rsidRPr="0080699E">
        <w:t xml:space="preserve">Bansal, M., Goyal, A., &amp; Choudhary, A. (2022). Stock market prediction with high accuracy using machine learning techniques. </w:t>
      </w:r>
      <w:r w:rsidRPr="0080699E">
        <w:rPr>
          <w:i/>
          <w:iCs/>
        </w:rPr>
        <w:t>Procedia Computer Science</w:t>
      </w:r>
      <w:r w:rsidRPr="0080699E">
        <w:t xml:space="preserve">, </w:t>
      </w:r>
      <w:r w:rsidRPr="0080699E">
        <w:rPr>
          <w:i/>
          <w:iCs/>
        </w:rPr>
        <w:t>215</w:t>
      </w:r>
      <w:r w:rsidRPr="0080699E">
        <w:t>, 247-265.</w:t>
      </w:r>
      <w:r>
        <w:tab/>
      </w:r>
      <w:hyperlink r:id="rId9" w:history="1">
        <w:r w:rsidRPr="003168AF">
          <w:rPr>
            <w:rStyle w:val="Hyperlink"/>
          </w:rPr>
          <w:t>Stock Market Prediction with High Accuracy using Machine Learning Techniques - ScienceDirect</w:t>
        </w:r>
      </w:hyperlink>
    </w:p>
    <w:p w14:paraId="5B29E36E" w14:textId="77777777" w:rsidR="00A73667" w:rsidRDefault="00A73667" w:rsidP="00A73667"/>
    <w:p w14:paraId="7106E48D" w14:textId="77777777" w:rsidR="00A73667" w:rsidRDefault="00A73667" w:rsidP="00A73667">
      <w:r w:rsidRPr="00467784">
        <w:t xml:space="preserve">Elmsili, B., &amp; Outtaj, B. (2021). Predicting stock market movements using machine learning techniques. </w:t>
      </w:r>
      <w:r w:rsidRPr="00467784">
        <w:rPr>
          <w:i/>
          <w:iCs/>
        </w:rPr>
        <w:t>International Journal of Accounting Finance Auditing Management and Economics</w:t>
      </w:r>
      <w:r w:rsidRPr="00467784">
        <w:t xml:space="preserve">, </w:t>
      </w:r>
      <w:r w:rsidRPr="00467784">
        <w:rPr>
          <w:i/>
          <w:iCs/>
        </w:rPr>
        <w:t>2</w:t>
      </w:r>
      <w:r w:rsidRPr="00467784">
        <w:t>(3), 390-405.</w:t>
      </w:r>
      <w:r>
        <w:tab/>
      </w:r>
      <w:hyperlink r:id="rId10">
        <w:r w:rsidRPr="06F312C5">
          <w:rPr>
            <w:rStyle w:val="Hyperlink"/>
          </w:rPr>
          <w:t>Predicting Stock Market Movements Using Machine Learning Techniques View</w:t>
        </w:r>
      </w:hyperlink>
    </w:p>
    <w:p w14:paraId="307ADD26" w14:textId="77777777" w:rsidR="00A73667" w:rsidRDefault="00A73667" w:rsidP="00A73667"/>
    <w:p w14:paraId="7482D23E" w14:textId="77777777" w:rsidR="00A73667" w:rsidRDefault="00A73667" w:rsidP="00A73667">
      <w:r w:rsidRPr="004C7A51">
        <w:rPr>
          <w:lang w:val="de-DE"/>
        </w:rPr>
        <w:t xml:space="preserve">Htun, H. H., Biehl, M., &amp; Petkov, N. (2024). </w:t>
      </w:r>
      <w:r w:rsidRPr="004C7A51">
        <w:t xml:space="preserve">Forecasting relative returns for S&amp;P 500 stocks using machine learning. </w:t>
      </w:r>
      <w:r w:rsidRPr="004C7A51">
        <w:rPr>
          <w:i/>
          <w:iCs/>
        </w:rPr>
        <w:t>Financial Innovation</w:t>
      </w:r>
      <w:r w:rsidRPr="004C7A51">
        <w:t xml:space="preserve">, </w:t>
      </w:r>
      <w:r w:rsidRPr="004C7A51">
        <w:rPr>
          <w:i/>
          <w:iCs/>
        </w:rPr>
        <w:t>10</w:t>
      </w:r>
      <w:r w:rsidRPr="004C7A51">
        <w:t>(1), 118.</w:t>
      </w:r>
      <w:r>
        <w:tab/>
      </w:r>
      <w:hyperlink r:id="rId11">
        <w:r w:rsidRPr="6C2A2616">
          <w:rPr>
            <w:rStyle w:val="Hyperlink"/>
          </w:rPr>
          <w:t>Forecasting relative returns for S&amp;P 500 stocks using machine learning | Financial Innovation | Springer Nature Link</w:t>
        </w:r>
      </w:hyperlink>
    </w:p>
    <w:p w14:paraId="59C893C0" w14:textId="77777777" w:rsidR="00A73667" w:rsidRDefault="00A73667" w:rsidP="00A73667"/>
    <w:p w14:paraId="7ED91712" w14:textId="77777777" w:rsidR="00A73667" w:rsidRDefault="00A73667" w:rsidP="00A73667">
      <w:r w:rsidRPr="001678E1">
        <w:t xml:space="preserve">Nobre, J., &amp; Neves, R. F. (2019). Combining principal component analysis, discrete wavelet transform and XGBoost to trade in the financial markets. </w:t>
      </w:r>
      <w:r w:rsidRPr="001678E1">
        <w:rPr>
          <w:i/>
          <w:iCs/>
        </w:rPr>
        <w:t>Expert Systems with Applications</w:t>
      </w:r>
      <w:r w:rsidRPr="001678E1">
        <w:t xml:space="preserve">, </w:t>
      </w:r>
      <w:r w:rsidRPr="001678E1">
        <w:rPr>
          <w:i/>
          <w:iCs/>
        </w:rPr>
        <w:t>125</w:t>
      </w:r>
      <w:r w:rsidRPr="001678E1">
        <w:t>, 181-194.</w:t>
      </w:r>
      <w:r>
        <w:tab/>
      </w:r>
      <w:hyperlink r:id="rId12" w:history="1">
        <w:r w:rsidRPr="00D30CF0">
          <w:rPr>
            <w:rStyle w:val="Hyperlink"/>
          </w:rPr>
          <w:t>https://www.sciencedirect.com/science/article/pii/S0957417419300995</w:t>
        </w:r>
      </w:hyperlink>
      <w:r>
        <w:t xml:space="preserve"> </w:t>
      </w:r>
    </w:p>
    <w:p w14:paraId="69570413" w14:textId="77777777" w:rsidR="00A73667" w:rsidRPr="001678E1" w:rsidRDefault="00A73667" w:rsidP="00A73667"/>
    <w:p w14:paraId="4A443487" w14:textId="77777777" w:rsidR="00A73667" w:rsidRDefault="00A73667" w:rsidP="00A73667">
      <w:r w:rsidRPr="00331623">
        <w:rPr>
          <w:b/>
          <w:bCs/>
        </w:rPr>
        <w:t xml:space="preserve">Chen, A. (2026). A Statistical-Finance Benchmark for Same-Day Directional Stock Prediction: Walk-Forward Evidence from SPY. </w:t>
      </w:r>
      <w:r w:rsidRPr="00331623">
        <w:rPr>
          <w:b/>
          <w:bCs/>
          <w:i/>
          <w:iCs/>
        </w:rPr>
        <w:t>arXiv preprint arXiv:2608.26106</w:t>
      </w:r>
      <w:r w:rsidRPr="00331623">
        <w:rPr>
          <w:b/>
          <w:bCs/>
        </w:rPr>
        <w:t>.</w:t>
      </w:r>
      <w:r>
        <w:tab/>
      </w:r>
      <w:hyperlink r:id="rId13" w:history="1">
        <w:r w:rsidRPr="00E35C39">
          <w:rPr>
            <w:rStyle w:val="Hyperlink"/>
          </w:rPr>
          <w:t>[2608.26106] A Statistical-Finance Benchmark for Same-Day Directional Stock Prediction: Walk-Forward Evidence from SPY</w:t>
        </w:r>
      </w:hyperlink>
    </w:p>
    <w:p w14:paraId="35A000E6" w14:textId="77777777" w:rsidR="00A73667" w:rsidRDefault="00A73667" w:rsidP="00A73667">
      <w:pPr>
        <w:rPr>
          <w:lang w:val="en"/>
        </w:rPr>
      </w:pPr>
    </w:p>
    <w:p w14:paraId="564F59EF" w14:textId="77777777" w:rsidR="00A73667" w:rsidRPr="00A73667" w:rsidRDefault="00A73667" w:rsidP="00A73667">
      <w:pPr>
        <w:rPr>
          <w:lang w:val="fr-FR"/>
        </w:rPr>
      </w:pPr>
      <w:r w:rsidRPr="00CB666E">
        <w:t xml:space="preserve">Agal, S., &amp; Odedra, N. D. (2025). Impact of Predictive Analytics on Algorithmic Trading: Enhancing Strategy Performance and Profitability. </w:t>
      </w:r>
      <w:r w:rsidRPr="00CB666E">
        <w:rPr>
          <w:i/>
          <w:iCs/>
          <w:lang w:val="fr-FR"/>
        </w:rPr>
        <w:t>Degrés</w:t>
      </w:r>
      <w:r w:rsidRPr="00CB666E">
        <w:rPr>
          <w:lang w:val="fr-FR"/>
        </w:rPr>
        <w:t xml:space="preserve">, </w:t>
      </w:r>
      <w:r w:rsidRPr="00CB666E">
        <w:rPr>
          <w:i/>
          <w:iCs/>
          <w:lang w:val="fr-FR"/>
        </w:rPr>
        <w:t>10</w:t>
      </w:r>
      <w:r w:rsidRPr="00CB666E">
        <w:rPr>
          <w:lang w:val="fr-FR"/>
        </w:rPr>
        <w:t>(2), 184.</w:t>
      </w:r>
      <w:r w:rsidRPr="00CB666E">
        <w:rPr>
          <w:lang w:val="fr-FR"/>
        </w:rPr>
        <w:tab/>
      </w:r>
      <w:hyperlink r:id="rId14" w:history="1">
        <w:r w:rsidRPr="00A73667">
          <w:rPr>
            <w:rStyle w:val="Hyperlink"/>
            <w:lang w:val="fr-FR"/>
          </w:rPr>
          <w:t>https://www.researchgate.net/profile/Sanjay-Agal/publication/389166973_Impact_of_Predictive_Analytics_on_Algorithmic_Trading_Enhancing_Strategy_Performance_and_Profitability/links/67b734e1207c0c20fa8ec397/Impact-of-Predictive-Analytics-on-Algorithmic-Trading-Enhancing-Strategy-Performance-and-Profitability.pdf</w:t>
        </w:r>
      </w:hyperlink>
      <w:r w:rsidRPr="00A73667">
        <w:rPr>
          <w:lang w:val="fr-FR"/>
        </w:rPr>
        <w:t xml:space="preserve"> </w:t>
      </w:r>
    </w:p>
    <w:p w14:paraId="6DDD1516" w14:textId="77777777" w:rsidR="00A73667" w:rsidRPr="00A73667" w:rsidRDefault="00A73667" w:rsidP="009E07A6">
      <w:pPr>
        <w:rPr>
          <w:lang w:val="fr-FR"/>
        </w:rPr>
      </w:pPr>
    </w:p>
    <w:p w14:paraId="102DF463" w14:textId="77777777" w:rsidR="009E07A6" w:rsidRPr="00A73667" w:rsidRDefault="009E07A6">
      <w:pPr>
        <w:rPr>
          <w:lang w:val="fr-FR"/>
        </w:rPr>
      </w:pPr>
    </w:p>
    <w:sectPr w:rsidR="009E07A6" w:rsidRPr="00A736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97480" w14:textId="77777777" w:rsidR="008804EE" w:rsidRDefault="008804EE" w:rsidP="00A73667">
      <w:pPr>
        <w:spacing w:after="0" w:line="240" w:lineRule="auto"/>
      </w:pPr>
      <w:r>
        <w:separator/>
      </w:r>
    </w:p>
  </w:endnote>
  <w:endnote w:type="continuationSeparator" w:id="0">
    <w:p w14:paraId="4A7A52AE" w14:textId="77777777" w:rsidR="008804EE" w:rsidRDefault="008804EE" w:rsidP="00A73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80091" w14:textId="77777777" w:rsidR="008804EE" w:rsidRDefault="008804EE" w:rsidP="00A73667">
      <w:pPr>
        <w:spacing w:after="0" w:line="240" w:lineRule="auto"/>
      </w:pPr>
      <w:r>
        <w:separator/>
      </w:r>
    </w:p>
  </w:footnote>
  <w:footnote w:type="continuationSeparator" w:id="0">
    <w:p w14:paraId="774311FC" w14:textId="77777777" w:rsidR="008804EE" w:rsidRDefault="008804EE" w:rsidP="00A736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55FFD"/>
    <w:multiLevelType w:val="multilevel"/>
    <w:tmpl w:val="1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6EE21E4C"/>
    <w:multiLevelType w:val="hybridMultilevel"/>
    <w:tmpl w:val="23C0EF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315838256">
    <w:abstractNumId w:val="1"/>
  </w:num>
  <w:num w:numId="2" w16cid:durableId="668413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C7A"/>
    <w:rsid w:val="000011A0"/>
    <w:rsid w:val="000951C2"/>
    <w:rsid w:val="00111F51"/>
    <w:rsid w:val="001678E1"/>
    <w:rsid w:val="00173E43"/>
    <w:rsid w:val="00266370"/>
    <w:rsid w:val="002779C4"/>
    <w:rsid w:val="003030BF"/>
    <w:rsid w:val="003168AF"/>
    <w:rsid w:val="00331623"/>
    <w:rsid w:val="00337EC9"/>
    <w:rsid w:val="00375B00"/>
    <w:rsid w:val="00377F64"/>
    <w:rsid w:val="00467784"/>
    <w:rsid w:val="004775E4"/>
    <w:rsid w:val="004C7A51"/>
    <w:rsid w:val="00554489"/>
    <w:rsid w:val="00571674"/>
    <w:rsid w:val="00646660"/>
    <w:rsid w:val="007C0023"/>
    <w:rsid w:val="00801C03"/>
    <w:rsid w:val="0080699E"/>
    <w:rsid w:val="00860DC3"/>
    <w:rsid w:val="008804EE"/>
    <w:rsid w:val="00890DAF"/>
    <w:rsid w:val="009537BE"/>
    <w:rsid w:val="009E07A6"/>
    <w:rsid w:val="00A73667"/>
    <w:rsid w:val="00A7458E"/>
    <w:rsid w:val="00A976EF"/>
    <w:rsid w:val="00B6402C"/>
    <w:rsid w:val="00C61645"/>
    <w:rsid w:val="00C94CA7"/>
    <w:rsid w:val="00C97C7A"/>
    <w:rsid w:val="00CB666E"/>
    <w:rsid w:val="00D04D21"/>
    <w:rsid w:val="00D42E67"/>
    <w:rsid w:val="00D450FE"/>
    <w:rsid w:val="00D64E75"/>
    <w:rsid w:val="00D937AD"/>
    <w:rsid w:val="00D9725D"/>
    <w:rsid w:val="00DF4C56"/>
    <w:rsid w:val="00DF54CE"/>
    <w:rsid w:val="00E35C39"/>
    <w:rsid w:val="00E469CA"/>
    <w:rsid w:val="00E63202"/>
    <w:rsid w:val="00E63E29"/>
    <w:rsid w:val="00EB12F5"/>
    <w:rsid w:val="00EC01D1"/>
    <w:rsid w:val="00F169EA"/>
    <w:rsid w:val="00F80E91"/>
    <w:rsid w:val="06F312C5"/>
    <w:rsid w:val="0762200F"/>
    <w:rsid w:val="1C899C68"/>
    <w:rsid w:val="6C2A26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B0D4F"/>
  <w15:chartTrackingRefBased/>
  <w15:docId w15:val="{9FC7C3D2-F29B-4B27-B871-8C725B400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C7A"/>
    <w:rPr>
      <w:rFonts w:eastAsiaTheme="minorHAnsi"/>
      <w:lang w:eastAsia="en-US"/>
    </w:rPr>
  </w:style>
  <w:style w:type="paragraph" w:styleId="Heading1">
    <w:name w:val="heading 1"/>
    <w:basedOn w:val="Normal"/>
    <w:next w:val="Normal"/>
    <w:link w:val="Heading1Char"/>
    <w:uiPriority w:val="9"/>
    <w:qFormat/>
    <w:rsid w:val="00C97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C7A"/>
    <w:rPr>
      <w:rFonts w:eastAsiaTheme="majorEastAsia" w:cstheme="majorBidi"/>
      <w:color w:val="272727" w:themeColor="text1" w:themeTint="D8"/>
    </w:rPr>
  </w:style>
  <w:style w:type="paragraph" w:styleId="Title">
    <w:name w:val="Title"/>
    <w:basedOn w:val="Normal"/>
    <w:next w:val="Normal"/>
    <w:link w:val="TitleChar"/>
    <w:uiPriority w:val="10"/>
    <w:qFormat/>
    <w:rsid w:val="00C97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C7A"/>
    <w:pPr>
      <w:spacing w:before="160"/>
      <w:jc w:val="center"/>
    </w:pPr>
    <w:rPr>
      <w:i/>
      <w:iCs/>
      <w:color w:val="404040" w:themeColor="text1" w:themeTint="BF"/>
    </w:rPr>
  </w:style>
  <w:style w:type="character" w:customStyle="1" w:styleId="QuoteChar">
    <w:name w:val="Quote Char"/>
    <w:basedOn w:val="DefaultParagraphFont"/>
    <w:link w:val="Quote"/>
    <w:uiPriority w:val="29"/>
    <w:rsid w:val="00C97C7A"/>
    <w:rPr>
      <w:i/>
      <w:iCs/>
      <w:color w:val="404040" w:themeColor="text1" w:themeTint="BF"/>
    </w:rPr>
  </w:style>
  <w:style w:type="paragraph" w:styleId="ListParagraph">
    <w:name w:val="List Paragraph"/>
    <w:basedOn w:val="Normal"/>
    <w:uiPriority w:val="34"/>
    <w:qFormat/>
    <w:rsid w:val="00C97C7A"/>
    <w:pPr>
      <w:ind w:left="720"/>
      <w:contextualSpacing/>
    </w:pPr>
  </w:style>
  <w:style w:type="character" w:styleId="IntenseEmphasis">
    <w:name w:val="Intense Emphasis"/>
    <w:basedOn w:val="DefaultParagraphFont"/>
    <w:uiPriority w:val="21"/>
    <w:qFormat/>
    <w:rsid w:val="00C97C7A"/>
    <w:rPr>
      <w:i/>
      <w:iCs/>
      <w:color w:val="0F4761" w:themeColor="accent1" w:themeShade="BF"/>
    </w:rPr>
  </w:style>
  <w:style w:type="paragraph" w:styleId="IntenseQuote">
    <w:name w:val="Intense Quote"/>
    <w:basedOn w:val="Normal"/>
    <w:next w:val="Normal"/>
    <w:link w:val="IntenseQuoteChar"/>
    <w:uiPriority w:val="30"/>
    <w:qFormat/>
    <w:rsid w:val="00C97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C7A"/>
    <w:rPr>
      <w:i/>
      <w:iCs/>
      <w:color w:val="0F4761" w:themeColor="accent1" w:themeShade="BF"/>
    </w:rPr>
  </w:style>
  <w:style w:type="character" w:styleId="IntenseReference">
    <w:name w:val="Intense Reference"/>
    <w:basedOn w:val="DefaultParagraphFont"/>
    <w:uiPriority w:val="32"/>
    <w:qFormat/>
    <w:rsid w:val="00C97C7A"/>
    <w:rPr>
      <w:b/>
      <w:bCs/>
      <w:smallCaps/>
      <w:color w:val="0F4761" w:themeColor="accent1" w:themeShade="BF"/>
      <w:spacing w:val="5"/>
    </w:rPr>
  </w:style>
  <w:style w:type="character" w:styleId="Hyperlink">
    <w:name w:val="Hyperlink"/>
    <w:basedOn w:val="DefaultParagraphFont"/>
    <w:uiPriority w:val="99"/>
    <w:unhideWhenUsed/>
    <w:rsid w:val="00E63E29"/>
    <w:rPr>
      <w:color w:val="467886" w:themeColor="hyperlink"/>
      <w:u w:val="single"/>
    </w:rPr>
  </w:style>
  <w:style w:type="character" w:styleId="UnresolvedMention">
    <w:name w:val="Unresolved Mention"/>
    <w:basedOn w:val="DefaultParagraphFont"/>
    <w:uiPriority w:val="99"/>
    <w:semiHidden/>
    <w:unhideWhenUsed/>
    <w:rsid w:val="00E63E29"/>
    <w:rPr>
      <w:color w:val="605E5C"/>
      <w:shd w:val="clear" w:color="auto" w:fill="E1DFDD"/>
    </w:rPr>
  </w:style>
  <w:style w:type="character" w:styleId="FollowedHyperlink">
    <w:name w:val="FollowedHyperlink"/>
    <w:basedOn w:val="DefaultParagraphFont"/>
    <w:uiPriority w:val="99"/>
    <w:semiHidden/>
    <w:unhideWhenUsed/>
    <w:rsid w:val="00860DC3"/>
    <w:rPr>
      <w:color w:val="96607D" w:themeColor="followedHyperlink"/>
      <w:u w:val="single"/>
    </w:rPr>
  </w:style>
  <w:style w:type="paragraph" w:styleId="Header">
    <w:name w:val="header"/>
    <w:basedOn w:val="Normal"/>
    <w:link w:val="HeaderChar"/>
    <w:uiPriority w:val="99"/>
    <w:unhideWhenUsed/>
    <w:rsid w:val="00A736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667"/>
    <w:rPr>
      <w:rFonts w:eastAsiaTheme="minorHAnsi"/>
      <w:lang w:eastAsia="en-US"/>
    </w:rPr>
  </w:style>
  <w:style w:type="paragraph" w:styleId="Footer">
    <w:name w:val="footer"/>
    <w:basedOn w:val="Normal"/>
    <w:link w:val="FooterChar"/>
    <w:uiPriority w:val="99"/>
    <w:unhideWhenUsed/>
    <w:rsid w:val="00A736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667"/>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ters.donntu.ru/2015/fknt/pozhydaev/library/article3.pdf" TargetMode="External"/><Relationship Id="rId13" Type="http://schemas.openxmlformats.org/officeDocument/2006/relationships/hyperlink" Target="https://arxiv.org/abs/2608.26106" TargetMode="External"/><Relationship Id="rId3" Type="http://schemas.openxmlformats.org/officeDocument/2006/relationships/settings" Target="settings.xml"/><Relationship Id="rId7" Type="http://schemas.openxmlformats.org/officeDocument/2006/relationships/hyperlink" Target="https://www.sciencedirect.com/science/article/pii/S0957417414004473" TargetMode="External"/><Relationship Id="rId12" Type="http://schemas.openxmlformats.org/officeDocument/2006/relationships/hyperlink" Target="https://www.sciencedirect.com/science/article/pii/S095741741930099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186/s40854-024-00644-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evue.ijafame.com/index.php/home/article/view/141/141" TargetMode="External"/><Relationship Id="rId4" Type="http://schemas.openxmlformats.org/officeDocument/2006/relationships/webSettings" Target="webSettings.xml"/><Relationship Id="rId9" Type="http://schemas.openxmlformats.org/officeDocument/2006/relationships/hyperlink" Target="https://www.sciencedirect.com/science/article/pii/S1877050922020993" TargetMode="External"/><Relationship Id="rId14" Type="http://schemas.openxmlformats.org/officeDocument/2006/relationships/hyperlink" Target="https://www.researchgate.net/profile/Sanjay-Agal/publication/389166973_Impact_of_Predictive_Analytics_on_Algorithmic_Trading_Enhancing_Strategy_Performance_and_Profitability/links/67b734e1207c0c20fa8ec397/Impact-of-Predictive-Analytics-on-Algorithmic-Trading-Enhancing-Strategy-Performance-and-Profitabilit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084b924-3ab4-4116-9251-9939f695e54c}" enabled="0" method="" siteId="{0084b924-3ab4-4116-9251-9939f695e54c}"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1240</Words>
  <Characters>7071</Characters>
  <Application>Microsoft Office Word</Application>
  <DocSecurity>0</DocSecurity>
  <Lines>58</Lines>
  <Paragraphs>16</Paragraphs>
  <ScaleCrop>false</ScaleCrop>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ULStudent:GLENN.O'SULLIVAN</dc:creator>
  <cp:keywords/>
  <dc:description/>
  <cp:lastModifiedBy>ULStudent:GLENN.O'SULLIVAN</cp:lastModifiedBy>
  <cp:revision>50</cp:revision>
  <dcterms:created xsi:type="dcterms:W3CDTF">2026-09-30T01:37:00Z</dcterms:created>
  <dcterms:modified xsi:type="dcterms:W3CDTF">2026-10-07T13:42:00Z</dcterms:modified>
</cp:coreProperties>
</file>