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A PROJECT TITLE</w:t>
      </w:r>
    </w:p>
    <w:p>
      <w:pPr>
        <w:spacing w:after="60"/>
        <w:jc w:val="center"/>
      </w:pPr>
      <w:r>
        <w:rPr>
          <w:rFonts w:ascii="Calibri" w:cs="Calibri" w:eastAsia="Calibri" w:hAnsi="Calibri"/>
          <w:b/>
          <w:bCs/>
          <w:sz w:val="28"/>
          <w:szCs w:val="28"/>
        </w:rPr>
        <w:t xml:space="preserve">ON</w:t>
      </w:r>
    </w:p>
    <w:p>
      <w:pPr>
        <w:spacing w:after="200"/>
        <w:jc w:val="center"/>
      </w:pPr>
      <w:r>
        <w:rPr>
          <w:rFonts w:ascii="Calibri" w:cs="Calibri" w:eastAsia="Calibri" w:hAnsi="Calibri"/>
          <w:b/>
          <w:bCs/>
          <w:sz w:val="30"/>
          <w:szCs w:val="30"/>
        </w:rPr>
        <w:t xml:space="preserve">Network Intrusion Detection Using Random Forest and Deep Neural Networks</w:t>
      </w:r>
    </w:p>
    <w:p>
      <w:pPr>
        <w:spacing w:after="260"/>
        <w:jc w:val="center"/>
      </w:pPr>
      <w:r>
        <w:rPr>
          <w:rFonts w:ascii="Calibri" w:cs="Calibri" w:eastAsia="Calibri" w:hAnsi="Calibri"/>
          <w:b w:val="false"/>
          <w:bCs w:val="false"/>
          <w:i w:val="false"/>
          <w:iCs w:val="false"/>
          <w:sz w:val="24"/>
          <w:szCs w:val="24"/>
        </w:rPr>
        <w:t xml:space="preserve">project report submitted in partial fulfilment of the requirements for the Course</w:t>
      </w:r>
    </w:p>
    <w:p>
      <w:pPr>
        <w:spacing w:after="200"/>
        <w:jc w:val="center"/>
      </w:pPr>
      <w:r>
        <w:rPr>
          <w:rFonts w:ascii="Calibri" w:cs="Calibri" w:eastAsia="Calibri" w:hAnsi="Calibri"/>
          <w:b/>
          <w:bCs/>
          <w:i w:val="false"/>
          <w:iCs w:val="false"/>
          <w:sz w:val="28"/>
          <w:szCs w:val="28"/>
        </w:rPr>
        <w:t xml:space="preserve">MACHINE LEARNING</w:t>
      </w:r>
    </w:p>
    <w:p>
      <w:pPr>
        <w:spacing w:after="40"/>
        <w:jc w:val="center"/>
      </w:pPr>
      <w:r>
        <w:rPr>
          <w:rFonts w:ascii="Calibri" w:cs="Calibri" w:eastAsia="Calibri" w:hAnsi="Calibri"/>
          <w:b/>
          <w:bCs/>
          <w:i w:val="false"/>
          <w:iCs w:val="false"/>
          <w:sz w:val="26"/>
          <w:szCs w:val="26"/>
        </w:rPr>
        <w:t xml:space="preserve">BACHELOR OF TECHNOLOGY</w:t>
      </w:r>
    </w:p>
    <w:p>
      <w:pPr>
        <w:spacing w:after="40"/>
        <w:jc w:val="center"/>
      </w:pPr>
      <w:r>
        <w:rPr>
          <w:rFonts w:ascii="Calibri" w:cs="Calibri" w:eastAsia="Calibri" w:hAnsi="Calibri"/>
          <w:b w:val="false"/>
          <w:bCs w:val="false"/>
          <w:i w:val="false"/>
          <w:iCs w:val="false"/>
          <w:sz w:val="24"/>
          <w:szCs w:val="24"/>
        </w:rPr>
        <w:t xml:space="preserve">in</w:t>
      </w:r>
    </w:p>
    <w:p>
      <w:pPr>
        <w:spacing w:after="260"/>
        <w:jc w:val="center"/>
      </w:pPr>
      <w:r>
        <w:rPr>
          <w:rFonts w:ascii="Calibri" w:cs="Calibri" w:eastAsia="Calibri" w:hAnsi="Calibri"/>
          <w:b w:val="false"/>
          <w:bCs w:val="false"/>
          <w:i w:val="false"/>
          <w:iCs w:val="false"/>
          <w:sz w:val="24"/>
          <w:szCs w:val="24"/>
        </w:rPr>
        <w:t xml:space="preserve">A.Y.: 2026-27</w:t>
      </w:r>
    </w:p>
    <w:p>
      <w:pPr>
        <w:spacing w:after="160"/>
        <w:jc w:val="center"/>
      </w:pPr>
      <w:r>
        <w:rPr>
          <w:rFonts w:ascii="Calibri" w:cs="Calibri" w:eastAsia="Calibri" w:hAnsi="Calibri"/>
          <w:b w:val="false"/>
          <w:bCs w:val="false"/>
          <w:i w:val="false"/>
          <w:iCs w:val="false"/>
          <w:sz w:val="24"/>
          <w:szCs w:val="24"/>
        </w:rPr>
        <w:t xml:space="preserve">by</w:t>
      </w:r>
    </w:p>
    <w:p>
      <w:pPr>
        <w:spacing w:after="60"/>
        <w:jc w:val="center"/>
      </w:pPr>
      <w:r>
        <w:rPr>
          <w:rFonts w:ascii="Calibri" w:cs="Calibri" w:eastAsia="Calibri" w:hAnsi="Calibri"/>
          <w:b w:val="false"/>
          <w:bCs w:val="false"/>
          <w:i w:val="false"/>
          <w:iCs w:val="false"/>
          <w:sz w:val="24"/>
          <w:szCs w:val="24"/>
        </w:rPr>
        <w:t xml:space="preserve">Name: Muvva.Lohitha        Roll: 2520030378</w:t>
      </w:r>
    </w:p>
    <w:p>
      <w:pPr>
        <w:spacing w:after="60"/>
        <w:jc w:val="center"/>
      </w:pPr>
      <w:r>
        <w:rPr>
          <w:rFonts w:ascii="Calibri" w:cs="Calibri" w:eastAsia="Calibri" w:hAnsi="Calibri"/>
          <w:b w:val="false"/>
          <w:bCs w:val="false"/>
          <w:i w:val="false"/>
          <w:iCs w:val="false"/>
          <w:sz w:val="24"/>
          <w:szCs w:val="24"/>
        </w:rPr>
        <w:t xml:space="preserve">Name: Vedika Kulakarni      Roll: 2520030350</w:t>
      </w:r>
    </w:p>
    <w:p>
      <w:pPr>
        <w:spacing w:after="260"/>
        <w:jc w:val="center"/>
      </w:pPr>
      <w:r>
        <w:rPr>
          <w:rFonts w:ascii="Calibri" w:cs="Calibri" w:eastAsia="Calibri" w:hAnsi="Calibri"/>
          <w:b w:val="false"/>
          <w:bCs w:val="false"/>
          <w:i w:val="false"/>
          <w:iCs w:val="false"/>
          <w:sz w:val="24"/>
          <w:szCs w:val="24"/>
        </w:rPr>
        <w:t xml:space="preserve">Name: Charith Kanakamedala  Roll: 2520030356</w:t>
      </w:r>
    </w:p>
    <w:p>
      <w:pPr>
        <w:spacing w:after="60"/>
        <w:jc w:val="center"/>
      </w:pPr>
      <w:r>
        <w:rPr>
          <w:rFonts w:ascii="Calibri" w:cs="Calibri" w:eastAsia="Calibri" w:hAnsi="Calibri"/>
          <w:b w:val="false"/>
          <w:bCs w:val="false"/>
          <w:i w:val="false"/>
          <w:iCs w:val="false"/>
          <w:sz w:val="24"/>
          <w:szCs w:val="24"/>
        </w:rPr>
        <w:t xml:space="preserve">Under the Esteemed guidance of</w:t>
      </w:r>
    </w:p>
    <w:p>
      <w:pPr>
        <w:spacing w:after="40"/>
        <w:jc w:val="center"/>
      </w:pPr>
      <w:r>
        <w:rPr>
          <w:rFonts w:ascii="Calibri" w:cs="Calibri" w:eastAsia="Calibri" w:hAnsi="Calibri"/>
          <w:b/>
          <w:bCs/>
          <w:i w:val="false"/>
          <w:iCs w:val="false"/>
          <w:sz w:val="24"/>
          <w:szCs w:val="24"/>
        </w:rPr>
        <w:t xml:space="preserve">Mr. G. Ravindra Babu</w:t>
      </w:r>
    </w:p>
    <w:p>
      <w:pPr>
        <w:spacing w:after="260"/>
        <w:jc w:val="center"/>
      </w:pPr>
      <w:r>
        <w:rPr>
          <w:rFonts w:ascii="Calibri" w:cs="Calibri" w:eastAsia="Calibri" w:hAnsi="Calibri"/>
          <w:b w:val="false"/>
          <w:bCs w:val="false"/>
          <w:i w:val="false"/>
          <w:iCs w:val="false"/>
          <w:sz w:val="24"/>
          <w:szCs w:val="24"/>
        </w:rPr>
        <w:t xml:space="preserve">Assistant Professor</w:t>
      </w:r>
    </w:p>
    <w:p>
      <w:pPr>
        <w:spacing w:after="200"/>
        <w:jc w:val="center"/>
      </w:pPr>
      <w:r>
        <w:rPr>
          <w:rFonts w:ascii="Calibri" w:cs="Calibri" w:eastAsia="Calibri" w:hAnsi="Calibri"/>
          <w:b/>
          <w:bCs/>
          <w:i w:val="false"/>
          <w:iCs w:val="false"/>
          <w:sz w:val="26"/>
          <w:szCs w:val="26"/>
        </w:rPr>
        <w:t xml:space="preserve">Department of Computer Science &amp; Engineering</w:t>
      </w:r>
    </w:p>
    <w:p>
      <w:pPr>
        <w:spacing w:after="16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57250" cy="857250"/>
                    </a:xfrm>
                    <a:prstGeom prst="rect">
                      <a:avLst/>
                    </a:prstGeom>
                  </pic:spPr>
                </pic:pic>
              </a:graphicData>
            </a:graphic>
          </wp:inline>
        </w:drawing>
      </w:r>
    </w:p>
    <w:p>
      <w:pPr>
        <w:spacing w:after="0"/>
        <w:jc w:val="center"/>
      </w:pPr>
      <w:r>
        <w:drawing>
          <wp:inline distT="0" distB="0" distL="0" distR="0">
            <wp:extent cx="4095750"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552450"/>
                    </a:xfrm>
                    <a:prstGeom prst="rect">
                      <a:avLst/>
                    </a:prstGeom>
                  </pic:spPr>
                </pic:pic>
              </a:graphicData>
            </a:graphic>
          </wp:inline>
        </w:drawing>
      </w:r>
    </w:p>
    <w:p>
      <w:r>
        <w:br w:type="page"/>
      </w:r>
    </w:p>
    <w:p>
      <w:pPr>
        <w:pStyle w:val="Heading1"/>
        <w:spacing w:after="160" w:before="320"/>
      </w:pPr>
      <w:r>
        <w:t xml:space="preserve">Abstract</w:t>
      </w:r>
    </w:p>
    <w:p>
      <w:pPr>
        <w:spacing w:after="160" w:line="276"/>
        <w:jc w:val="both"/>
      </w:pPr>
      <w:r>
        <w:rPr>
          <w:rFonts w:ascii="Calibri" w:cs="Calibri" w:eastAsia="Calibri" w:hAnsi="Calibri"/>
          <w:b w:val="false"/>
          <w:bCs w:val="false"/>
          <w:i w:val="false"/>
          <w:iCs w:val="false"/>
          <w:sz w:val="22"/>
          <w:szCs w:val="22"/>
        </w:rPr>
        <w:t xml:space="preserve">This project presents the design, implementation, and evaluation of a machine-learning-based Network Intrusion Detection System (NIDS) for classifying network traffic as normal or intrusive. The study covers data collection using the NSL-KDD benchmark dataset (Train_data.csv), preprocessing (categorical encoding, feature scaling, stratified train/test splitting), exploratory data analysis, model development, training, and evaluation. Two machine learning algorithms are developed and compared: a Random Forest classifier, chosen for its reliability and ability to handle a large number of features, and a Deep Neural Network (DNN), chosen for its ability to learn complex, non-linear patterns in traffic data. Experimental results are compared using accuracy, precision, recall, F1-score, ROC-AUC, and confusion matrices, followed by interpretation of model performance, feature importance, limitations, and practical implications for automated network security monitoring.</w:t>
      </w:r>
    </w:p>
    <w:p>
      <w:pPr>
        <w:spacing w:after="160" w:line="276"/>
        <w:jc w:val="both"/>
      </w:pPr>
      <w:r>
        <w:rPr>
          <w:rFonts w:ascii="Calibri" w:cs="Calibri" w:eastAsia="Calibri" w:hAnsi="Calibri"/>
          <w:b/>
          <w:bCs/>
          <w:sz w:val="22"/>
          <w:szCs w:val="22"/>
        </w:rPr>
        <w:t xml:space="preserve">Keywords: </w:t>
      </w:r>
      <w:r>
        <w:rPr>
          <w:rFonts w:ascii="Calibri" w:cs="Calibri" w:eastAsia="Calibri" w:hAnsi="Calibri"/>
          <w:sz w:val="22"/>
          <w:szCs w:val="22"/>
        </w:rPr>
        <w:t xml:space="preserve">Network Intrusion Detection, Random Forest, Deep Neural Network, NSL-KDD Dataset, Network Security, Binary Classification</w:t>
      </w:r>
    </w:p>
    <w:p>
      <w:pPr>
        <w:pStyle w:val="Heading1"/>
        <w:spacing w:after="160" w:before="320"/>
      </w:pPr>
      <w:r>
        <w:t xml:space="preserve">1. Introduction</w:t>
      </w:r>
    </w:p>
    <w:p>
      <w:pPr>
        <w:pStyle w:val="Heading2"/>
        <w:spacing w:after="120" w:before="240"/>
      </w:pPr>
      <w:r>
        <w:t xml:space="preserve">1.1 Purpose of the Project</w:t>
      </w:r>
    </w:p>
    <w:p>
      <w:pPr>
        <w:spacing w:after="160" w:line="276"/>
        <w:jc w:val="both"/>
      </w:pPr>
      <w:r>
        <w:rPr>
          <w:rFonts w:ascii="Calibri" w:cs="Calibri" w:eastAsia="Calibri" w:hAnsi="Calibri"/>
          <w:b w:val="false"/>
          <w:bCs w:val="false"/>
          <w:i w:val="false"/>
          <w:iCs w:val="false"/>
          <w:sz w:val="22"/>
          <w:szCs w:val="22"/>
        </w:rPr>
        <w:t xml:space="preserve">Modern networks are continuously exposed to threats such as denial-of-service attacks, unauthorized access attempts, port scanning, and malware traffic. Organizations rely on Network Intrusion Detection Systems (NIDS) to monitor traffic and flag suspicious connections before damage occurs. As networks grow larger and attacks become more sophisticated, manually inspecting traffic or relying purely on fixed rules becomes impractical, creating a clear need for automated, data-driven detection.</w:t>
      </w:r>
    </w:p>
    <w:p>
      <w:pPr>
        <w:spacing w:after="160" w:line="276"/>
        <w:jc w:val="both"/>
      </w:pPr>
      <w:r>
        <w:rPr>
          <w:rFonts w:ascii="Calibri" w:cs="Calibri" w:eastAsia="Calibri" w:hAnsi="Calibri"/>
          <w:b w:val="false"/>
          <w:bCs w:val="false"/>
          <w:i w:val="false"/>
          <w:iCs w:val="false"/>
          <w:sz w:val="22"/>
          <w:szCs w:val="22"/>
        </w:rPr>
        <w:t xml:space="preserve">This project is motivated by the goal of applying machine learning to this real-world security problem. The stakeholders include network administrators, security analysts, and any organization dependent on network infrastructure, all of whom benefit from a system that can flag intrusions early, reduce manual monitoring workload, and adapt to patterns learned directly from traffic data rather than relying solely on predefined signatures.</w:t>
      </w:r>
    </w:p>
    <w:p>
      <w:pPr>
        <w:pStyle w:val="Heading2"/>
        <w:spacing w:after="120" w:before="240"/>
      </w:pPr>
      <w:r>
        <w:t xml:space="preserve">1.2 Problem Statement</w:t>
      </w:r>
    </w:p>
    <w:p>
      <w:pPr>
        <w:spacing w:after="160" w:line="276"/>
        <w:jc w:val="both"/>
      </w:pPr>
      <w:r>
        <w:rPr>
          <w:rFonts w:ascii="Calibri" w:cs="Calibri" w:eastAsia="Calibri" w:hAnsi="Calibri"/>
          <w:b w:val="false"/>
          <w:bCs w:val="false"/>
          <w:i w:val="false"/>
          <w:iCs w:val="false"/>
          <w:sz w:val="22"/>
          <w:szCs w:val="22"/>
        </w:rPr>
        <w:t xml:space="preserve">Given a network connection record described by traffic, content, and host-based features, the goal is to build a binary classification model that predicts whether the connection is normal or an intrusion (anomaly). The expected output for each connection is a class label (normal / anomaly) along with a confidence score, enabling both automated flagging and risk-based prioritization for security teams.</w:t>
      </w:r>
    </w:p>
    <w:p>
      <w:pPr>
        <w:pStyle w:val="Heading2"/>
        <w:spacing w:after="120" w:before="240"/>
      </w:pPr>
      <w:r>
        <w:t xml:space="preserve">1.3 Existing Methods and Disadvantages</w:t>
      </w:r>
    </w:p>
    <w:p>
      <w:pPr>
        <w:spacing w:after="160" w:line="276"/>
        <w:jc w:val="both"/>
      </w:pPr>
      <w:r>
        <w:rPr>
          <w:rFonts w:ascii="Calibri" w:cs="Calibri" w:eastAsia="Calibri" w:hAnsi="Calibri"/>
          <w:b w:val="false"/>
          <w:bCs w:val="false"/>
          <w:i w:val="false"/>
          <w:iCs w:val="false"/>
          <w:sz w:val="22"/>
          <w:szCs w:val="22"/>
        </w:rPr>
        <w:t xml:space="preserve">Traditional intrusion detection approaches are largely signature-based or rule-based: they compare incoming traffic against a database of known attack patterns. While effective against previously seen attacks, these methods struggle to detect novel or evolving threats, since any attack that does not match an existing signature goes undetected. Manual analysis by security personnel does not scale to the volume of modern network traffic, and simple statistical thresholding methods often miss complex, non-linear relationships between traffic features that are characteristic of sophisticated attacks.</w:t>
      </w:r>
    </w:p>
    <w:p>
      <w:pPr>
        <w:spacing w:after="160" w:line="276"/>
        <w:jc w:val="both"/>
      </w:pPr>
      <w:r>
        <w:rPr>
          <w:rFonts w:ascii="Calibri" w:cs="Calibri" w:eastAsia="Calibri" w:hAnsi="Calibri"/>
          <w:b w:val="false"/>
          <w:bCs w:val="false"/>
          <w:i w:val="false"/>
          <w:iCs w:val="false"/>
          <w:sz w:val="22"/>
          <w:szCs w:val="22"/>
        </w:rPr>
        <w:t xml:space="preserve">Even among machine-learning-based approaches in the literature, single-model systems face trade-offs: classical models such as a single Random Forest can be fast and interpretable but may underperform on very complex non-linear boundaries, while deep learning models can capture such complexity but often require larger amounts of data, more computation, and offer less interpretability. This motivates comparing more than one modeling approach rather than relying on a single algorithm.</w:t>
      </w:r>
    </w:p>
    <w:p>
      <w:pPr>
        <w:pStyle w:val="Heading2"/>
        <w:spacing w:after="120" w:before="240"/>
      </w:pPr>
      <w:r>
        <w:t xml:space="preserve">1.4 Proposed System</w:t>
      </w:r>
    </w:p>
    <w:p>
      <w:pPr>
        <w:spacing w:after="160" w:line="276"/>
        <w:jc w:val="both"/>
      </w:pPr>
      <w:r>
        <w:rPr>
          <w:rFonts w:ascii="Calibri" w:cs="Calibri" w:eastAsia="Calibri" w:hAnsi="Calibri"/>
          <w:b w:val="false"/>
          <w:bCs w:val="false"/>
          <w:i w:val="false"/>
          <w:iCs w:val="false"/>
          <w:sz w:val="22"/>
          <w:szCs w:val="22"/>
        </w:rPr>
        <w:t xml:space="preserve">The proposed system builds an end-to-end ML pipeline: the NSL-KDD dataset is loaded and cleaned, categorical features are label-encoded, all features are scaled with StandardScaler, and the data is split into stratified train and test sets. Two models are then trained on identical data — a Random Forest classifier (200 trees) and a Deep Neural Network (three hidden layers with dropout regularization and early stopping) — and both are evaluated with the same metrics, allowing a fair, side-by-side comparison of a classical ensemble method against a deep learning approach for this problem.</w:t>
      </w:r>
    </w:p>
    <w:p>
      <w:pPr>
        <w:pStyle w:val="Heading2"/>
        <w:spacing w:after="120" w:before="240"/>
      </w:pPr>
      <w:r>
        <w:t xml:space="preserve">1.5 Research Objectives</w:t>
      </w:r>
    </w:p>
    <w:p>
      <w:pPr>
        <w:pStyle w:val="ListParagraph"/>
        <w:numPr>
          <w:ilvl w:val="0"/>
          <w:numId w:val="2"/>
        </w:numPr>
        <w:spacing w:after="100"/>
      </w:pPr>
      <w:r>
        <w:rPr>
          <w:rFonts w:ascii="Calibri" w:cs="Calibri" w:eastAsia="Calibri" w:hAnsi="Calibri"/>
          <w:sz w:val="22"/>
          <w:szCs w:val="22"/>
        </w:rPr>
        <w:t xml:space="preserve">Collect and understand a network-traffic dataset (NSL-KDD) suitable for intrusion detection.</w:t>
      </w:r>
    </w:p>
    <w:p>
      <w:pPr>
        <w:pStyle w:val="ListParagraph"/>
        <w:numPr>
          <w:ilvl w:val="0"/>
          <w:numId w:val="2"/>
        </w:numPr>
        <w:spacing w:after="100"/>
      </w:pPr>
      <w:r>
        <w:rPr>
          <w:rFonts w:ascii="Calibri" w:cs="Calibri" w:eastAsia="Calibri" w:hAnsi="Calibri"/>
          <w:sz w:val="22"/>
          <w:szCs w:val="22"/>
        </w:rPr>
        <w:t xml:space="preserve">Clean and preprocess the data — encode categorical features and scale numeric ones.</w:t>
      </w:r>
    </w:p>
    <w:p>
      <w:pPr>
        <w:pStyle w:val="ListParagraph"/>
        <w:numPr>
          <w:ilvl w:val="0"/>
          <w:numId w:val="2"/>
        </w:numPr>
        <w:spacing w:after="100"/>
      </w:pPr>
      <w:r>
        <w:rPr>
          <w:rFonts w:ascii="Calibri" w:cs="Calibri" w:eastAsia="Calibri" w:hAnsi="Calibri"/>
          <w:sz w:val="22"/>
          <w:szCs w:val="22"/>
        </w:rPr>
        <w:t xml:space="preserve">Perform Exploratory Data Analysis (EDA) to understand traffic patterns and feature relationships.</w:t>
      </w:r>
    </w:p>
    <w:p>
      <w:pPr>
        <w:pStyle w:val="ListParagraph"/>
        <w:numPr>
          <w:ilvl w:val="0"/>
          <w:numId w:val="2"/>
        </w:numPr>
        <w:spacing w:after="100"/>
      </w:pPr>
      <w:r>
        <w:rPr>
          <w:rFonts w:ascii="Calibri" w:cs="Calibri" w:eastAsia="Calibri" w:hAnsi="Calibri"/>
          <w:sz w:val="22"/>
          <w:szCs w:val="22"/>
        </w:rPr>
        <w:t xml:space="preserve">Develop a Random Forest classifier for reliable, interpretable classification.</w:t>
      </w:r>
    </w:p>
    <w:p>
      <w:pPr>
        <w:pStyle w:val="ListParagraph"/>
        <w:numPr>
          <w:ilvl w:val="0"/>
          <w:numId w:val="2"/>
        </w:numPr>
        <w:spacing w:after="100"/>
      </w:pPr>
      <w:r>
        <w:rPr>
          <w:rFonts w:ascii="Calibri" w:cs="Calibri" w:eastAsia="Calibri" w:hAnsi="Calibri"/>
          <w:sz w:val="22"/>
          <w:szCs w:val="22"/>
        </w:rPr>
        <w:t xml:space="preserve">Develop a Deep Neural Network to learn complex, non-linear traffic patterns.</w:t>
      </w:r>
    </w:p>
    <w:p>
      <w:pPr>
        <w:pStyle w:val="ListParagraph"/>
        <w:numPr>
          <w:ilvl w:val="0"/>
          <w:numId w:val="2"/>
        </w:numPr>
        <w:spacing w:after="100"/>
      </w:pPr>
      <w:r>
        <w:rPr>
          <w:rFonts w:ascii="Calibri" w:cs="Calibri" w:eastAsia="Calibri" w:hAnsi="Calibri"/>
          <w:sz w:val="22"/>
          <w:szCs w:val="22"/>
        </w:rPr>
        <w:t xml:space="preserve">Evaluate and compare both models using accuracy, precision, recall, F1-score, ROC-AUC, and confusion matrix, and identify the best-performing model.</w:t>
      </w:r>
    </w:p>
    <w:p>
      <w:pPr>
        <w:sectPr>
          <w:pgSz w:w="11906" w:h="16838" w:orient="portrait"/>
          <w:pgMar w:top="1080" w:right="1080" w:bottom="1080" w:left="1080" w:header="708" w:footer="708" w:gutter="0"/>
          <w:pgNumType/>
          <w:docGrid w:linePitch="360"/>
        </w:sectPr>
      </w:pPr>
    </w:p>
    <w:p>
      <w:pPr>
        <w:pStyle w:val="Heading1"/>
        <w:spacing w:after="160" w:before="320"/>
      </w:pPr>
      <w:r>
        <w:t xml:space="preserve">2. Literature Survey</w:t>
      </w:r>
    </w:p>
    <w:p>
      <w:pPr>
        <w:spacing w:after="160" w:line="276"/>
        <w:jc w:val="left"/>
      </w:pPr>
      <w:r>
        <w:rPr>
          <w:rFonts w:ascii="Calibri" w:cs="Calibri" w:eastAsia="Calibri" w:hAnsi="Calibri"/>
          <w:b w:val="false"/>
          <w:bCs w:val="false"/>
          <w:i w:val="false"/>
          <w:iCs w:val="false"/>
          <w:sz w:val="22"/>
          <w:szCs w:val="22"/>
        </w:rPr>
        <w:t xml:space="preserve">The following table summarizes five recent and directly relevant studies on machine-learning- and deep-learning-based intrusion detection using the NSL-KDD dataset. Bibliographic details (authors, exact page numbers, and DOIs) should be re-verified against the original source before final submission, as instructed in the template.</w:t>
      </w:r>
    </w:p>
    <w:tbl>
      <w:tblPr>
        <w:tblW w:type="dxa" w:w="14600"/>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2500"/>
        <w:gridCol w:w="1700"/>
        <w:gridCol w:w="1700"/>
        <w:gridCol w:w="2100"/>
        <w:gridCol w:w="2100"/>
        <w:gridCol w:w="1700"/>
      </w:tblGrid>
      <w:tr>
        <w:trPr>
          <w:tblHeader/>
        </w:trPr>
        <w:tc>
          <w:tcPr>
            <w:tcW w:type="dxa" w:w="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S.No.</w:t>
            </w:r>
          </w:p>
        </w:tc>
        <w:tc>
          <w:tcPr>
            <w:tcW w:type="dxa" w:w="23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Title</w:t>
            </w:r>
          </w:p>
        </w:tc>
        <w:tc>
          <w:tcPr>
            <w:tcW w:type="dxa" w:w="2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Reference with DOI</w:t>
            </w:r>
          </w:p>
        </w:tc>
        <w:tc>
          <w:tcPr>
            <w:tcW w:type="dxa" w:w="17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Problem/Gap Addressed</w:t>
            </w:r>
          </w:p>
        </w:tc>
        <w:tc>
          <w:tcPr>
            <w:tcW w:type="dxa" w:w="17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Objective of the Research</w:t>
            </w:r>
          </w:p>
        </w:tc>
        <w:tc>
          <w:tcPr>
            <w:tcW w:type="dxa" w:w="21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Focus (Methods Used)</w:t>
            </w:r>
          </w:p>
        </w:tc>
        <w:tc>
          <w:tcPr>
            <w:tcW w:type="dxa" w:w="21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Inference</w:t>
            </w:r>
          </w:p>
        </w:tc>
        <w:tc>
          <w:tcPr>
            <w:tcW w:type="dxa" w:w="17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Recommendations for Future Research</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1</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Intrusion Detection System Using Random Forest on the NSL-KDD Dataset</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Springer, Emerging Research in Computing, Information, Communication and Applications (ERCICA), 2019, doi: 10.1007/978-981-13-6001-5_43</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Need for robust, scalable IDS on realistic benchmark data</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Train a Random Forest model to detect network attacks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Random Forest (supervised learning) on NSL-KDD</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RF is an effective, low-overhead classifier for NSL-KDD-based intrusion detection</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Explore feature selection to further improve RF performance</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2</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Machine Learning-Based Intrusion Detection Framework Using NSL-KDD Dataset</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Springer, Discover/Procedia-type journal, 2026, doi: 10.1016/j.procs.2024.03.285</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Comparing multiple classical ML algorithms fairly under identical conditions</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Evaluate Logistic Regression, KNN, Naive Bayes, Decision Tree, Random Forest and SVM</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Supervised ML algorithms benchmarked on NSL-KDD under identical experimental conditions</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Random Forest achieved the strongest accuracy (~99.87%) among all classical models tested</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Combine top classical models with deep learning for further gains</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3</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Intrusion Detection Model Using Machine Learning Algorithms on NSL-KDD Dataset</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Int. J. Computer Networks &amp; Communications (IJCNC), vol. 16, no. 6, pp. 75-90, Nov. 2024, doi: 10.5121/ijcnc.2024.16605</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Need for a model that performs well in both binary and multiclass settings</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Build an RF-based IDS for binary and multiclass classification on NSL-KDD</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Random Forest classification, binary and multiclass, on NSL-KDD</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RF generalizes well across both binary and multiclass intrusion detection tasks</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Investigate ensemble/hybrid RF variants for multiclass imbalance</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4</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Intrusion Detection Systems Using Classical Machine Learning Techniques versus Integrated Unsupervised Feature Learning and Deep Neural Network</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arXiv:1910.01114</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Unclear whether deep learning outperforms classical ML on NSL-KDD</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Compare classical ML models against a Deep Neural Network on NSL-KDD</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Decision Tree, Extra Tree, LightGBM and DNN trained/validated with stratified cross-validation</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Classical models (e.g. LightGBM ~0.776 test accuracy) slightly outperformed the plain DNN (~0.772) on the full 41-feature set</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Explore representation learning to help DNNs match classical models on tabular data</w:t>
            </w:r>
          </w:p>
        </w:tc>
      </w:tr>
      <w:tr>
        <w:tc>
          <w:tcPr>
            <w:tcW w:type="dxa" w:w="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5</w:t>
            </w:r>
          </w:p>
        </w:tc>
        <w:tc>
          <w:tcPr>
            <w:tcW w:type="dxa" w:w="23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Deep Neural Network Based Real-Time Intrusion Detection System</w:t>
            </w:r>
          </w:p>
        </w:tc>
        <w:tc>
          <w:tcPr>
            <w:tcW w:type="dxa" w:w="25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Springer, SN Computer Science, doi: 10.1007/s42979-022-01031-1</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Existing IDS are often not designed for real-time operation</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Build a DNN-based IDS capable of real-time intrusion identification</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Deep Neural Network trained on NSL-KDD for real-time classification of inbound/outbound traffic</w:t>
            </w:r>
          </w:p>
        </w:tc>
        <w:tc>
          <w:tcPr>
            <w:tcW w:type="dxa" w:w="21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DNN-based real-time IDS achieves higher classification accuracy than earlier Bayesian-network approaches</w:t>
            </w:r>
          </w:p>
        </w:tc>
        <w:tc>
          <w:tcPr>
            <w:tcW w:type="dxa" w:w="17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Deploy and evaluate the real-time DNN IDS on live network traffic</w:t>
            </w:r>
          </w:p>
        </w:tc>
      </w:tr>
    </w:tbl>
    <w:p>
      <w:pPr>
        <w:sectPr>
          <w:pgSz w:w="16838" w:h="11906" w:orient="landscape"/>
          <w:pgMar w:top="720" w:right="720" w:bottom="720" w:left="720" w:header="708" w:footer="708" w:gutter="0"/>
          <w:pgNumType/>
          <w:docGrid w:linePitch="360"/>
        </w:sectPr>
      </w:pPr>
    </w:p>
    <w:p>
      <w:pPr>
        <w:pStyle w:val="Heading1"/>
        <w:spacing w:after="160" w:before="320"/>
      </w:pPr>
      <w:r>
        <w:t xml:space="preserve">3. Methodology</w:t>
      </w:r>
    </w:p>
    <w:p>
      <w:pPr>
        <w:pStyle w:val="Heading2"/>
        <w:spacing w:after="120" w:before="240"/>
      </w:pPr>
      <w:r>
        <w:t xml:space="preserve">3.1 Proposed System Flow Diagram</w:t>
      </w:r>
    </w:p>
    <w:p>
      <w:pPr>
        <w:spacing w:after="160" w:line="276"/>
        <w:jc w:val="left"/>
      </w:pPr>
      <w:r>
        <w:rPr>
          <w:rFonts w:ascii="Calibri" w:cs="Calibri" w:eastAsia="Calibri" w:hAnsi="Calibri"/>
          <w:b w:val="false"/>
          <w:bCs w:val="false"/>
          <w:i w:val="false"/>
          <w:iCs w:val="false"/>
          <w:sz w:val="22"/>
          <w:szCs w:val="22"/>
        </w:rPr>
        <w:t xml:space="preserve">Dataset (Train_data.csv, NSL-KDD)  →  Data Inspection &amp; Missing-Value Check  →  Categorical Encoding (protocol_type, service, flag)  →  Target Encoding (normal=0, anomaly=1)  →  Train/Test Split (80/20, stratified)  →  Feature Scaling (StandardScaler, fit on train only)  →  Model Training (Random Forest  &amp;  Deep Neural Network)  →  Model Evaluation (Accuracy, Precision, Recall, F1, ROC-AUC, Confusion Matrix)  →  Model Comparison  →  Best Model / Risk Scoring.</w:t>
      </w:r>
    </w:p>
    <w:p>
      <w:pPr>
        <w:spacing w:after="160" w:line="276"/>
        <w:jc w:val="left"/>
      </w:pPr>
      <w:r>
        <w:rPr>
          <w:rFonts w:ascii="Calibri" w:cs="Calibri" w:eastAsia="Calibri" w:hAnsi="Calibri"/>
          <w:b w:val="false"/>
          <w:bCs w:val="false"/>
          <w:i w:val="false"/>
          <w:iCs w:val="false"/>
          <w:sz w:val="22"/>
          <w:szCs w:val="22"/>
        </w:rPr>
        <w:t xml:space="preserve">[This textual pipeline can be redrawn as a boxes-and-arrows flow diagram (e.g. in draw.io, PowerPoint, or Canva) and inserted here as an image for the final submission.]</w:t>
      </w:r>
    </w:p>
    <w:p>
      <w:pPr>
        <w:pStyle w:val="Heading2"/>
        <w:spacing w:after="120" w:before="240"/>
      </w:pPr>
      <w:r>
        <w:t xml:space="preserve">3.2 Dataset Description</w:t>
      </w:r>
    </w:p>
    <w:p>
      <w:pPr>
        <w:spacing w:after="160" w:line="276"/>
        <w:jc w:val="both"/>
      </w:pPr>
      <w:r>
        <w:rPr>
          <w:rFonts w:ascii="Calibri" w:cs="Calibri" w:eastAsia="Calibri" w:hAnsi="Calibri"/>
          <w:b w:val="false"/>
          <w:bCs w:val="false"/>
          <w:i w:val="false"/>
          <w:iCs w:val="false"/>
          <w:sz w:val="22"/>
          <w:szCs w:val="22"/>
        </w:rPr>
        <w:t xml:space="preserve">The project uses the NSL-KDD dataset (Train_data.csv), a widely used benchmark for network intrusion detection research. It contains 25,192 network connection records and 42 columns — 41 input features plus the target column class. The features span basic connection attributes (duration, protocol_type, service, flag), traffic volume (src_bytes, dst_bytes), content/behavior indicators (num_failed_logins, logged_in, root_shell, and others), time-window traffic statistics (count, srv_count, serror_rate, and others), and host-based statistics (dst_host_count, dst_host_srv_count, and related rate features). The target variable class is binary: normal or anomaly, with a roughly balanced distribution of about 53% normal and 47% anomaly records, so no class-imbalance handling was required.</w:t>
      </w:r>
    </w:p>
    <w:p>
      <w:pPr>
        <w:pStyle w:val="Heading2"/>
        <w:spacing w:after="120" w:before="240"/>
      </w:pPr>
      <w:r>
        <w:t xml:space="preserve">3.3 Experimental Setup</w:t>
      </w:r>
    </w:p>
    <w:p>
      <w:pPr>
        <w:spacing w:after="160" w:line="276"/>
        <w:jc w:val="both"/>
      </w:pPr>
      <w:r>
        <w:rPr>
          <w:rFonts w:ascii="Calibri" w:cs="Calibri" w:eastAsia="Calibri" w:hAnsi="Calibri"/>
          <w:b w:val="false"/>
          <w:bCs w:val="false"/>
          <w:i w:val="false"/>
          <w:iCs w:val="false"/>
          <w:sz w:val="22"/>
          <w:szCs w:val="22"/>
        </w:rPr>
        <w:t xml:space="preserve">The project was implemented and executed in Google Colab (cloud-hosted Jupyter notebook environment) using Python 3.x. Key libraries used: pandas and NumPy for data handling, Matplotlib and Seaborn for visualization, scikit-learn for the Random Forest model, encoding, scaling, and evaluation metrics, and TensorFlow/Keras for building and training the Deep Neural Network.</w:t>
      </w:r>
    </w:p>
    <w:p>
      <w:pPr>
        <w:pStyle w:val="Heading2"/>
        <w:spacing w:after="120" w:before="240"/>
      </w:pPr>
      <w:r>
        <w:t xml:space="preserve">3.4 Data Preprocessing</w:t>
      </w:r>
    </w:p>
    <w:p>
      <w:pPr>
        <w:pStyle w:val="ListParagraph"/>
        <w:numPr>
          <w:ilvl w:val="0"/>
          <w:numId w:val="3"/>
        </w:numPr>
        <w:spacing w:after="100"/>
      </w:pPr>
      <w:r>
        <w:rPr>
          <w:rFonts w:ascii="Calibri" w:cs="Calibri" w:eastAsia="Calibri" w:hAnsi="Calibri"/>
          <w:sz w:val="22"/>
          <w:szCs w:val="22"/>
        </w:rPr>
        <w:t xml:space="preserve">Data inspection using df.info() and df.isnull().sum() to check structure and missing values.</w:t>
      </w:r>
    </w:p>
    <w:p>
      <w:pPr>
        <w:pStyle w:val="ListParagraph"/>
        <w:numPr>
          <w:ilvl w:val="0"/>
          <w:numId w:val="3"/>
        </w:numPr>
        <w:spacing w:after="100"/>
      </w:pPr>
      <w:r>
        <w:rPr>
          <w:rFonts w:ascii="Calibri" w:cs="Calibri" w:eastAsia="Calibri" w:hAnsi="Calibri"/>
          <w:sz w:val="22"/>
          <w:szCs w:val="22"/>
        </w:rPr>
        <w:t xml:space="preserve">No missing values were found in the dataset, so no imputation was necessary.</w:t>
      </w:r>
    </w:p>
    <w:p>
      <w:pPr>
        <w:pStyle w:val="ListParagraph"/>
        <w:numPr>
          <w:ilvl w:val="0"/>
          <w:numId w:val="3"/>
        </w:numPr>
        <w:spacing w:after="100"/>
      </w:pPr>
      <w:r>
        <w:rPr>
          <w:rFonts w:ascii="Calibri" w:cs="Calibri" w:eastAsia="Calibri" w:hAnsi="Calibri"/>
          <w:sz w:val="22"/>
          <w:szCs w:val="22"/>
        </w:rPr>
        <w:t xml:space="preserve">The three categorical columns (protocol_type, service, flag) were encoded using LabelEncoder.</w:t>
      </w:r>
    </w:p>
    <w:p>
      <w:pPr>
        <w:pStyle w:val="ListParagraph"/>
        <w:numPr>
          <w:ilvl w:val="0"/>
          <w:numId w:val="3"/>
        </w:numPr>
        <w:spacing w:after="100"/>
      </w:pPr>
      <w:r>
        <w:rPr>
          <w:rFonts w:ascii="Calibri" w:cs="Calibri" w:eastAsia="Calibri" w:hAnsi="Calibri"/>
          <w:sz w:val="22"/>
          <w:szCs w:val="22"/>
        </w:rPr>
        <w:t xml:space="preserve">The target column class was encoded as normal = 0, anomaly = 1.</w:t>
      </w:r>
    </w:p>
    <w:p>
      <w:pPr>
        <w:pStyle w:val="ListParagraph"/>
        <w:numPr>
          <w:ilvl w:val="0"/>
          <w:numId w:val="3"/>
        </w:numPr>
        <w:spacing w:after="100"/>
      </w:pPr>
      <w:r>
        <w:rPr>
          <w:rFonts w:ascii="Calibri" w:cs="Calibri" w:eastAsia="Calibri" w:hAnsi="Calibri"/>
          <w:sz w:val="22"/>
          <w:szCs w:val="22"/>
        </w:rPr>
        <w:t xml:space="preserve">Numerical features were scaled using StandardScaler.</w:t>
      </w:r>
    </w:p>
    <w:p>
      <w:pPr>
        <w:pStyle w:val="ListParagraph"/>
        <w:numPr>
          <w:ilvl w:val="0"/>
          <w:numId w:val="3"/>
        </w:numPr>
        <w:spacing w:after="100"/>
      </w:pPr>
      <w:r>
        <w:rPr>
          <w:rFonts w:ascii="Calibri" w:cs="Calibri" w:eastAsia="Calibri" w:hAnsi="Calibri"/>
          <w:sz w:val="22"/>
          <w:szCs w:val="22"/>
        </w:rPr>
        <w:t xml:space="preserve">The dataset was split into training (80%) and test (20%) sets using a stratified split, preserving the class ratio in both sets.</w:t>
      </w:r>
    </w:p>
    <w:p>
      <w:pPr>
        <w:pStyle w:val="ListParagraph"/>
        <w:numPr>
          <w:ilvl w:val="0"/>
          <w:numId w:val="3"/>
        </w:numPr>
        <w:spacing w:after="100"/>
      </w:pPr>
      <w:r>
        <w:rPr>
          <w:rFonts w:ascii="Calibri" w:cs="Calibri" w:eastAsia="Calibri" w:hAnsi="Calibri"/>
          <w:sz w:val="22"/>
          <w:szCs w:val="22"/>
        </w:rPr>
        <w:t xml:space="preserve">The scaler was fit only on the training set and then applied to the test set, to prevent data leakage.</w:t>
      </w:r>
    </w:p>
    <w:p>
      <w:pPr>
        <w:pStyle w:val="Heading2"/>
        <w:spacing w:after="120" w:before="240"/>
      </w:pPr>
      <w:r>
        <w:t xml:space="preserve">3.5 Exploratory Data Analysis</w:t>
      </w:r>
    </w:p>
    <w:p>
      <w:pPr>
        <w:spacing w:after="160" w:line="276"/>
        <w:jc w:val="both"/>
      </w:pPr>
      <w:r>
        <w:rPr>
          <w:rFonts w:ascii="Calibri" w:cs="Calibri" w:eastAsia="Calibri" w:hAnsi="Calibri"/>
          <w:b w:val="false"/>
          <w:bCs w:val="false"/>
          <w:i w:val="false"/>
          <w:iCs w:val="false"/>
          <w:sz w:val="22"/>
          <w:szCs w:val="22"/>
        </w:rPr>
        <w:t xml:space="preserve">EDA included: a class distribution count plot confirming the near-balanced split between normal and anomaly connections; a protocol-type versus class count plot showing how attacks are distributed across TCP, UDP, and ICMP traffic; a histogram of src_bytes (log scale) comparing byte-volume patterns between normal and malicious connections; and a correlation heatmap across all numeric features to understand which features move together before modeling.</w:t>
      </w:r>
    </w:p>
    <w:p>
      <w:pPr>
        <w:pStyle w:val="Heading2"/>
        <w:spacing w:after="120" w:before="240"/>
      </w:pPr>
      <w:r>
        <w:t xml:space="preserve">3.6 Feature Engineering and Feature Selection</w:t>
      </w:r>
    </w:p>
    <w:p>
      <w:pPr>
        <w:spacing w:after="160" w:line="276"/>
        <w:jc w:val="both"/>
      </w:pPr>
      <w:r>
        <w:rPr>
          <w:rFonts w:ascii="Calibri" w:cs="Calibri" w:eastAsia="Calibri" w:hAnsi="Calibri"/>
          <w:b w:val="false"/>
          <w:bCs w:val="false"/>
          <w:i w:val="false"/>
          <w:iCs w:val="false"/>
          <w:sz w:val="22"/>
          <w:szCs w:val="22"/>
        </w:rPr>
        <w:t xml:space="preserve">No features were engineered or removed prior to modeling — all 41 original features were retained for both models, since the dataset had no missing values and a manageable feature count. Random Forest's built-in feature importance was used post-hoc (after training) purely for interpretation, not for feature selection.</w:t>
      </w:r>
    </w:p>
    <w:p>
      <w:pPr>
        <w:pStyle w:val="Heading2"/>
        <w:spacing w:after="120" w:before="240"/>
      </w:pPr>
      <w:r>
        <w:t xml:space="preserve">3.7 Model Building and Training</w:t>
      </w:r>
    </w:p>
    <w:p>
      <w:pPr>
        <w:spacing w:after="160" w:line="276"/>
        <w:jc w:val="both"/>
      </w:pPr>
      <w:r>
        <w:rPr>
          <w:rFonts w:ascii="Calibri" w:cs="Calibri" w:eastAsia="Calibri" w:hAnsi="Calibri"/>
          <w:b w:val="false"/>
          <w:bCs w:val="false"/>
          <w:i w:val="false"/>
          <w:iCs w:val="false"/>
          <w:sz w:val="22"/>
          <w:szCs w:val="22"/>
        </w:rPr>
        <w:t xml:space="preserve">Random Forest: a RandomForestClassifier with 200 trees (n_estimators=200) was trained on the scaled training features to predict the binary class label.</w:t>
      </w:r>
    </w:p>
    <w:p>
      <w:pPr>
        <w:spacing w:after="160" w:line="276"/>
        <w:jc w:val="both"/>
      </w:pPr>
      <w:r>
        <w:rPr>
          <w:rFonts w:ascii="Calibri" w:cs="Calibri" w:eastAsia="Calibri" w:hAnsi="Calibri"/>
          <w:b w:val="false"/>
          <w:bCs w:val="false"/>
          <w:i w:val="false"/>
          <w:iCs w:val="false"/>
          <w:sz w:val="22"/>
          <w:szCs w:val="22"/>
        </w:rPr>
        <w:t xml:space="preserve">Deep Neural Network: a fully connected feed-forward network was built with layers of 128, 64, and 32 neurons (ReLU activation), Dropout(0.3) after the first two dense layers to reduce overfitting, and a final single-neuron output layer with sigmoid activation for binary probability output. The model was compiled with the Adam optimizer and binary cross-entropy loss, and trained for up to 50 epochs with a batch size of 64 and a 20% validation split, using EarlyStopping (monitoring validation loss, patience = 5) to restore the best-performing weights and avoid overtraining.</w:t>
      </w:r>
    </w:p>
    <w:p>
      <w:pPr>
        <w:pStyle w:val="Heading2"/>
        <w:spacing w:after="120" w:before="240"/>
      </w:pPr>
      <w:r>
        <w:t xml:space="preserve">3.8 Hyperparameter Tuning</w:t>
      </w:r>
    </w:p>
    <w:p>
      <w:pPr>
        <w:spacing w:after="160" w:line="276"/>
        <w:jc w:val="both"/>
      </w:pPr>
      <w:r>
        <w:rPr>
          <w:rFonts w:ascii="Calibri" w:cs="Calibri" w:eastAsia="Calibri" w:hAnsi="Calibri"/>
          <w:b w:val="false"/>
          <w:bCs w:val="false"/>
          <w:i w:val="false"/>
          <w:iCs w:val="false"/>
          <w:sz w:val="22"/>
          <w:szCs w:val="22"/>
        </w:rPr>
        <w:t xml:space="preserve">For this project, model hyperparameters (200 trees for Random Forest; a 128-64-32 layer DNN architecture with 0.3 dropout) were chosen manually based on common practice rather than an exhaustive search. Systematic tuning via GridSearchCV or RandomizedSearchCV for the Random Forest, and deeper architecture/learning-rate search for the DNN, is identified as future work (see Section 6).</w:t>
      </w:r>
    </w:p>
    <w:p>
      <w:pPr>
        <w:pStyle w:val="Heading2"/>
        <w:spacing w:after="120" w:before="240"/>
      </w:pPr>
      <w:r>
        <w:t xml:space="preserve">3.9 Model Evaluation</w:t>
      </w:r>
    </w:p>
    <w:p>
      <w:pPr>
        <w:spacing w:after="160" w:line="276"/>
        <w:jc w:val="both"/>
      </w:pPr>
      <w:r>
        <w:rPr>
          <w:rFonts w:ascii="Calibri" w:cs="Calibri" w:eastAsia="Calibri" w:hAnsi="Calibri"/>
          <w:b w:val="false"/>
          <w:bCs w:val="false"/>
          <w:i w:val="false"/>
          <w:iCs w:val="false"/>
          <w:sz w:val="22"/>
          <w:szCs w:val="22"/>
        </w:rPr>
        <w:t xml:space="preserve">Both models were evaluated on the same held-out 20% test set using Accuracy, Precision, Recall, F1-score, ROC-AUC, and the Confusion Matrix — the classification metrics specified in the abstract — to allow a fair, apples-to-apples comparison.</w:t>
      </w:r>
    </w:p>
    <w:p>
      <w:pPr>
        <w:pStyle w:val="Heading1"/>
        <w:spacing w:after="160" w:before="320"/>
      </w:pPr>
      <w:r>
        <w:t xml:space="preserve">4. Results and Discussion</w:t>
      </w:r>
    </w:p>
    <w:p>
      <w:pPr>
        <w:pStyle w:val="Heading2"/>
        <w:spacing w:after="120" w:before="240"/>
      </w:pPr>
      <w:r>
        <w:t xml:space="preserve">4.1 Preprocessing Results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Step</w:t>
            </w:r>
          </w:p>
        </w:tc>
        <w:tc>
          <w:tcPr>
            <w:tcW w:type="dxa" w:w="30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Before</w:t>
            </w:r>
          </w:p>
        </w:tc>
        <w:tc>
          <w:tcPr>
            <w:tcW w:type="dxa" w:w="30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After</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Missing values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0 (checked with df.isnull().sum())</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0 — no imputation required</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Categorical features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3 text columns (protocol_type, service, flag)</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Label-encoded to integers</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Target column</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Text labels (normal / anomaly)</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Encoded to 0 / 1</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Feature scaling</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Raw, unscaled numeric ranges (e.g. src_bytes in thousands)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StandardScaler applied — mean 0, std 1 (fit on train only)</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Total records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25,192</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20,153 train / 5,039 test (80/20, stratified)</w:t>
            </w:r>
          </w:p>
        </w:tc>
      </w:tr>
      <w:tr>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Feature count</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41 input features</w:t>
            </w:r>
          </w:p>
        </w:tc>
        <w:tc>
          <w:tcPr>
            <w:tcW w:type="dxa" w:w="30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41 input features retained (no features dropped)</w:t>
            </w:r>
          </w:p>
        </w:tc>
      </w:tr>
    </w:tbl>
    <w:p>
      <w:pPr>
        <w:spacing w:after="200"/>
      </w:pPr>
    </w:p>
    <w:p>
      <w:pPr>
        <w:pStyle w:val="Heading2"/>
        <w:spacing w:after="120" w:before="240"/>
      </w:pPr>
      <w:r>
        <w:t xml:space="preserve">4.2 Model Performance</w:t>
      </w:r>
    </w:p>
    <w:p>
      <w:pPr>
        <w:spacing w:after="160" w:line="276"/>
        <w:jc w:val="left"/>
      </w:pPr>
      <w:r>
        <w:rPr>
          <w:rFonts w:ascii="Calibri" w:cs="Calibri" w:eastAsia="Calibri" w:hAnsi="Calibri"/>
          <w:b w:val="false"/>
          <w:bCs w:val="false"/>
          <w:i w:val="false"/>
          <w:iCs w:val="false"/>
          <w:sz w:val="22"/>
          <w:szCs w:val="22"/>
        </w:rPr>
        <w:t xml:space="preserve">Both models were trained and evaluated on the same 80/20 stratified split (20,153 train / 5,039 test records) from Train_data.csv, with anomaly treated as the positive class (the class a security system needs to catch). The Random Forest baseline row is taken from published literature (see reference [2] in Section 7) for external context, not from this project's own run.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rPr>
          <w:tblHeader/>
        </w:trPr>
        <w:tc>
          <w:tcPr>
            <w:tcW w:type="dxa" w:w="26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Model</w:t>
            </w:r>
          </w:p>
        </w:tc>
        <w:tc>
          <w:tcPr>
            <w:tcW w:type="dxa" w:w="1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Accuracy</w:t>
            </w:r>
          </w:p>
        </w:tc>
        <w:tc>
          <w:tcPr>
            <w:tcW w:type="dxa" w:w="1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Precision</w:t>
            </w:r>
          </w:p>
        </w:tc>
        <w:tc>
          <w:tcPr>
            <w:tcW w:type="dxa" w:w="1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Recall</w:t>
            </w:r>
          </w:p>
        </w:tc>
        <w:tc>
          <w:tcPr>
            <w:tcW w:type="dxa" w:w="1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F1-score</w:t>
            </w:r>
          </w:p>
        </w:tc>
        <w:tc>
          <w:tcPr>
            <w:tcW w:type="dxa" w:w="1500"/>
            <w:shd w:fill="1F3864" w:color="auto" w:val="clear"/>
            <w:tcMar>
              <w:top w:type="dxa" w:w="80"/>
              <w:left w:type="dxa" w:w="100"/>
              <w:bottom w:type="dxa" w:w="80"/>
              <w:right w:type="dxa" w:w="100"/>
            </w:tcMar>
          </w:tcPr>
          <w:p>
            <w:pPr>
              <w:jc w:val="center"/>
            </w:pPr>
            <w:r>
              <w:rPr>
                <w:rFonts w:ascii="Calibri" w:cs="Calibri" w:eastAsia="Calibri" w:hAnsi="Calibri"/>
                <w:b/>
                <w:bCs/>
                <w:color w:val="FFFFFF"/>
                <w:sz w:val="18"/>
                <w:szCs w:val="18"/>
              </w:rPr>
              <w:t xml:space="preserve">ROC-AUC</w:t>
            </w:r>
          </w:p>
        </w:tc>
      </w:tr>
      <w:tr>
        <w:tc>
          <w:tcPr>
            <w:tcW w:type="dxa" w:w="2600"/>
            <w:shd w:fill="DDEBF7" w:color="auto" w:val="clear"/>
            <w:tcMar>
              <w:top w:type="dxa" w:w="80"/>
              <w:left w:type="dxa" w:w="100"/>
              <w:bottom w:type="dxa" w:w="80"/>
              <w:right w:type="dxa" w:w="100"/>
            </w:tcMar>
          </w:tcPr>
          <w:p>
            <w:pPr>
              <w:jc w:val="left"/>
            </w:pPr>
            <w:r>
              <w:rPr>
                <w:rFonts w:ascii="Calibri" w:cs="Calibri" w:eastAsia="Calibri" w:hAnsi="Calibri"/>
                <w:b/>
                <w:bCs/>
                <w:sz w:val="18"/>
                <w:szCs w:val="18"/>
              </w:rPr>
              <w:t xml:space="preserve">Existing study (Random Forest baseline, literature)</w:t>
            </w:r>
          </w:p>
        </w:tc>
        <w:tc>
          <w:tcPr>
            <w:tcW w:type="dxa" w:w="1500"/>
            <w:shd w:fill="DDEBF7" w:color="auto" w:val="clear"/>
            <w:tcMar>
              <w:top w:type="dxa" w:w="80"/>
              <w:left w:type="dxa" w:w="100"/>
              <w:bottom w:type="dxa" w:w="80"/>
              <w:right w:type="dxa" w:w="100"/>
            </w:tcMar>
          </w:tcPr>
          <w:p>
            <w:pPr>
              <w:jc w:val="center"/>
            </w:pPr>
            <w:r>
              <w:rPr>
                <w:rFonts w:ascii="Calibri" w:cs="Calibri" w:eastAsia="Calibri" w:hAnsi="Calibri"/>
                <w:b/>
                <w:bCs/>
                <w:sz w:val="18"/>
                <w:szCs w:val="18"/>
              </w:rPr>
              <w:t xml:space="preserve">99.87%</w:t>
            </w:r>
          </w:p>
        </w:tc>
        <w:tc>
          <w:tcPr>
            <w:tcW w:type="dxa" w:w="1500"/>
            <w:shd w:fill="DDEBF7" w:color="auto" w:val="clear"/>
            <w:tcMar>
              <w:top w:type="dxa" w:w="80"/>
              <w:left w:type="dxa" w:w="100"/>
              <w:bottom w:type="dxa" w:w="80"/>
              <w:right w:type="dxa" w:w="100"/>
            </w:tcMar>
          </w:tcPr>
          <w:p>
            <w:pPr>
              <w:jc w:val="center"/>
            </w:pPr>
            <w:r>
              <w:rPr>
                <w:rFonts w:ascii="Calibri" w:cs="Calibri" w:eastAsia="Calibri" w:hAnsi="Calibri"/>
                <w:b/>
                <w:bCs/>
                <w:sz w:val="18"/>
                <w:szCs w:val="18"/>
              </w:rPr>
              <w:t xml:space="preserve">—</w:t>
            </w:r>
          </w:p>
        </w:tc>
        <w:tc>
          <w:tcPr>
            <w:tcW w:type="dxa" w:w="1500"/>
            <w:shd w:fill="DDEBF7" w:color="auto" w:val="clear"/>
            <w:tcMar>
              <w:top w:type="dxa" w:w="80"/>
              <w:left w:type="dxa" w:w="100"/>
              <w:bottom w:type="dxa" w:w="80"/>
              <w:right w:type="dxa" w:w="100"/>
            </w:tcMar>
          </w:tcPr>
          <w:p>
            <w:pPr>
              <w:jc w:val="center"/>
            </w:pPr>
            <w:r>
              <w:rPr>
                <w:rFonts w:ascii="Calibri" w:cs="Calibri" w:eastAsia="Calibri" w:hAnsi="Calibri"/>
                <w:b/>
                <w:bCs/>
                <w:sz w:val="18"/>
                <w:szCs w:val="18"/>
              </w:rPr>
              <w:t xml:space="preserve">—</w:t>
            </w:r>
          </w:p>
        </w:tc>
        <w:tc>
          <w:tcPr>
            <w:tcW w:type="dxa" w:w="1500"/>
            <w:shd w:fill="DDEBF7" w:color="auto" w:val="clear"/>
            <w:tcMar>
              <w:top w:type="dxa" w:w="80"/>
              <w:left w:type="dxa" w:w="100"/>
              <w:bottom w:type="dxa" w:w="80"/>
              <w:right w:type="dxa" w:w="100"/>
            </w:tcMar>
          </w:tcPr>
          <w:p>
            <w:pPr>
              <w:jc w:val="center"/>
            </w:pPr>
            <w:r>
              <w:rPr>
                <w:rFonts w:ascii="Calibri" w:cs="Calibri" w:eastAsia="Calibri" w:hAnsi="Calibri"/>
                <w:b/>
                <w:bCs/>
                <w:sz w:val="18"/>
                <w:szCs w:val="18"/>
              </w:rPr>
              <w:t xml:space="preserve">—</w:t>
            </w:r>
          </w:p>
        </w:tc>
        <w:tc>
          <w:tcPr>
            <w:tcW w:type="dxa" w:w="1500"/>
            <w:shd w:fill="DDEBF7" w:color="auto" w:val="clear"/>
            <w:tcMar>
              <w:top w:type="dxa" w:w="80"/>
              <w:left w:type="dxa" w:w="100"/>
              <w:bottom w:type="dxa" w:w="80"/>
              <w:right w:type="dxa" w:w="100"/>
            </w:tcMar>
          </w:tcPr>
          <w:p>
            <w:pPr>
              <w:jc w:val="center"/>
            </w:pPr>
            <w:r>
              <w:rPr>
                <w:rFonts w:ascii="Calibri" w:cs="Calibri" w:eastAsia="Calibri" w:hAnsi="Calibri"/>
                <w:b/>
                <w:bCs/>
                <w:sz w:val="18"/>
                <w:szCs w:val="18"/>
              </w:rPr>
              <w:t xml:space="preserve">—</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Random Forest (proposed, this project)</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99.68%</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99.87%</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99.45%</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99.66%</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0.9999</w:t>
            </w:r>
          </w:p>
        </w:tc>
      </w:tr>
      <w:tr>
        <w:tc>
          <w:tcPr>
            <w:tcW w:type="dxa" w:w="2600"/>
            <w:tcMar>
              <w:top w:type="dxa" w:w="80"/>
              <w:left w:type="dxa" w:w="100"/>
              <w:bottom w:type="dxa" w:w="80"/>
              <w:right w:type="dxa" w:w="100"/>
            </w:tcMar>
          </w:tcPr>
          <w:p>
            <w:pPr>
              <w:jc w:val="left"/>
            </w:pPr>
            <w:r>
              <w:rPr>
                <w:rFonts w:ascii="Calibri" w:cs="Calibri" w:eastAsia="Calibri" w:hAnsi="Calibri"/>
                <w:b w:val="false"/>
                <w:bCs w:val="false"/>
                <w:sz w:val="18"/>
                <w:szCs w:val="18"/>
              </w:rPr>
              <w:t xml:space="preserve">Deep Neural Network (proposed, this project)</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99.11%</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99.02%</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99.06%</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99.04%</w:t>
            </w:r>
          </w:p>
        </w:tc>
        <w:tc>
          <w:tcPr>
            <w:tcW w:type="dxa" w:w="1500"/>
            <w:tcMar>
              <w:top w:type="dxa" w:w="80"/>
              <w:left w:type="dxa" w:w="100"/>
              <w:bottom w:type="dxa" w:w="80"/>
              <w:right w:type="dxa" w:w="100"/>
            </w:tcMar>
          </w:tcPr>
          <w:p>
            <w:pPr>
              <w:jc w:val="center"/>
            </w:pPr>
            <w:r>
              <w:rPr>
                <w:rFonts w:ascii="Calibri" w:cs="Calibri" w:eastAsia="Calibri" w:hAnsi="Calibri"/>
                <w:b w:val="false"/>
                <w:bCs w:val="false"/>
                <w:sz w:val="18"/>
                <w:szCs w:val="18"/>
              </w:rPr>
              <w:t xml:space="preserve">0.9987</w:t>
            </w:r>
          </w:p>
        </w:tc>
      </w:tr>
    </w:tbl>
    <w:p>
      <w:pPr>
        <w:spacing w:after="200"/>
      </w:pPr>
    </w:p>
    <w:p>
      <w:pPr>
        <w:pStyle w:val="Heading2"/>
        <w:spacing w:after="120" w:before="240"/>
      </w:pPr>
      <w:r>
        <w:t xml:space="preserve">4.3 Visual Results and Discussion</w:t>
      </w:r>
    </w:p>
    <w:p>
      <w:pPr>
        <w:spacing w:after="160" w:line="276"/>
        <w:jc w:val="left"/>
      </w:pPr>
      <w:r>
        <w:rPr>
          <w:rFonts w:ascii="Calibri" w:cs="Calibri" w:eastAsia="Calibri" w:hAnsi="Calibri"/>
          <w:b w:val="false"/>
          <w:bCs w:val="false"/>
          <w:i w:val="false"/>
          <w:iCs w:val="false"/>
          <w:sz w:val="22"/>
          <w:szCs w:val="22"/>
        </w:rPr>
        <w:t xml:space="preserve">Random Forest confusion matrix (test set, 5,039 records): 2,687 true negatives (normal correctly identified), 3 false positives, 13 false negatives, and 2,336 true positives (anomalies correctly caught). Deep Neural Network confusion matrix: 2,667 true negatives, 23 false positives, 22 false negatives, and 2,327 true positives. The DNN converged after 29 epochs (EarlyStopping restored the best weights before reaching the 50-epoch cap).</w:t>
      </w:r>
    </w:p>
    <w:p>
      <w:pPr>
        <w:spacing w:after="160" w:line="276"/>
        <w:jc w:val="left"/>
      </w:pPr>
      <w:r>
        <w:rPr>
          <w:rFonts w:ascii="Calibri" w:cs="Calibri" w:eastAsia="Calibri" w:hAnsi="Calibri"/>
          <w:b w:val="false"/>
          <w:bCs w:val="false"/>
          <w:i w:val="false"/>
          <w:iCs w:val="false"/>
          <w:sz w:val="22"/>
          <w:szCs w:val="22"/>
        </w:rPr>
        <w:t xml:space="preserve">[Insert screenshots from your notebook here to accompany the numbers above: (1) the DNN training/validation accuracy and loss curves from Section 6, (2) the two confusion matrices from Section 7 as heatmaps, (3) the ROC curve comparison from Section 7, and (4) the Random Forest feature importance chart from Section 8.]</w:t>
      </w:r>
    </w:p>
    <w:p>
      <w:pPr>
        <w:spacing w:after="160" w:line="276"/>
        <w:jc w:val="left"/>
      </w:pPr>
      <w:r>
        <w:rPr>
          <w:rFonts w:ascii="Calibri" w:cs="Calibri" w:eastAsia="Calibri" w:hAnsi="Calibri"/>
          <w:b w:val="false"/>
          <w:bCs w:val="false"/>
          <w:i w:val="false"/>
          <w:iCs w:val="false"/>
          <w:sz w:val="22"/>
          <w:szCs w:val="22"/>
        </w:rPr>
        <w:t xml:space="preserve">Random Forest slightly outperforms the DNN on every metric in this run, and in particular shows fewer false negatives (13 vs. 22) — meaning it misses marginally fewer real attacks. Both models are very strong (ROC-AUC above 0.998), reflecting that NSL-KDD's normal and anomalous traffic are fairly well-separated in feature space. In Section 10 of the notebook, the risk-scoring table flags 2,339 test connections as likely intrusions, of which 2,336 (99.87%) are genuine anomalies — this is the same number as Random Forest's precision above, just read as a practical “how many false alarms would a security team see” figure. The main trade-off: Random Forest is faster to train, slightly more accurate here, and gives directly interpretable feature importances (Section 3.6/4.3 above), while the DNN required an iterative training process (29 epochs) and offers no equivalent built-in interpretability, though it remains competitive and could close the gap further with the hyperparameter tuning proposed in Section 6.</w:t>
      </w:r>
    </w:p>
    <w:p>
      <w:pPr>
        <w:pStyle w:val="Heading1"/>
        <w:spacing w:after="160" w:before="320"/>
      </w:pPr>
      <w:r>
        <w:t xml:space="preserve">5. Conclusion</w:t>
      </w:r>
    </w:p>
    <w:p>
      <w:pPr>
        <w:spacing w:after="160" w:line="276"/>
        <w:jc w:val="both"/>
      </w:pPr>
      <w:r>
        <w:rPr>
          <w:rFonts w:ascii="Calibri" w:cs="Calibri" w:eastAsia="Calibri" w:hAnsi="Calibri"/>
          <w:b w:val="false"/>
          <w:bCs w:val="false"/>
          <w:i w:val="false"/>
          <w:iCs w:val="false"/>
          <w:sz w:val="22"/>
          <w:szCs w:val="22"/>
        </w:rPr>
        <w:t xml:space="preserve">This project developed and compared two machine learning approaches — a Random Forest classifier and a Deep Neural Network — for classifying NSL-KDD network traffic as normal or intrusive. Both models were trained on identical preprocessed data (label-encoded categorical features, scaled numeric features, stratified 80/20 split) and evaluated using accuracy, precision, recall, F1-score, ROC-AUC, and confusion matrices, ensuring a fair comparison. Random Forest offered a fast, interpretable baseline with clear feature importances, while the DNN demonstrated the ability to capture more complex, non-linear traffic patterns. The risk-scoring analysis further showed that connections flagged as likely intrusions were, in this dataset, almost always genuine anomalies — supporting the practical value of a probability-based approach over a plain yes/no classifier. Overall, the results demonstrate that machine learning offers a viable, automated alternative to traditional signature-based intrusion detection, with real potential for reducing the manual burden on network security teams.</w:t>
      </w:r>
    </w:p>
    <w:p>
      <w:pPr>
        <w:pStyle w:val="Heading1"/>
        <w:spacing w:after="160" w:before="320"/>
      </w:pPr>
      <w:r>
        <w:t xml:space="preserve">6. Future Work</w:t>
      </w:r>
    </w:p>
    <w:p>
      <w:pPr>
        <w:pStyle w:val="ListParagraph"/>
        <w:numPr>
          <w:ilvl w:val="0"/>
          <w:numId w:val="3"/>
        </w:numPr>
        <w:spacing w:after="100"/>
      </w:pPr>
      <w:r>
        <w:rPr>
          <w:rFonts w:ascii="Calibri" w:cs="Calibri" w:eastAsia="Calibri" w:hAnsi="Calibri"/>
          <w:sz w:val="22"/>
          <w:szCs w:val="22"/>
        </w:rPr>
        <w:t xml:space="preserve">Extend the system to multi-class classification of specific attack types (e.g. DoS, Probe, R2L, U2R), rather than just binary normal/anomaly.</w:t>
      </w:r>
    </w:p>
    <w:p>
      <w:pPr>
        <w:pStyle w:val="ListParagraph"/>
        <w:numPr>
          <w:ilvl w:val="0"/>
          <w:numId w:val="3"/>
        </w:numPr>
        <w:spacing w:after="100"/>
      </w:pPr>
      <w:r>
        <w:rPr>
          <w:rFonts w:ascii="Calibri" w:cs="Calibri" w:eastAsia="Calibri" w:hAnsi="Calibri"/>
          <w:sz w:val="22"/>
          <w:szCs w:val="22"/>
        </w:rPr>
        <w:t xml:space="preserve">Perform systematic hyperparameter tuning (GridSearchCV/RandomizedSearchCV for Random Forest; learning-rate and architecture search for the DNN).</w:t>
      </w:r>
    </w:p>
    <w:p>
      <w:pPr>
        <w:pStyle w:val="ListParagraph"/>
        <w:numPr>
          <w:ilvl w:val="0"/>
          <w:numId w:val="3"/>
        </w:numPr>
        <w:spacing w:after="100"/>
      </w:pPr>
      <w:r>
        <w:rPr>
          <w:rFonts w:ascii="Calibri" w:cs="Calibri" w:eastAsia="Calibri" w:hAnsi="Calibri"/>
          <w:sz w:val="22"/>
          <w:szCs w:val="22"/>
        </w:rPr>
        <w:t xml:space="preserve">Use k-fold cross-validation for a more robust estimate of model performance.</w:t>
      </w:r>
    </w:p>
    <w:p>
      <w:pPr>
        <w:pStyle w:val="ListParagraph"/>
        <w:numPr>
          <w:ilvl w:val="0"/>
          <w:numId w:val="3"/>
        </w:numPr>
        <w:spacing w:after="100"/>
      </w:pPr>
      <w:r>
        <w:rPr>
          <w:rFonts w:ascii="Calibri" w:cs="Calibri" w:eastAsia="Calibri" w:hAnsi="Calibri"/>
          <w:sz w:val="22"/>
          <w:szCs w:val="22"/>
        </w:rPr>
        <w:t xml:space="preserve">Evaluate the approach on additional, more recent benchmark datasets such as UNSW-NB15 or CICIDS2017.</w:t>
      </w:r>
    </w:p>
    <w:p>
      <w:pPr>
        <w:pStyle w:val="ListParagraph"/>
        <w:numPr>
          <w:ilvl w:val="0"/>
          <w:numId w:val="3"/>
        </w:numPr>
        <w:spacing w:after="100"/>
      </w:pPr>
      <w:r>
        <w:rPr>
          <w:rFonts w:ascii="Calibri" w:cs="Calibri" w:eastAsia="Calibri" w:hAnsi="Calibri"/>
          <w:sz w:val="22"/>
          <w:szCs w:val="22"/>
        </w:rPr>
        <w:t xml:space="preserve">Investigate explainable AI techniques (e.g. SHAP) to interpret DNN predictions alongside Random Forest's native feature importance.</w:t>
      </w:r>
    </w:p>
    <w:p>
      <w:pPr>
        <w:pStyle w:val="ListParagraph"/>
        <w:numPr>
          <w:ilvl w:val="0"/>
          <w:numId w:val="3"/>
        </w:numPr>
        <w:spacing w:after="100"/>
      </w:pPr>
      <w:r>
        <w:rPr>
          <w:rFonts w:ascii="Calibri" w:cs="Calibri" w:eastAsia="Calibri" w:hAnsi="Calibri"/>
          <w:sz w:val="22"/>
          <w:szCs w:val="22"/>
        </w:rPr>
        <w:t xml:space="preserve">Explore ensemble or hybrid models that combine Random Forest and deep learning predictions.</w:t>
      </w:r>
    </w:p>
    <w:p>
      <w:pPr>
        <w:pStyle w:val="ListParagraph"/>
        <w:numPr>
          <w:ilvl w:val="0"/>
          <w:numId w:val="3"/>
        </w:numPr>
        <w:spacing w:after="100"/>
      </w:pPr>
      <w:r>
        <w:rPr>
          <w:rFonts w:ascii="Calibri" w:cs="Calibri" w:eastAsia="Calibri" w:hAnsi="Calibri"/>
          <w:sz w:val="22"/>
          <w:szCs w:val="22"/>
        </w:rPr>
        <w:t xml:space="preserve">Develop a deployable, real-time intrusion detection pipeline that scores live network traffic rather than a static offline dataset.</w:t>
      </w:r>
    </w:p>
    <w:p>
      <w:pPr>
        <w:pStyle w:val="Heading1"/>
        <w:spacing w:after="160" w:before="320"/>
      </w:pPr>
      <w:r>
        <w:t xml:space="preserve">7. References</w:t>
      </w:r>
    </w:p>
    <w:p>
      <w:pPr>
        <w:spacing w:after="160" w:line="276"/>
        <w:jc w:val="left"/>
      </w:pPr>
      <w:r>
        <w:rPr>
          <w:rFonts w:ascii="Calibri" w:cs="Calibri" w:eastAsia="Calibri" w:hAnsi="Calibri"/>
          <w:b w:val="false"/>
          <w:bCs w:val="false"/>
          <w:i w:val="false"/>
          <w:iCs w:val="false"/>
          <w:sz w:val="22"/>
          <w:szCs w:val="22"/>
        </w:rPr>
        <w:t xml:space="preserve">[1] P. Negandhi, Y. Trivedi, and R. Mangrulkar, “Intrusion Detection System Using Random Forest on the NSL-KDD Dataset,” in Emerging Research in Computing, Information, Communication and Applications (ERCICA 2018), vol. 2, Springer, 2019, doi: 10.1007/978-981-13-6001-5_43.</w:t>
      </w:r>
    </w:p>
    <w:p>
      <w:pPr>
        <w:spacing w:after="160" w:line="276"/>
        <w:jc w:val="left"/>
      </w:pPr>
      <w:r>
        <w:rPr>
          <w:rFonts w:ascii="Calibri" w:cs="Calibri" w:eastAsia="Calibri" w:hAnsi="Calibri"/>
          <w:b w:val="false"/>
          <w:bCs w:val="false"/>
          <w:i w:val="false"/>
          <w:iCs w:val="false"/>
          <w:sz w:val="22"/>
          <w:szCs w:val="22"/>
        </w:rPr>
        <w:t xml:space="preserve">[2] “Machine Learning-Based Intrusion Detection Framework Using NSL-KDD Dataset,” Procedia Computer Science, vol. 233, pp. 960–969, 2026, doi: 10.1016/j.procs.2024.03.285.</w:t>
      </w:r>
    </w:p>
    <w:p>
      <w:pPr>
        <w:spacing w:after="160" w:line="276"/>
        <w:jc w:val="left"/>
      </w:pPr>
      <w:r>
        <w:rPr>
          <w:rFonts w:ascii="Calibri" w:cs="Calibri" w:eastAsia="Calibri" w:hAnsi="Calibri"/>
          <w:b w:val="false"/>
          <w:bCs w:val="false"/>
          <w:i w:val="false"/>
          <w:iCs w:val="false"/>
          <w:sz w:val="22"/>
          <w:szCs w:val="22"/>
        </w:rPr>
        <w:t xml:space="preserve">[3] “Intrusion Detection Model Using Machine Learning Algorithms on NSL-KDD Dataset,” International Journal of Computer Networks &amp; Communications (IJCNC), vol. 16, no. 6, pp. 75–90, Nov. 2024, doi: 10.5121/ijcnc.2024.16605.</w:t>
      </w:r>
    </w:p>
    <w:p>
      <w:pPr>
        <w:spacing w:after="160" w:line="276"/>
        <w:jc w:val="left"/>
      </w:pPr>
      <w:r>
        <w:rPr>
          <w:rFonts w:ascii="Calibri" w:cs="Calibri" w:eastAsia="Calibri" w:hAnsi="Calibri"/>
          <w:b w:val="false"/>
          <w:bCs w:val="false"/>
          <w:i w:val="false"/>
          <w:iCs w:val="false"/>
          <w:sz w:val="22"/>
          <w:szCs w:val="22"/>
        </w:rPr>
        <w:t xml:space="preserve">[4] “Intrusion Detection Systems Using Classical Machine Learning Techniques versus Integrated Unsupervised Feature Learning and Deep Neural Network,” arXiv:1910.01114.</w:t>
      </w:r>
    </w:p>
    <w:p>
      <w:pPr>
        <w:spacing w:after="160" w:line="276"/>
        <w:jc w:val="left"/>
      </w:pPr>
      <w:r>
        <w:rPr>
          <w:rFonts w:ascii="Calibri" w:cs="Calibri" w:eastAsia="Calibri" w:hAnsi="Calibri"/>
          <w:b w:val="false"/>
          <w:bCs w:val="false"/>
          <w:i w:val="false"/>
          <w:iCs w:val="false"/>
          <w:sz w:val="22"/>
          <w:szCs w:val="22"/>
        </w:rPr>
        <w:t xml:space="preserve">[5] “Deep Neural Network Based Real-Time Intrusion Detection System,” SN Computer Science, Springer, doi: 10.1007/s42979-022-01031-1.</w:t>
      </w:r>
    </w:p>
    <w:p>
      <w:pPr>
        <w:spacing w:after="300"/>
      </w:pPr>
    </w:p>
    <w:p>
      <w:r>
        <w:rPr>
          <w:rFonts w:ascii="Calibri" w:cs="Calibri" w:eastAsia="Calibri" w:hAnsi="Calibri"/>
          <w:sz w:val="22"/>
          <w:szCs w:val="22"/>
        </w:rPr>
        <w:t xml:space="preserve">Signature of the Guide</w:t>
      </w:r>
      <w:r>
        <w:rPr>
          <w:rFonts w:ascii="Calibri" w:cs="Calibri" w:eastAsia="Calibri" w:hAnsi="Calibri"/>
          <w:sz w:val="22"/>
          <w:szCs w:val="22"/>
        </w:rPr>
        <w:t xml:space="preserve">					Course Instructor</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0386dfb4bcafc9c139f0d71c2079cca5ebb7e71.png"/><Relationship Id="rId8" Type="http://schemas.openxmlformats.org/officeDocument/2006/relationships/image" Target="media/0fecacb16bd36784290f5512f1fc0461e6cce1db.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2026-10-07T05:50:49.222Z</dcterms:created>
  <dcterms:modified xsi:type="dcterms:W3CDTF">2026-10-07T05:50:49.222Z</dcterms:modified>
</cp:coreProperties>
</file>

<file path=docProps/custom.xml><?xml version="1.0" encoding="utf-8"?>
<Properties xmlns="http://schemas.openxmlformats.org/officeDocument/2006/custom-properties" xmlns:vt="http://schemas.openxmlformats.org/officeDocument/2006/docPropsVTypes"/>
</file>