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92D311" w14:textId="77777777" w:rsidR="0072319C" w:rsidRDefault="0072319C"/>
    <w:p w14:paraId="14B80BAB" w14:textId="77777777" w:rsidR="0072319C" w:rsidRDefault="0072319C"/>
    <w:p w14:paraId="73A46673" w14:textId="77777777" w:rsidR="0072319C" w:rsidRDefault="0072319C"/>
    <w:p w14:paraId="04FB46FD" w14:textId="77777777" w:rsidR="0072319C" w:rsidRDefault="0072319C"/>
    <w:p w14:paraId="36DEF91B" w14:textId="77777777" w:rsidR="0072319C" w:rsidRDefault="0072319C"/>
    <w:p w14:paraId="23074632" w14:textId="77777777" w:rsidR="0072319C" w:rsidRDefault="0072319C"/>
    <w:p w14:paraId="691CA748" w14:textId="77777777" w:rsidR="0072319C" w:rsidRDefault="0072319C"/>
    <w:p w14:paraId="0B4A5B10" w14:textId="77777777" w:rsidR="0072319C" w:rsidRPr="00DD370E" w:rsidRDefault="00000000">
      <w:pPr>
        <w:jc w:val="center"/>
        <w:rPr>
          <w:b/>
          <w:u w:val="single"/>
        </w:rPr>
      </w:pPr>
      <w:r w:rsidRPr="00DD370E">
        <w:rPr>
          <w:b/>
          <w:u w:val="single"/>
        </w:rPr>
        <w:t>Group Project Proposal: CareerPath Guide</w:t>
      </w:r>
    </w:p>
    <w:p w14:paraId="5A360E53" w14:textId="77777777" w:rsidR="00DD370E" w:rsidRDefault="00DD370E" w:rsidP="00DD370E">
      <w:pPr>
        <w:rPr>
          <w:b/>
        </w:rPr>
      </w:pPr>
    </w:p>
    <w:p w14:paraId="435961CE" w14:textId="6BB44438" w:rsidR="00DD370E" w:rsidRDefault="00DD370E">
      <w:pPr>
        <w:jc w:val="center"/>
      </w:pPr>
      <w:r w:rsidRPr="00DD370E">
        <w:rPr>
          <w:b/>
          <w:u w:val="single"/>
        </w:rPr>
        <w:t>Group 7</w:t>
      </w:r>
    </w:p>
    <w:p w14:paraId="3E94297D" w14:textId="77777777" w:rsidR="0072319C" w:rsidRPr="00DD370E" w:rsidRDefault="00000000">
      <w:pPr>
        <w:jc w:val="center"/>
        <w:rPr>
          <w:b/>
          <w:bCs/>
          <w:sz w:val="22"/>
        </w:rPr>
      </w:pPr>
      <w:r w:rsidRPr="00DD370E">
        <w:rPr>
          <w:b/>
          <w:bCs/>
          <w:sz w:val="22"/>
        </w:rPr>
        <w:t>Charith Reddy Mummadireddy Reddivari</w:t>
      </w:r>
    </w:p>
    <w:p w14:paraId="55086E7C" w14:textId="77777777" w:rsidR="0072319C" w:rsidRPr="00DD370E" w:rsidRDefault="00000000">
      <w:pPr>
        <w:jc w:val="center"/>
        <w:rPr>
          <w:b/>
          <w:bCs/>
          <w:sz w:val="22"/>
        </w:rPr>
      </w:pPr>
      <w:r w:rsidRPr="00DD370E">
        <w:rPr>
          <w:b/>
          <w:bCs/>
          <w:sz w:val="22"/>
        </w:rPr>
        <w:t>Dathan Neal</w:t>
      </w:r>
    </w:p>
    <w:p w14:paraId="3F836F3A" w14:textId="77777777" w:rsidR="0072319C" w:rsidRPr="00DD370E" w:rsidRDefault="00000000">
      <w:pPr>
        <w:jc w:val="center"/>
        <w:rPr>
          <w:b/>
          <w:bCs/>
          <w:sz w:val="22"/>
        </w:rPr>
      </w:pPr>
      <w:r w:rsidRPr="00DD370E">
        <w:rPr>
          <w:b/>
          <w:bCs/>
          <w:sz w:val="22"/>
        </w:rPr>
        <w:t>Jangmu Sherpa</w:t>
      </w:r>
    </w:p>
    <w:p w14:paraId="304ED84A" w14:textId="77777777" w:rsidR="0072319C" w:rsidRPr="00DD370E" w:rsidRDefault="00000000">
      <w:pPr>
        <w:jc w:val="center"/>
        <w:rPr>
          <w:b/>
          <w:bCs/>
          <w:sz w:val="22"/>
        </w:rPr>
      </w:pPr>
      <w:r w:rsidRPr="00DD370E">
        <w:rPr>
          <w:b/>
          <w:bCs/>
          <w:sz w:val="22"/>
        </w:rPr>
        <w:t>Sisindri Rachakonda</w:t>
      </w:r>
    </w:p>
    <w:p w14:paraId="5BCC6F04" w14:textId="77777777" w:rsidR="0072319C" w:rsidRDefault="00000000">
      <w:pPr>
        <w:jc w:val="center"/>
      </w:pPr>
      <w:r>
        <w:t>University of the Cumberlands</w:t>
      </w:r>
    </w:p>
    <w:p w14:paraId="4CCBC804" w14:textId="77777777" w:rsidR="0072319C" w:rsidRDefault="00000000">
      <w:pPr>
        <w:jc w:val="center"/>
      </w:pPr>
      <w:r>
        <w:t>MSAI-631-A01: Artificial Intelligence for Human-Computer Interaction</w:t>
      </w:r>
    </w:p>
    <w:p w14:paraId="40C519F2" w14:textId="77777777" w:rsidR="0072319C" w:rsidRDefault="00000000">
      <w:pPr>
        <w:jc w:val="center"/>
      </w:pPr>
      <w:r>
        <w:t>Instructor: Alan Dennis</w:t>
      </w:r>
    </w:p>
    <w:p w14:paraId="6481203E" w14:textId="77777777" w:rsidR="0072319C" w:rsidRDefault="00000000">
      <w:pPr>
        <w:jc w:val="center"/>
      </w:pPr>
      <w:r>
        <w:t>September 18, 2026</w:t>
      </w:r>
    </w:p>
    <w:p w14:paraId="48BEE7BA" w14:textId="77777777" w:rsidR="0072319C" w:rsidRDefault="00000000">
      <w:r>
        <w:br w:type="page"/>
      </w:r>
    </w:p>
    <w:p w14:paraId="5ECCB86A" w14:textId="77777777" w:rsidR="0072319C" w:rsidRDefault="00000000">
      <w:pPr>
        <w:jc w:val="center"/>
      </w:pPr>
      <w:r>
        <w:rPr>
          <w:b/>
        </w:rPr>
        <w:lastRenderedPageBreak/>
        <w:t>Group Project Proposal: CareerPath Guide</w:t>
      </w:r>
    </w:p>
    <w:p w14:paraId="6ECB9F49" w14:textId="77777777" w:rsidR="0072319C" w:rsidRDefault="00000000">
      <w:pPr>
        <w:ind w:firstLine="720"/>
      </w:pPr>
      <w:r>
        <w:t>Our group proposes CareerPath Guide, an LLM-assisted chatbot that provides focused career-preparation and career-transition guidance for students and early-career professionals. The problem is practical. Advice about résumés, interviews, networking, skill development, and career changes is widely available, but it is scattered across websites, videos, and long articles. A person may know that they need help, yet still spend too much time figuring out where to begin. CareerPath Guide will provide a single conversational starting point that helps users ask focused questions and receive concise guidance grounded in a small group-curated knowledge base.</w:t>
      </w:r>
    </w:p>
    <w:p w14:paraId="14AA9920" w14:textId="77777777" w:rsidR="0072319C" w:rsidRDefault="00000000">
      <w:pPr>
        <w:ind w:firstLine="720"/>
      </w:pPr>
      <w:r>
        <w:t>The project is deliberately scoped. The chatbot will support questions about résumé improvement, behavioral-interview preparation, job-search planning, networking, skill development, and career transitions. It will show suggested questions so users understand the available topics. It will also provide a clear fallback when a request is outside the defined scope. The system will not provide legal, medical, financial, or mental-health advice; guarantee employment outcomes; store personal résumés or profiles; scrape job listings; or submit job applications. These boundaries keep the project attainable and allow the group to evaluate whether the chatbot responds appropriately within its intended role.</w:t>
      </w:r>
    </w:p>
    <w:p w14:paraId="6FC11FC9" w14:textId="77777777" w:rsidR="0072319C" w:rsidRDefault="00000000">
      <w:pPr>
        <w:jc w:val="center"/>
      </w:pPr>
      <w:r>
        <w:rPr>
          <w:b/>
        </w:rPr>
        <w:t>Proposed Interaction and AI Approach</w:t>
      </w:r>
    </w:p>
    <w:p w14:paraId="5EED66F1" w14:textId="77777777" w:rsidR="0072319C" w:rsidRDefault="00000000">
      <w:pPr>
        <w:ind w:firstLine="720"/>
      </w:pPr>
      <w:r>
        <w:t xml:space="preserve">The primary interaction will be a browser-based chat interface built with Python and Gradio. A user will enter a career-related question, such as “How can I prepare for a behavioral interview?” The application will search a small set of curated Markdown documents covering each supported topic. It will identify the most relevant passage using TF-IDF retrieval, then pass the selected context and the user question to a language model. The response will be displayed with a source-topic label, such as “Interview Preparation,” so the user can see the type of </w:t>
      </w:r>
      <w:r>
        <w:lastRenderedPageBreak/>
        <w:t>material that informed the answer. This design gives the chatbot more structure than a blank prompt while avoiding unnecessary infrastructure such as a vector database.</w:t>
      </w:r>
    </w:p>
    <w:p w14:paraId="54930E3B" w14:textId="77777777" w:rsidR="0072319C" w:rsidRDefault="00000000">
      <w:pPr>
        <w:ind w:firstLine="720"/>
      </w:pPr>
      <w:r>
        <w:t>The group plans to use the Groq API for model inference. Groq provides documented chat-completion APIs and publishes account-level rate limits, making it a suitable candidate for a small educational prototype (Groq, n.d.-a, n.d.-b). Candidate models will be a Groq-supported Llama instruction model and a Groq-supported Qwen instruction model available in the console when implementation begins. During early testing, the group will compare response relevance, instruction following, response speed, and the ability to remain within the curated career content. The provider-specific code will be placed in a separate adapter module. If the preferred model is unavailable or rate-limited, the group can change the configured Groq-supported model without rebuilding the retrieval flow or interface.</w:t>
      </w:r>
    </w:p>
    <w:p w14:paraId="2895CFBE" w14:textId="77777777" w:rsidR="0072319C" w:rsidRDefault="00000000">
      <w:pPr>
        <w:ind w:firstLine="720"/>
      </w:pPr>
      <w:r>
        <w:t>This proposal combines traditional information retrieval with an LLM-based conversational response. The retrieval step narrows the context to material that the group has selected, while the LLM turns that material into a readable answer. This approach is appropriate for a focused chatbot because it offers a practical way to connect user questions with relevant project content while retaining visible limits. Chatbot research distinguishes rule-based systems, which select from predefined patterns and responses, from systems that use broader language-model capabilities; the proposed design uses retrieval to make the broader model behavior more relevant to a defined domain (Adamopoulou &amp; Moussiades, 2020).</w:t>
      </w:r>
    </w:p>
    <w:p w14:paraId="164F6B7E" w14:textId="77777777" w:rsidR="0072319C" w:rsidRDefault="00000000">
      <w:pPr>
        <w:jc w:val="center"/>
      </w:pPr>
      <w:r>
        <w:rPr>
          <w:b/>
        </w:rPr>
        <w:t>Development, Versioning, and Evaluation</w:t>
      </w:r>
    </w:p>
    <w:p w14:paraId="7FDB6E7A" w14:textId="77777777" w:rsidR="0072319C" w:rsidRDefault="00000000">
      <w:pPr>
        <w:ind w:firstLine="720"/>
      </w:pPr>
      <w:r>
        <w:t xml:space="preserve">The group will develop the application in Python using a local virtual environment and will make it runnable on a typical laptop. Gradio will be used for the interface, scikit-learn for TF-IDF retrieval, and pytest for basic automated tests. The knowledge base will be stored as </w:t>
      </w:r>
      <w:r>
        <w:lastRenderedPageBreak/>
        <w:t>plain Markdown files, which keeps the source material readable and easy for all group members to review. The group may create an optional Hugging Face Space for a hosted demonstration only after the local version works. The project will be maintained in a private GitHub repository shared with the instructor. The repository will contain source code, requirements, tests, knowledge-base documents, a README, and citations for any reused code or content. The final project will also be submitted as a ZIP archive, consistent with the project requirements (University of the Cumberlands, 2026).</w:t>
      </w:r>
    </w:p>
    <w:p w14:paraId="202A36E2" w14:textId="77777777" w:rsidR="0072319C" w:rsidRDefault="00000000">
      <w:pPr>
        <w:ind w:firstLine="720"/>
      </w:pPr>
      <w:r>
        <w:t>Evaluation will use a small set of agreed test questions covering every supported topic, plus unsupported questions and ambiguous wording. The group will check whether retrieval selects the expected topic, whether the response remains relevant to the supplied context, whether the interface explains the chatbot’s limits, and whether the fallback behavior is clear. The team will also note response time and any Groq rate-limit behavior. This is intentionally a modest evaluation, but it will give the final report concrete observations instead of only general claims about the chatbot.</w:t>
      </w:r>
    </w:p>
    <w:p w14:paraId="0E88399F" w14:textId="77777777" w:rsidR="0072319C" w:rsidRDefault="00000000">
      <w:pPr>
        <w:jc w:val="center"/>
      </w:pPr>
      <w:r>
        <w:rPr>
          <w:b/>
        </w:rPr>
        <w:t>Effort Assignments</w:t>
      </w:r>
    </w:p>
    <w:tbl>
      <w:tblPr>
        <w:tblStyle w:val="TableGrid"/>
        <w:tblW w:w="0" w:type="auto"/>
        <w:tblLook w:val="04A0" w:firstRow="1" w:lastRow="0" w:firstColumn="1" w:lastColumn="0" w:noHBand="0" w:noVBand="1"/>
      </w:tblPr>
      <w:tblGrid>
        <w:gridCol w:w="2754"/>
        <w:gridCol w:w="2905"/>
        <w:gridCol w:w="3691"/>
      </w:tblGrid>
      <w:tr w:rsidR="0072319C" w14:paraId="5D586DF8" w14:textId="77777777" w:rsidTr="00DD370E">
        <w:tc>
          <w:tcPr>
            <w:tcW w:w="2808" w:type="dxa"/>
          </w:tcPr>
          <w:p w14:paraId="1B17411C" w14:textId="77777777" w:rsidR="0072319C" w:rsidRDefault="00000000">
            <w:pPr>
              <w:spacing w:line="240" w:lineRule="auto"/>
            </w:pPr>
            <w:r>
              <w:rPr>
                <w:b/>
                <w:sz w:val="20"/>
              </w:rPr>
              <w:t>Member</w:t>
            </w:r>
          </w:p>
        </w:tc>
        <w:tc>
          <w:tcPr>
            <w:tcW w:w="2970" w:type="dxa"/>
          </w:tcPr>
          <w:p w14:paraId="6629996C" w14:textId="77777777" w:rsidR="0072319C" w:rsidRDefault="00000000">
            <w:pPr>
              <w:spacing w:line="240" w:lineRule="auto"/>
            </w:pPr>
            <w:r>
              <w:rPr>
                <w:b/>
                <w:sz w:val="20"/>
              </w:rPr>
              <w:t>Primary responsibility</w:t>
            </w:r>
          </w:p>
        </w:tc>
        <w:tc>
          <w:tcPr>
            <w:tcW w:w="3780" w:type="dxa"/>
          </w:tcPr>
          <w:p w14:paraId="64EFC4A9" w14:textId="77777777" w:rsidR="0072319C" w:rsidRDefault="00000000">
            <w:pPr>
              <w:spacing w:line="240" w:lineRule="auto"/>
            </w:pPr>
            <w:r>
              <w:rPr>
                <w:b/>
                <w:sz w:val="20"/>
              </w:rPr>
              <w:t>Planned deliverables</w:t>
            </w:r>
          </w:p>
        </w:tc>
      </w:tr>
      <w:tr w:rsidR="0072319C" w14:paraId="30E9D96A" w14:textId="77777777" w:rsidTr="00DD370E">
        <w:tc>
          <w:tcPr>
            <w:tcW w:w="2808" w:type="dxa"/>
          </w:tcPr>
          <w:p w14:paraId="247FB67C" w14:textId="77777777" w:rsidR="0072319C" w:rsidRDefault="00000000">
            <w:pPr>
              <w:spacing w:line="240" w:lineRule="auto"/>
            </w:pPr>
            <w:r>
              <w:rPr>
                <w:sz w:val="20"/>
              </w:rPr>
              <w:t>Charith Reddy Mummadireddy Reddivari</w:t>
            </w:r>
          </w:p>
        </w:tc>
        <w:tc>
          <w:tcPr>
            <w:tcW w:w="2970" w:type="dxa"/>
          </w:tcPr>
          <w:p w14:paraId="52888265" w14:textId="77777777" w:rsidR="0072319C" w:rsidRDefault="00000000">
            <w:pPr>
              <w:spacing w:line="240" w:lineRule="auto"/>
            </w:pPr>
            <w:r>
              <w:rPr>
                <w:sz w:val="20"/>
              </w:rPr>
              <w:t>Technical architecture and integration</w:t>
            </w:r>
          </w:p>
        </w:tc>
        <w:tc>
          <w:tcPr>
            <w:tcW w:w="3780" w:type="dxa"/>
          </w:tcPr>
          <w:p w14:paraId="59FF443E" w14:textId="77777777" w:rsidR="0072319C" w:rsidRDefault="00000000">
            <w:pPr>
              <w:spacing w:line="240" w:lineRule="auto"/>
            </w:pPr>
            <w:r>
              <w:rPr>
                <w:sz w:val="20"/>
              </w:rPr>
              <w:t>Repository setup; Python application structure; Groq provider adapter; TF-IDF retrieval; environment-variable setup; local execution and automated tests.</w:t>
            </w:r>
          </w:p>
        </w:tc>
      </w:tr>
      <w:tr w:rsidR="0072319C" w14:paraId="743724C9" w14:textId="77777777" w:rsidTr="00DD370E">
        <w:tc>
          <w:tcPr>
            <w:tcW w:w="2808" w:type="dxa"/>
          </w:tcPr>
          <w:p w14:paraId="164677A6" w14:textId="77777777" w:rsidR="0072319C" w:rsidRDefault="00000000">
            <w:pPr>
              <w:spacing w:line="240" w:lineRule="auto"/>
            </w:pPr>
            <w:r>
              <w:rPr>
                <w:sz w:val="20"/>
              </w:rPr>
              <w:t>Dathan Neal</w:t>
            </w:r>
          </w:p>
        </w:tc>
        <w:tc>
          <w:tcPr>
            <w:tcW w:w="2970" w:type="dxa"/>
          </w:tcPr>
          <w:p w14:paraId="2868E15D" w14:textId="77777777" w:rsidR="0072319C" w:rsidRDefault="00000000">
            <w:pPr>
              <w:spacing w:line="240" w:lineRule="auto"/>
            </w:pPr>
            <w:r>
              <w:rPr>
                <w:sz w:val="20"/>
              </w:rPr>
              <w:t>Model evaluation and prompt design</w:t>
            </w:r>
          </w:p>
        </w:tc>
        <w:tc>
          <w:tcPr>
            <w:tcW w:w="3780" w:type="dxa"/>
          </w:tcPr>
          <w:p w14:paraId="5A9A8041" w14:textId="77777777" w:rsidR="0072319C" w:rsidRDefault="00000000">
            <w:pPr>
              <w:spacing w:line="240" w:lineRule="auto"/>
            </w:pPr>
            <w:r>
              <w:rPr>
                <w:sz w:val="20"/>
              </w:rPr>
              <w:t>Groq model comparison; prompt template; model-selection recommendation; response-quality tests; example conversations and evaluation observations.</w:t>
            </w:r>
          </w:p>
        </w:tc>
      </w:tr>
      <w:tr w:rsidR="0072319C" w14:paraId="5013F716" w14:textId="77777777" w:rsidTr="00DD370E">
        <w:tc>
          <w:tcPr>
            <w:tcW w:w="2808" w:type="dxa"/>
          </w:tcPr>
          <w:p w14:paraId="028B37CC" w14:textId="77777777" w:rsidR="0072319C" w:rsidRDefault="00000000">
            <w:pPr>
              <w:spacing w:line="240" w:lineRule="auto"/>
            </w:pPr>
            <w:r>
              <w:rPr>
                <w:sz w:val="20"/>
              </w:rPr>
              <w:t>Jangmu Sherpa</w:t>
            </w:r>
          </w:p>
        </w:tc>
        <w:tc>
          <w:tcPr>
            <w:tcW w:w="2970" w:type="dxa"/>
          </w:tcPr>
          <w:p w14:paraId="31E83B7E" w14:textId="77777777" w:rsidR="0072319C" w:rsidRDefault="00000000">
            <w:pPr>
              <w:spacing w:line="240" w:lineRule="auto"/>
            </w:pPr>
            <w:r>
              <w:rPr>
                <w:sz w:val="20"/>
              </w:rPr>
              <w:t>Knowledge-base research and curation</w:t>
            </w:r>
          </w:p>
        </w:tc>
        <w:tc>
          <w:tcPr>
            <w:tcW w:w="3780" w:type="dxa"/>
          </w:tcPr>
          <w:p w14:paraId="353F14F6" w14:textId="77777777" w:rsidR="0072319C" w:rsidRDefault="00000000">
            <w:pPr>
              <w:spacing w:line="240" w:lineRule="auto"/>
            </w:pPr>
            <w:r>
              <w:rPr>
                <w:sz w:val="20"/>
              </w:rPr>
              <w:t>Career guidance research; Markdown knowledge-base documents; source citations; supported-topic definitions; review of retrieval coverage.</w:t>
            </w:r>
          </w:p>
        </w:tc>
      </w:tr>
      <w:tr w:rsidR="0072319C" w14:paraId="174872AD" w14:textId="77777777" w:rsidTr="00DD370E">
        <w:tc>
          <w:tcPr>
            <w:tcW w:w="2808" w:type="dxa"/>
          </w:tcPr>
          <w:p w14:paraId="28FAD90A" w14:textId="77777777" w:rsidR="0072319C" w:rsidRDefault="00000000">
            <w:pPr>
              <w:spacing w:line="240" w:lineRule="auto"/>
            </w:pPr>
            <w:r>
              <w:rPr>
                <w:sz w:val="20"/>
              </w:rPr>
              <w:t>Sisindri Rachakonda</w:t>
            </w:r>
          </w:p>
        </w:tc>
        <w:tc>
          <w:tcPr>
            <w:tcW w:w="2970" w:type="dxa"/>
          </w:tcPr>
          <w:p w14:paraId="3A652A80" w14:textId="77777777" w:rsidR="0072319C" w:rsidRDefault="00000000">
            <w:pPr>
              <w:spacing w:line="240" w:lineRule="auto"/>
            </w:pPr>
            <w:r>
              <w:rPr>
                <w:sz w:val="20"/>
              </w:rPr>
              <w:t>Interface, usability, and documentation</w:t>
            </w:r>
          </w:p>
        </w:tc>
        <w:tc>
          <w:tcPr>
            <w:tcW w:w="3780" w:type="dxa"/>
          </w:tcPr>
          <w:p w14:paraId="561C507B" w14:textId="77777777" w:rsidR="0072319C" w:rsidRDefault="00000000">
            <w:pPr>
              <w:spacing w:line="240" w:lineRule="auto"/>
            </w:pPr>
            <w:r>
              <w:rPr>
                <w:sz w:val="20"/>
              </w:rPr>
              <w:t>Gradio interface; suggested prompts; fallback wording; usability checks; screenshots; report coordination and presentation support.</w:t>
            </w:r>
          </w:p>
        </w:tc>
      </w:tr>
    </w:tbl>
    <w:p w14:paraId="51641137" w14:textId="77777777" w:rsidR="0072319C" w:rsidRDefault="00000000">
      <w:pPr>
        <w:ind w:firstLine="720"/>
      </w:pPr>
      <w:r>
        <w:lastRenderedPageBreak/>
        <w:t>Each member will review the final deliverable and contribute to the results report and presentation. The assigned areas provide clear ownership without preventing collaboration. For example, knowledge-base content will be reviewed by the technical members before it is used for retrieval, and model testing will be discussed by the full group before the final model configuration is selected.</w:t>
      </w:r>
    </w:p>
    <w:p w14:paraId="06F557EE" w14:textId="77777777" w:rsidR="0072319C" w:rsidRDefault="00000000">
      <w:pPr>
        <w:jc w:val="center"/>
      </w:pPr>
      <w:r>
        <w:rPr>
          <w:b/>
        </w:rPr>
        <w:t>Anticipated Limitations and Conclusion</w:t>
      </w:r>
    </w:p>
    <w:p w14:paraId="0D3AFCFC" w14:textId="77777777" w:rsidR="0072319C" w:rsidRDefault="00000000">
      <w:pPr>
        <w:ind w:firstLine="720"/>
      </w:pPr>
      <w:r>
        <w:t>CareerPath Guide will be limited by the completeness of the curated knowledge base, the selected model’s response quality, and the availability and rate limits of the inference provider. It may not answer a question well when the question does not match the source material. The interface will address this limitation by showing supported topics, using source-topic labels, and returning a clear fallback for out-of-scope questions. The group will also disclose the use of AI tools during development and documentation. By keeping the chatbot focused, locally runnable, and version-controlled, the group expects to deliver a meaningful example of AI-supported human-computer interaction within the available project timeline.</w:t>
      </w:r>
    </w:p>
    <w:p w14:paraId="2B0819E1" w14:textId="77777777" w:rsidR="0072319C" w:rsidRDefault="00000000">
      <w:r>
        <w:br w:type="page"/>
      </w:r>
    </w:p>
    <w:p w14:paraId="70D58768" w14:textId="77777777" w:rsidR="0072319C" w:rsidRDefault="00000000">
      <w:pPr>
        <w:jc w:val="center"/>
      </w:pPr>
      <w:r>
        <w:rPr>
          <w:b/>
        </w:rPr>
        <w:lastRenderedPageBreak/>
        <w:t>References</w:t>
      </w:r>
    </w:p>
    <w:p w14:paraId="4AB8833D" w14:textId="77777777" w:rsidR="0072319C" w:rsidRDefault="00000000">
      <w:pPr>
        <w:ind w:left="720" w:hanging="720"/>
      </w:pPr>
      <w:r>
        <w:t xml:space="preserve">Adamopoulou, E., &amp; Moussiades, L. (2020). </w:t>
      </w:r>
      <w:r>
        <w:rPr>
          <w:i/>
        </w:rPr>
        <w:t>An overview of chatbot technology</w:t>
      </w:r>
      <w:r>
        <w:t>. In I. Maglogiannis, L. Iliadis, &amp; E. Pimenidis (Eds.), Artificial intelligence applications and innovations (pp. 373–383). Springer. https://doi.org/10.1007/978-3-030-49186-4_31</w:t>
      </w:r>
    </w:p>
    <w:p w14:paraId="238F8890" w14:textId="77777777" w:rsidR="0072319C" w:rsidRDefault="00000000">
      <w:pPr>
        <w:ind w:left="720" w:hanging="720"/>
      </w:pPr>
      <w:r>
        <w:t xml:space="preserve">Groq. (n.d.-a). </w:t>
      </w:r>
      <w:r>
        <w:rPr>
          <w:i/>
        </w:rPr>
        <w:t>Groq API reference</w:t>
      </w:r>
      <w:r>
        <w:t>. https://console.groq.com/docs/api-reference</w:t>
      </w:r>
    </w:p>
    <w:p w14:paraId="5476C824" w14:textId="77777777" w:rsidR="0072319C" w:rsidRDefault="00000000">
      <w:pPr>
        <w:ind w:left="720" w:hanging="720"/>
      </w:pPr>
      <w:r>
        <w:t xml:space="preserve">Groq. (n.d.-b). </w:t>
      </w:r>
      <w:r>
        <w:rPr>
          <w:i/>
        </w:rPr>
        <w:t>Rate limits</w:t>
      </w:r>
      <w:r>
        <w:t>. https://console.groq.com/docs/rate-limits</w:t>
      </w:r>
    </w:p>
    <w:p w14:paraId="6BE8E005" w14:textId="77777777" w:rsidR="0072319C" w:rsidRDefault="00000000">
      <w:pPr>
        <w:ind w:left="720" w:hanging="720"/>
      </w:pPr>
      <w:r>
        <w:t xml:space="preserve">University of the Cumberlands. (2026). </w:t>
      </w:r>
      <w:r>
        <w:rPr>
          <w:i/>
        </w:rPr>
        <w:t>Group project: Human-computer interaction</w:t>
      </w:r>
      <w:r>
        <w:t>. Course handout.</w:t>
      </w:r>
    </w:p>
    <w:sectPr w:rsidR="0072319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0BB68F" w14:textId="77777777" w:rsidR="00954EEA" w:rsidRDefault="00954EEA">
      <w:pPr>
        <w:spacing w:line="240" w:lineRule="auto"/>
      </w:pPr>
      <w:r>
        <w:separator/>
      </w:r>
    </w:p>
  </w:endnote>
  <w:endnote w:type="continuationSeparator" w:id="0">
    <w:p w14:paraId="20E26254" w14:textId="77777777" w:rsidR="00954EEA" w:rsidRDefault="00954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F15A9" w14:textId="77777777" w:rsidR="0072319C" w:rsidRDefault="00000000">
    <w:pPr>
      <w:pStyle w:val="Footer"/>
      <w:jc w:val="right"/>
    </w:pPr>
    <w:r>
      <w:fldChar w:fldCharType="begin"/>
    </w:r>
    <w:r>
      <w:instrText>PAGE</w:instrText>
    </w:r>
    <w:r w:rsidR="00DD370E">
      <w:fldChar w:fldCharType="separate"/>
    </w:r>
    <w:r w:rsidR="00DD37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07AA43" w14:textId="77777777" w:rsidR="00954EEA" w:rsidRDefault="00954EEA">
      <w:pPr>
        <w:spacing w:line="240" w:lineRule="auto"/>
      </w:pPr>
      <w:r>
        <w:separator/>
      </w:r>
    </w:p>
  </w:footnote>
  <w:footnote w:type="continuationSeparator" w:id="0">
    <w:p w14:paraId="0B1CF9ED" w14:textId="77777777" w:rsidR="00954EEA" w:rsidRDefault="00954E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040139">
    <w:abstractNumId w:val="8"/>
  </w:num>
  <w:num w:numId="2" w16cid:durableId="1846508900">
    <w:abstractNumId w:val="6"/>
  </w:num>
  <w:num w:numId="3" w16cid:durableId="1794789306">
    <w:abstractNumId w:val="5"/>
  </w:num>
  <w:num w:numId="4" w16cid:durableId="2080009988">
    <w:abstractNumId w:val="4"/>
  </w:num>
  <w:num w:numId="5" w16cid:durableId="886768213">
    <w:abstractNumId w:val="7"/>
  </w:num>
  <w:num w:numId="6" w16cid:durableId="137067333">
    <w:abstractNumId w:val="3"/>
  </w:num>
  <w:num w:numId="7" w16cid:durableId="1781293513">
    <w:abstractNumId w:val="2"/>
  </w:num>
  <w:num w:numId="8" w16cid:durableId="1045642862">
    <w:abstractNumId w:val="1"/>
  </w:num>
  <w:num w:numId="9" w16cid:durableId="1683286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319C"/>
    <w:rsid w:val="00921B46"/>
    <w:rsid w:val="00954EEA"/>
    <w:rsid w:val="00A72197"/>
    <w:rsid w:val="00AA1D8D"/>
    <w:rsid w:val="00B47730"/>
    <w:rsid w:val="00CB0664"/>
    <w:rsid w:val="00DD3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04D69"/>
  <w14:defaultImageDpi w14:val="300"/>
  <w15:docId w15:val="{D2406CA9-0FDD-1048-B549-4176F8C5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1102</Words>
  <Characters>6916</Characters>
  <Application>Microsoft Office Word</Application>
  <DocSecurity>0</DocSecurity>
  <Lines>138</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Charith Reddy Mummadireddy Reddivari</cp:lastModifiedBy>
  <cp:revision>2</cp:revision>
  <dcterms:created xsi:type="dcterms:W3CDTF">2026-09-18T18:12:00Z</dcterms:created>
  <dcterms:modified xsi:type="dcterms:W3CDTF">2026-09-18T18:12:00Z</dcterms:modified>
  <cp:category/>
</cp:coreProperties>
</file>