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and Configuration Governance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23"/>
        <w:gridCol w:w="2207"/>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23"/>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207"/>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23"/>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23"/>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23"/>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The information security management system of Inkript, the joint venture member responsible for the Information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The Supplier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the Supplier,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database node, switch, firewall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11"/>
        <w:gridCol w:w="5043"/>
        <w:gridCol w:w="2166"/>
      </w:tblGrid>
      <w:tr>
        <w:trPr>
          <w:tblHeader/>
        </w:trPr>
        <w:tc>
          <w:tcPr>
            <w:tcW w:type="dxa" w:w="1811"/>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43"/>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66"/>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43"/>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66"/>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43"/>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66"/>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43"/>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66"/>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11"/>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43"/>
            <w:tcMar>
              <w:top w:type="dxa" w:w="60"/>
              <w:left w:type="dxa" w:w="100"/>
              <w:bottom w:type="dxa" w:w="60"/>
              <w:right w:type="dxa" w:w="100"/>
            </w:tcMar>
          </w:tcPr>
          <w:p>
            <w:pPr>
              <w:spacing w:after="0" w:before="0"/>
            </w:pPr>
            <w:r>
              <w:rPr>
                <w:b w:val="false"/>
                <w:bCs w:val="false"/>
                <w:i w:val="false"/>
                <w:iCs w:val="false"/>
              </w:rPr>
              <w:t xml:space="preserve">Independent of the Supplier; CREST accredited or equivalent</w:t>
            </w:r>
          </w:p>
        </w:tc>
        <w:tc>
          <w:tcPr>
            <w:tcW w:type="dxa" w:w="2166"/>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The Proposer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ensure that Inkript, the joint venture member responsible for the Information System, maintains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62"/>
        <w:gridCol w:w="2458"/>
      </w:tblGrid>
      <w:tr>
        <w:trPr>
          <w:tblHeader/>
        </w:trPr>
        <w:tc>
          <w:tcPr>
            <w:tcW w:type="dxa" w:w="656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458"/>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fldSimple w:instr="REF sec_3_1 \w \h">
              <w:r>
                <w:t xml:space="preserve">3.1</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fldSimple w:instr="REF sec_6_2 \w \h">
              <w:r>
                <w:t xml:space="preserve">6.2</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9_3 \w \h">
              <w:r>
                <w:t xml:space="preserve">9.3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458"/>
            <w:tcMar>
              <w:top w:type="dxa" w:w="60"/>
              <w:left w:type="dxa" w:w="100"/>
              <w:bottom w:type="dxa" w:w="60"/>
              <w:right w:type="dxa" w:w="100"/>
            </w:tcMar>
          </w:tcPr>
          <w:p>
            <w:pPr>
              <w:spacing w:after="0" w:before="0"/>
            </w:pPr>
            <w:r>
              <w:rPr>
                <w:b w:val="false"/>
                <w:bCs w:val="false"/>
                <w:i w:val="false"/>
                <w:iCs w:val="false"/>
              </w:rPr>
              <w:t xml:space="preserve">ISO/IEC 27001 and ISO 9001: complies, certificates attached</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w:t>
            </w:r>
            <w:r>
              <w:rPr>
                <w:b w:val="false"/>
                <w:bCs w:val="false"/>
                <w:i w:val="false"/>
                <w:iCs w:val="false"/>
              </w:rPr>
              <w:t xml:space="preserve">System Architecture Section 10.8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2026-10-08T08:43:55.896Z</dcterms:created>
  <dcterms:modified xsi:type="dcterms:W3CDTF">2026-10-08T08:43:55.896Z</dcterms:modified>
</cp:coreProperties>
</file>

<file path=docProps/custom.xml><?xml version="1.0" encoding="utf-8"?>
<Properties xmlns="http://schemas.openxmlformats.org/officeDocument/2006/custom-properties" xmlns:vt="http://schemas.openxmlformats.org/officeDocument/2006/docPropsVTypes"/>
</file>