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4</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p>
        <w:p>
          <w:pPr>
            <w:pStyle w:val="TOC2"/>
            <w:tabs>
              <w:tab w:val="clear" w:pos="8786"/>
              <w:tab w:val="right" w:pos="9025" w:leader="dot"/>
            </w:tabs>
          </w:pPr>
          <w:hyperlink w:history="1" w:anchor="sec_11_3">
            <w:r>
              <w:rPr>
                <w:rStyle w:val="IndexLink"/>
              </w:rPr>
              <w:t xml:space="default">11.3 Certifications and evidence of past implementation</w:t>
              <w:tab/>
              <w:t xml:space="default">28</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32"/>
        <w:gridCol w:w="2198"/>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32"/>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198"/>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32"/>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32"/>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32"/>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438"/>
        <w:gridCol w:w="2582"/>
      </w:tblGrid>
      <w:tr>
        <w:trPr>
          <w:tblHeader/>
        </w:trPr>
        <w:tc>
          <w:tcPr>
            <w:tcW w:type="dxa" w:w="6438"/>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82"/>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82"/>
            <w:tcMar>
              <w:top w:type="dxa" w:w="60"/>
              <w:left w:type="dxa" w:w="100"/>
              <w:bottom w:type="dxa" w:w="60"/>
              <w:right w:type="dxa" w:w="100"/>
            </w:tcMar>
          </w:tcPr>
          <w:p>
            <w:pPr>
              <w:spacing w:after="0" w:before="0"/>
            </w:pPr>
            <w:r>
              <w:rPr>
                <w:b w:val="false"/>
                <w:bCs w:val="false"/>
                <w:i w:val="false"/>
                <w:iCs w:val="false"/>
              </w:rPr>
              <w:t xml:space="preserve">ISO/IEC 27001: complies, certificate attached. ISO 9001 and ISO/IEC 20000-1: [Inkript to confirm]. </w:t>
            </w:r>
            <w:r>
              <w:rPr>
                <w:b w:val="false"/>
                <w:bCs w:val="false"/>
                <w:i w:val="false"/>
                <w:iCs w:val="false"/>
              </w:rPr>
              <w:t xml:space="preserve">Section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certificate;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2"/>
        <w:gridCol w:w="5689"/>
        <w:gridCol w:w="1119"/>
      </w:tblGrid>
      <w:tr>
        <w:trPr>
          <w:tblHeader/>
        </w:trPr>
        <w:tc>
          <w:tcPr>
            <w:tcW w:type="dxa" w:w="2212"/>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689"/>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1119"/>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689"/>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1119"/>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2026-10-07T10:29:59.354Z</dcterms:created>
  <dcterms:modified xsi:type="dcterms:W3CDTF">2026-10-07T10:29:59.354Z</dcterms:modified>
</cp:coreProperties>
</file>

<file path=docProps/custom.xml><?xml version="1.0" encoding="utf-8"?>
<Properties xmlns="http://schemas.openxmlformats.org/officeDocument/2006/custom-properties" xmlns:vt="http://schemas.openxmlformats.org/officeDocument/2006/docPropsVTypes"/>
</file>