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Health Information and Service Locator with JavaScript Testing</w:t>
      </w:r>
    </w:p>
    <w:p>
      <w:pPr>
        <w:rPr>
          <w:rFonts w:hint="default"/>
        </w:rPr>
      </w:pPr>
    </w:p>
    <w:p>
      <w:pPr>
        <w:rPr>
          <w:rFonts w:hint="default"/>
        </w:rPr>
      </w:pPr>
      <w:r>
        <w:rPr>
          <w:rFonts w:hint="default"/>
        </w:rPr>
        <w:t>Overview</w:t>
      </w:r>
    </w:p>
    <w:p>
      <w:pPr>
        <w:rPr>
          <w:rFonts w:hint="default"/>
        </w:rPr>
      </w:pPr>
    </w:p>
    <w:p>
      <w:pPr>
        <w:rPr>
          <w:rFonts w:hint="default"/>
        </w:rPr>
      </w:pPr>
      <w:r>
        <w:rPr>
          <w:rFonts w:hint="default"/>
        </w:rPr>
        <w:t>Develop a "Health Information and Service Locator" web application that provides comprehensive health-related information and assists users in locating health services. The application will utilize NHS APIs for data retrieval. A key component of this project is the implementation of JavaScript testing to ensure code reliability and functionality.</w:t>
      </w:r>
    </w:p>
    <w:p>
      <w:pPr>
        <w:rPr>
          <w:rFonts w:hint="default"/>
        </w:rPr>
      </w:pPr>
    </w:p>
    <w:p>
      <w:pPr>
        <w:rPr>
          <w:rFonts w:hint="default"/>
        </w:rPr>
      </w:pPr>
      <w:r>
        <w:rPr>
          <w:rFonts w:hint="default"/>
        </w:rPr>
        <w:t>Objectives</w:t>
      </w:r>
    </w:p>
    <w:p>
      <w:pPr>
        <w:rPr>
          <w:rFonts w:hint="default"/>
        </w:rPr>
      </w:pPr>
    </w:p>
    <w:p>
      <w:r>
        <w:rPr>
          <w:rFonts w:hint="default"/>
        </w:rPr>
        <w:t>Create a user-friendly and informative platform for health service information.</w:t>
      </w:r>
    </w:p>
    <w:p>
      <w:r>
        <w:rPr>
          <w:rFonts w:hint="default"/>
        </w:rPr>
        <w:t>Implement robust JavaScript testing to ensure application reliability.</w:t>
      </w:r>
    </w:p>
    <w:p>
      <w:pPr>
        <w:rPr>
          <w:rFonts w:hint="default"/>
        </w:rPr>
      </w:pPr>
      <w:r>
        <w:rPr>
          <w:rFonts w:hint="default"/>
        </w:rPr>
        <w:t>Make the application accessible and functional across various devices.</w:t>
      </w:r>
    </w:p>
    <w:p>
      <w:pPr>
        <w:rPr>
          <w:rFonts w:hint="default"/>
        </w:rPr>
      </w:pPr>
    </w:p>
    <w:p>
      <w:pPr>
        <w:rPr>
          <w:rFonts w:hint="default"/>
        </w:rPr>
      </w:pPr>
      <w:r>
        <w:rPr>
          <w:rFonts w:hint="default"/>
        </w:rPr>
        <w:t>Key Features</w:t>
      </w:r>
    </w:p>
    <w:p>
      <w:pPr>
        <w:rPr>
          <w:rFonts w:hint="default"/>
        </w:rPr>
      </w:pPr>
    </w:p>
    <w:p>
      <w:r>
        <w:rPr>
          <w:rFonts w:hint="default"/>
        </w:rPr>
        <w:t>Health Service Locator: Enable users to find healthcare providers and pharmacies, integrating NHS API data for detailed information.</w:t>
      </w:r>
    </w:p>
    <w:p>
      <w:r>
        <w:rPr>
          <w:rFonts w:hint="default"/>
        </w:rPr>
        <w:t>Medication Information: Provide detailed medication information using NHS Prescribing and Pharmacy APIs.</w:t>
      </w:r>
    </w:p>
    <w:p>
      <w:r>
        <w:rPr>
          <w:rFonts w:hint="default"/>
        </w:rPr>
        <w:t>Health Tips and News: Regularly updated health tips and news, sourced from NHS content.</w:t>
      </w:r>
    </w:p>
    <w:p>
      <w:pPr>
        <w:rPr>
          <w:rFonts w:hint="default"/>
        </w:rPr>
      </w:pPr>
      <w:r>
        <w:rPr>
          <w:rFonts w:hint="default"/>
        </w:rPr>
        <w:t>Symptom Checker: A tool for basic symptom analysis with a disclaimer for professional medical advice.</w:t>
      </w:r>
    </w:p>
    <w:p>
      <w:pPr>
        <w:rPr>
          <w:rFonts w:hint="default"/>
        </w:rPr>
      </w:pPr>
    </w:p>
    <w:p>
      <w:pPr>
        <w:rPr>
          <w:rFonts w:hint="default"/>
        </w:rPr>
      </w:pPr>
      <w:r>
        <w:rPr>
          <w:rFonts w:hint="default"/>
        </w:rPr>
        <w:t>Technical Requirements</w:t>
      </w:r>
    </w:p>
    <w:p>
      <w:pPr>
        <w:rPr>
          <w:rFonts w:hint="default"/>
        </w:rPr>
      </w:pPr>
    </w:p>
    <w:p>
      <w:r>
        <w:rPr>
          <w:rFonts w:hint="default"/>
        </w:rPr>
        <w:t>Front-End Development: Use HTML, CSS, and JavaScript for development with a focus on a responsive design.</w:t>
      </w:r>
    </w:p>
    <w:p>
      <w:r>
        <w:rPr>
          <w:rFonts w:hint="default"/>
        </w:rPr>
        <w:t>API Integration: Implement NHS APIs for real-time data processing and display.</w:t>
      </w:r>
    </w:p>
    <w:p>
      <w:pPr>
        <w:rPr>
          <w:rFonts w:hint="default"/>
        </w:rPr>
      </w:pPr>
      <w:r>
        <w:rPr>
          <w:rFonts w:hint="default"/>
        </w:rPr>
        <w:t>Asynchronous JavaScript: Efficiently handle API calls using async/await.</w:t>
      </w:r>
    </w:p>
    <w:p>
      <w:pPr>
        <w:rPr>
          <w:rFonts w:hint="default"/>
        </w:rPr>
      </w:pPr>
    </w:p>
    <w:p>
      <w:pPr>
        <w:rPr>
          <w:rFonts w:hint="default"/>
        </w:rPr>
      </w:pPr>
      <w:r>
        <w:rPr>
          <w:rFonts w:hint="default"/>
        </w:rPr>
        <w:t>Testing Requirements</w:t>
      </w:r>
    </w:p>
    <w:p>
      <w:pPr>
        <w:rPr>
          <w:rFonts w:hint="default"/>
        </w:rPr>
      </w:pPr>
    </w:p>
    <w:p>
      <w:r>
        <w:rPr>
          <w:rFonts w:hint="default"/>
        </w:rPr>
        <w:t>Unit Testing: Implement unit tests for individual components/functions using a framework like Jest or Mocha. This ensures that each part of the application works correctly in isolation.</w:t>
      </w:r>
    </w:p>
    <w:p>
      <w:r>
        <w:rPr>
          <w:rFonts w:hint="default"/>
        </w:rPr>
        <w:t>Integration Testing: Perform integration tests to verify that different parts of the application work together as expected.</w:t>
      </w:r>
    </w:p>
    <w:p>
      <w:r>
        <w:rPr>
          <w:rFonts w:hint="default"/>
        </w:rPr>
        <w:t>End-to-End Testing: Use tools like Cypress or Selenium for end-to-end testing to simulate real user scenarios and ensure the application behaves correctly from start to finish.</w:t>
      </w:r>
    </w:p>
    <w:p>
      <w:pPr>
        <w:rPr>
          <w:rFonts w:hint="default"/>
        </w:rPr>
      </w:pPr>
      <w:r>
        <w:rPr>
          <w:rFonts w:hint="default"/>
        </w:rPr>
        <w:t>Test Coverage: Aim for a high level of test coverage, ensuring most of the codebase is tested.</w:t>
      </w:r>
    </w:p>
    <w:p>
      <w:pPr>
        <w:rPr>
          <w:rFonts w:hint="default"/>
        </w:rPr>
      </w:pPr>
    </w:p>
    <w:p>
      <w:pPr>
        <w:rPr>
          <w:rFonts w:hint="default"/>
        </w:rPr>
      </w:pPr>
      <w:r>
        <w:rPr>
          <w:rFonts w:hint="default"/>
        </w:rPr>
        <w:t>Additional Considerations</w:t>
      </w:r>
    </w:p>
    <w:p>
      <w:pPr>
        <w:rPr>
          <w:rFonts w:hint="default"/>
        </w:rPr>
      </w:pPr>
    </w:p>
    <w:p>
      <w:r>
        <w:rPr>
          <w:rFonts w:hint="default"/>
        </w:rPr>
        <w:t>User Experience: Prioritize intuitive navigation and ease of use.</w:t>
      </w:r>
    </w:p>
    <w:p>
      <w:r>
        <w:rPr>
          <w:rFonts w:hint="default"/>
        </w:rPr>
        <w:t>Data Privacy: Adhere to data protection regulations and best practices in handling user data.</w:t>
      </w:r>
    </w:p>
    <w:p>
      <w:pPr>
        <w:rPr>
          <w:rFonts w:hint="default"/>
        </w:rPr>
      </w:pPr>
      <w:r>
        <w:rPr>
          <w:rFonts w:hint="default"/>
        </w:rPr>
        <w:t>Scalability: Design the application with potential future enhancements in mind.</w:t>
      </w:r>
    </w:p>
    <w:p>
      <w:pPr>
        <w:rPr>
          <w:rFonts w:hint="default"/>
        </w:rPr>
      </w:pPr>
    </w:p>
    <w:p>
      <w:pPr>
        <w:rPr>
          <w:rFonts w:hint="default"/>
        </w:rPr>
      </w:pPr>
      <w:r>
        <w:rPr>
          <w:rFonts w:hint="default"/>
        </w:rPr>
        <w:t>Deliverables</w:t>
      </w:r>
    </w:p>
    <w:p>
      <w:pPr>
        <w:rPr>
          <w:rFonts w:hint="default"/>
        </w:rPr>
      </w:pPr>
    </w:p>
    <w:p>
      <w:r>
        <w:rPr>
          <w:rFonts w:hint="default"/>
        </w:rPr>
        <w:t>A fully functional web application with the specified features.</w:t>
      </w:r>
    </w:p>
    <w:p>
      <w:r>
        <w:rPr>
          <w:rFonts w:hint="default"/>
        </w:rPr>
        <w:t>Comprehensive test suite covering unit, integration, and end-to-end tests.</w:t>
      </w:r>
    </w:p>
    <w:p>
      <w:r>
        <w:rPr>
          <w:rFonts w:hint="default"/>
        </w:rPr>
        <w:t>Documentation including a user guide, codebase annotations, and technical specifications.</w:t>
      </w:r>
    </w:p>
    <w:p>
      <w:pPr>
        <w:rPr>
          <w:rFonts w:hint="default"/>
        </w:rPr>
      </w:pPr>
      <w:r>
        <w:rPr>
          <w:rFonts w:hint="default"/>
        </w:rPr>
        <w:t>A presentation showcasing application features and the development and testing process.</w:t>
      </w: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Understanding the NHS Pathway</w:t>
      </w:r>
    </w:p>
    <w:p>
      <w:pPr>
        <w:rPr>
          <w:rFonts w:hint="default"/>
        </w:rPr>
      </w:pPr>
      <w:r>
        <w:rPr>
          <w:rFonts w:hint="default"/>
        </w:rPr>
        <w:t>GP Consultation: The journey often starts with a GP, who is the primary point of contact.</w:t>
      </w:r>
    </w:p>
    <w:p>
      <w:pPr>
        <w:rPr>
          <w:rFonts w:hint="default"/>
        </w:rPr>
      </w:pPr>
      <w:r>
        <w:rPr>
          <w:rFonts w:hint="default"/>
        </w:rPr>
        <w:t>Referral to Specialists: If needed, the GP refers the patient to a specialist.</w:t>
      </w:r>
    </w:p>
    <w:p>
      <w:pPr>
        <w:rPr>
          <w:rFonts w:hint="default"/>
        </w:rPr>
      </w:pPr>
      <w:r>
        <w:rPr>
          <w:rFonts w:hint="default"/>
        </w:rPr>
        <w:t>Diagnostic Tests: These may include X-rays, MRIs, etc.</w:t>
      </w:r>
    </w:p>
    <w:p>
      <w:pPr>
        <w:rPr>
          <w:rFonts w:hint="default"/>
        </w:rPr>
      </w:pPr>
      <w:r>
        <w:rPr>
          <w:rFonts w:hint="default"/>
        </w:rPr>
        <w:t>Specialist Consultation: Post-diagnosis, discussing treatment options.</w:t>
      </w:r>
    </w:p>
    <w:p>
      <w:pPr>
        <w:rPr>
          <w:rFonts w:hint="default"/>
        </w:rPr>
      </w:pPr>
      <w:r>
        <w:rPr>
          <w:rFonts w:hint="default"/>
        </w:rPr>
        <w:t>Treatment: This could be surgery, therapy, medication, etc.</w:t>
      </w:r>
    </w:p>
    <w:p>
      <w:pPr>
        <w:rPr>
          <w:rFonts w:hint="default"/>
        </w:rPr>
      </w:pPr>
      <w:r>
        <w:rPr>
          <w:rFonts w:hint="default"/>
        </w:rPr>
        <w:t>Aftercare: Such as physiotherapy or follow-up appointments.</w:t>
      </w:r>
    </w:p>
    <w:p>
      <w:pPr>
        <w:rPr>
          <w:rFonts w:hint="default"/>
        </w:rPr>
      </w:pPr>
      <w:r>
        <w:rPr>
          <w:rFonts w:hint="default"/>
        </w:rPr>
        <w:t>Potential Areas for Your App to Add Value</w:t>
      </w:r>
    </w:p>
    <w:p>
      <w:pPr>
        <w:rPr>
          <w:rFonts w:hint="default"/>
        </w:rPr>
      </w:pPr>
    </w:p>
    <w:p>
      <w:pPr>
        <w:rPr>
          <w:rFonts w:hint="default"/>
        </w:rPr>
      </w:pPr>
      <w:r>
        <w:rPr>
          <w:rFonts w:hint="default"/>
        </w:rPr>
        <w:t>Hospital and Specialist Information: While GPs do recommend hospitals or specialists, patients may still want to research them. Your app could provide detailed information about hospitals' specializations, facilities, success rates in specific treatments, patient reviews, etc.</w:t>
      </w:r>
    </w:p>
    <w:p>
      <w:pPr>
        <w:rPr>
          <w:rFonts w:hint="default"/>
        </w:rPr>
      </w:pPr>
    </w:p>
    <w:p>
      <w:pPr>
        <w:rPr>
          <w:rFonts w:hint="default"/>
        </w:rPr>
      </w:pPr>
    </w:p>
    <w:p>
      <w:pPr>
        <w:rPr>
          <w:rFonts w:hint="default"/>
        </w:rPr>
      </w:pPr>
      <w:r>
        <w:rPr>
          <w:rFonts w:hint="default"/>
        </w:rPr>
        <w:t>Waiting Times: Information on average waiting times for various treatments or consultations at different hospitals could be immensely valuable.</w:t>
      </w:r>
    </w:p>
    <w:p>
      <w:pPr>
        <w:rPr>
          <w:rFonts w:hint="default"/>
        </w:rPr>
      </w:pPr>
    </w:p>
    <w:p>
      <w:pPr>
        <w:rPr>
          <w:rFonts w:hint="default"/>
        </w:rPr>
      </w:pPr>
    </w:p>
    <w:p>
      <w:pPr>
        <w:rPr>
          <w:rFonts w:hint="default"/>
        </w:rPr>
      </w:pPr>
      <w:r>
        <w:rPr>
          <w:rFonts w:hint="default"/>
        </w:rPr>
        <w:t>Travel and Accessibility Information: Details on how to get to the hospital, parking facilities, and accessibility for people with disabilities.</w:t>
      </w:r>
    </w:p>
    <w:p>
      <w:pPr>
        <w:rPr>
          <w:rFonts w:hint="default"/>
        </w:rPr>
      </w:pPr>
    </w:p>
    <w:p>
      <w:pPr>
        <w:rPr>
          <w:rFonts w:hint="default"/>
        </w:rPr>
      </w:pPr>
    </w:p>
    <w:p>
      <w:pPr>
        <w:rPr>
          <w:rFonts w:hint="default"/>
        </w:rPr>
      </w:pPr>
      <w:r>
        <w:rPr>
          <w:rFonts w:hint="default"/>
        </w:rPr>
        <w:t>Appointment Preparation: Tips on what to expect, questions to ask the doctor, and how to prepare for appointments.</w:t>
      </w:r>
    </w:p>
    <w:p>
      <w:pPr>
        <w:rPr>
          <w:rFonts w:hint="default"/>
        </w:rPr>
      </w:pPr>
    </w:p>
    <w:p>
      <w:pPr>
        <w:rPr>
          <w:rFonts w:hint="default"/>
        </w:rPr>
      </w:pPr>
    </w:p>
    <w:p>
      <w:pPr>
        <w:rPr>
          <w:rFonts w:hint="default"/>
        </w:rPr>
      </w:pPr>
      <w:r>
        <w:rPr>
          <w:rFonts w:hint="default"/>
        </w:rPr>
        <w:t>Medication and Treatment Details: Information about prescribed medications, their side effects, and details about recommended treatments.</w:t>
      </w:r>
    </w:p>
    <w:p>
      <w:pPr>
        <w:rPr>
          <w:rFonts w:hint="default"/>
        </w:rPr>
      </w:pPr>
    </w:p>
    <w:p>
      <w:pPr>
        <w:rPr>
          <w:rFonts w:hint="default"/>
        </w:rPr>
      </w:pPr>
    </w:p>
    <w:p>
      <w:pPr>
        <w:rPr>
          <w:rFonts w:hint="default"/>
        </w:rPr>
      </w:pPr>
      <w:r>
        <w:rPr>
          <w:rFonts w:hint="default"/>
        </w:rPr>
        <w:t>Aftercare and Rehabilitation Services: Information on physiotherapy services, rehabilitation centers, and support groups.</w:t>
      </w:r>
    </w:p>
    <w:p>
      <w:pPr>
        <w:rPr>
          <w:rFonts w:hint="default"/>
        </w:rPr>
      </w:pPr>
    </w:p>
    <w:p>
      <w:pPr>
        <w:rPr>
          <w:rFonts w:hint="default"/>
        </w:rPr>
      </w:pPr>
    </w:p>
    <w:p>
      <w:pPr>
        <w:rPr>
          <w:rFonts w:hint="default"/>
        </w:rPr>
      </w:pPr>
      <w:r>
        <w:rPr>
          <w:rFonts w:hint="default"/>
        </w:rPr>
        <w:t>Second Opinion Options: While the NHS does operate on referrals, patients do have the right to seek second opinions. Your app could guide them on how to go about this.</w:t>
      </w:r>
    </w:p>
    <w:p>
      <w:pPr>
        <w:rPr>
          <w:rFonts w:hint="default"/>
        </w:rPr>
      </w:pPr>
    </w:p>
    <w:p>
      <w:pPr>
        <w:rPr>
          <w:rFonts w:hint="default"/>
        </w:rPr>
      </w:pPr>
    </w:p>
    <w:p>
      <w:pPr>
        <w:rPr>
          <w:rFonts w:hint="default"/>
        </w:rPr>
      </w:pPr>
      <w:r>
        <w:rPr>
          <w:rFonts w:hint="default"/>
        </w:rPr>
        <w:t>Emergency Services: Guidance on when and how to seek emergency care, and the nearest facilities for the same.</w:t>
      </w:r>
    </w:p>
    <w:p>
      <w:pPr>
        <w:rPr>
          <w:rFonts w:hint="default"/>
        </w:rPr>
      </w:pPr>
    </w:p>
    <w:p>
      <w:pPr>
        <w:rPr>
          <w:rFonts w:hint="default"/>
        </w:rPr>
      </w:pPr>
      <w:r>
        <w:rPr>
          <w:rFonts w:hint="default"/>
        </w:rPr>
        <w:t>Use Case Scenarios</w:t>
      </w:r>
    </w:p>
    <w:p>
      <w:pPr>
        <w:rPr>
          <w:rFonts w:hint="default"/>
        </w:rPr>
      </w:pPr>
    </w:p>
    <w:p>
      <w:pPr>
        <w:rPr>
          <w:rFonts w:hint="default"/>
        </w:rPr>
      </w:pPr>
      <w:r>
        <w:rPr>
          <w:rFonts w:hint="default"/>
        </w:rPr>
        <w:t>Choosing a Hospital for Specialized Care: A patient diagnosed with a specific condition wants to find the best hospital for their treatment within the NHS. They use your app to compare hospitals based on success rates, patient reviews, and facilities for that particular treatment.</w:t>
      </w:r>
    </w:p>
    <w:p>
      <w:pPr>
        <w:rPr>
          <w:rFonts w:hint="default"/>
        </w:rPr>
      </w:pPr>
    </w:p>
    <w:p>
      <w:pPr>
        <w:rPr>
          <w:rFonts w:hint="default"/>
        </w:rPr>
      </w:pPr>
    </w:p>
    <w:p>
      <w:pPr>
        <w:rPr>
          <w:rFonts w:hint="default"/>
        </w:rPr>
      </w:pPr>
      <w:r>
        <w:rPr>
          <w:rFonts w:hint="default"/>
        </w:rPr>
        <w:t>Managing Chronic Conditions: A patient with a chronic condition uses the app to find local support groups, information on managing their condition, and updates on new treatments or research.</w:t>
      </w:r>
    </w:p>
    <w:p>
      <w:pPr>
        <w:rPr>
          <w:rFonts w:hint="default"/>
        </w:rPr>
      </w:pPr>
    </w:p>
    <w:p>
      <w:pPr>
        <w:rPr>
          <w:rFonts w:hint="default"/>
        </w:rPr>
      </w:pPr>
    </w:p>
    <w:p>
      <w:pPr>
        <w:rPr>
          <w:rFonts w:hint="default"/>
        </w:rPr>
      </w:pPr>
      <w:r>
        <w:rPr>
          <w:rFonts w:hint="default"/>
        </w:rPr>
        <w:t>Seeking Second Opinions: A patient unsure about a recommended surgery uses the app to understand how to get a second opinion within the NHS and to find relevant specialists.</w:t>
      </w:r>
    </w:p>
    <w:p>
      <w:pPr>
        <w:rPr>
          <w:rFonts w:hint="default"/>
        </w:rPr>
      </w:pPr>
    </w:p>
    <w:p>
      <w:pPr>
        <w:rPr>
          <w:rFonts w:hint="default"/>
        </w:rPr>
      </w:pPr>
    </w:p>
    <w:p>
      <w:pPr>
        <w:rPr>
          <w:rFonts w:hint="default"/>
        </w:rPr>
      </w:pPr>
      <w:r>
        <w:rPr>
          <w:rFonts w:hint="default"/>
        </w:rPr>
        <w:t>Navigating Emergency Care: In a non-life-threatening emergency, a user consults the app to find the nearest appropriate emergency unit, thus avoiding unnecessary visits to overburdened A&amp;E departments.</w:t>
      </w:r>
    </w:p>
    <w:p>
      <w:pPr>
        <w:rPr>
          <w:rFonts w:hint="default"/>
        </w:rPr>
      </w:pPr>
    </w:p>
    <w:p>
      <w:pPr>
        <w:rPr>
          <w:rFonts w:hint="default"/>
        </w:rPr>
      </w:pPr>
    </w:p>
    <w:p>
      <w:pPr>
        <w:rPr>
          <w:rFonts w:hint="default"/>
        </w:rPr>
      </w:pPr>
      <w:r>
        <w:rPr>
          <w:rFonts w:hint="default"/>
        </w:rPr>
        <w:t>Post-Treatment Care: After surgery, a patient uses the app to find local physiotherapy services covered by the NHS, read about recovery experiences from other patients, and get tips for faster recovery.</w:t>
      </w:r>
    </w:p>
    <w:p>
      <w:pPr>
        <w:rPr>
          <w:rFonts w:hint="default"/>
        </w:rPr>
      </w:pPr>
    </w:p>
    <w:p>
      <w:pPr>
        <w:rPr>
          <w:rFonts w:hint="default"/>
        </w:rPr>
      </w:pPr>
      <w:r>
        <w:rPr>
          <w:rFonts w:hint="default"/>
        </w:rPr>
        <w:t>Conclusion</w:t>
      </w:r>
    </w:p>
    <w:p>
      <w:pPr>
        <w:rPr>
          <w:rFonts w:hint="default"/>
        </w:rPr>
      </w:pPr>
      <w:r>
        <w:rPr>
          <w:rFonts w:hint="default"/>
        </w:rPr>
        <w:t>While it's true that the NHS is largely referral-based, there is still a significant role for an app that provides comprehensive, user-friendly information to help patients make informed decisions and navigate the system more effectively. Your app could bridge the gap between medical advice and patient empowerment, making the healthcare journey smoother and more transparent.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tbl>
      <w:tblPr>
        <w:tblStyle w:val="5"/>
        <w:tblW w:w="86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35"/>
        <w:gridCol w:w="3960"/>
        <w:gridCol w:w="24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nil"/>
              <w:left w:val="nil"/>
              <w:bottom w:val="nil"/>
              <w:right w:val="nil"/>
            </w:tcBorders>
            <w:shd w:val="clear" w:color="auto" w:fill="auto"/>
            <w:vAlign w:val="center"/>
          </w:tcPr>
          <w:p>
            <w:pPr>
              <w:rPr>
                <w:rFonts w:hint="default"/>
              </w:rPr>
            </w:pPr>
            <w:r>
              <w:rPr>
                <w:rFonts w:hint="default"/>
                <w:lang w:val="en-US" w:eastAsia="zh-CN"/>
              </w:rPr>
              <w:t>Organisation type ID</w:t>
            </w:r>
          </w:p>
        </w:tc>
        <w:tc>
          <w:tcPr>
            <w:tcW w:w="0" w:type="auto"/>
            <w:tcBorders>
              <w:top w:val="nil"/>
              <w:left w:val="nil"/>
              <w:bottom w:val="nil"/>
              <w:right w:val="nil"/>
            </w:tcBorders>
            <w:shd w:val="clear" w:color="auto" w:fill="auto"/>
            <w:vAlign w:val="center"/>
          </w:tcPr>
          <w:p>
            <w:pPr>
              <w:rPr>
                <w:rFonts w:hint="default"/>
              </w:rPr>
            </w:pPr>
            <w:r>
              <w:rPr>
                <w:rFonts w:hint="default"/>
                <w:lang w:val="en-US" w:eastAsia="zh-CN"/>
              </w:rPr>
              <w:t>Type name</w:t>
            </w:r>
          </w:p>
        </w:tc>
        <w:tc>
          <w:tcPr>
            <w:tcW w:w="0" w:type="auto"/>
            <w:tcBorders>
              <w:top w:val="nil"/>
              <w:left w:val="nil"/>
              <w:bottom w:val="nil"/>
              <w:right w:val="nil"/>
            </w:tcBorders>
            <w:shd w:val="clear" w:color="auto" w:fill="auto"/>
            <w:vAlign w:val="center"/>
          </w:tcPr>
          <w:p>
            <w:pPr>
              <w:rPr>
                <w:rFonts w:hint="default"/>
              </w:rPr>
            </w:pPr>
            <w:r>
              <w:rPr>
                <w:rFonts w:hint="default"/>
                <w:lang w:val="en-US" w:eastAsia="zh-CN"/>
              </w:rPr>
              <w:t>Display 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tcBorders>
              <w:top w:val="nil"/>
              <w:left w:val="nil"/>
              <w:bottom w:val="nil"/>
              <w:right w:val="nil"/>
            </w:tcBorders>
            <w:shd w:val="clear" w:color="auto" w:fill="auto"/>
            <w:vAlign w:val="top"/>
          </w:tcPr>
          <w:p>
            <w:pPr>
              <w:rPr>
                <w:rFonts w:hint="default"/>
              </w:rPr>
            </w:pPr>
            <w:r>
              <w:rPr>
                <w:rFonts w:hint="default"/>
                <w:lang w:val="en-US" w:eastAsia="zh-CN"/>
              </w:rPr>
              <w:t>CCG</w:t>
            </w:r>
          </w:p>
        </w:tc>
        <w:tc>
          <w:tcPr>
            <w:tcW w:w="3960" w:type="dxa"/>
            <w:tcBorders>
              <w:top w:val="nil"/>
              <w:left w:val="nil"/>
              <w:bottom w:val="nil"/>
              <w:right w:val="nil"/>
            </w:tcBorders>
            <w:shd w:val="clear" w:color="auto" w:fill="auto"/>
            <w:vAlign w:val="top"/>
          </w:tcPr>
          <w:p>
            <w:pPr>
              <w:rPr>
                <w:rFonts w:hint="default"/>
              </w:rPr>
            </w:pPr>
            <w:r>
              <w:rPr>
                <w:rFonts w:hint="default"/>
                <w:lang w:val="en-US" w:eastAsia="zh-CN"/>
              </w:rPr>
              <w:t>Clinical Commissioning Group</w:t>
            </w:r>
          </w:p>
        </w:tc>
        <w:tc>
          <w:tcPr>
            <w:tcW w:w="0" w:type="auto"/>
            <w:tcBorders>
              <w:top w:val="nil"/>
              <w:left w:val="nil"/>
              <w:bottom w:val="nil"/>
              <w:right w:val="nil"/>
            </w:tcBorders>
            <w:shd w:val="clear" w:color="auto" w:fill="auto"/>
            <w:vAlign w:val="top"/>
          </w:tcPr>
          <w:p>
            <w:pPr>
              <w:rPr>
                <w:rFonts w:hint="default"/>
              </w:rPr>
            </w:pPr>
            <w:r>
              <w:rPr>
                <w:rFonts w:hint="default"/>
              </w:rPr>
              <w:t>Clinical Commissioning Group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LA</w:t>
            </w:r>
          </w:p>
        </w:tc>
        <w:tc>
          <w:tcPr>
            <w:tcW w:w="3960" w:type="dxa"/>
            <w:shd w:val="clear" w:color="auto" w:fill="auto"/>
            <w:vAlign w:val="top"/>
          </w:tcPr>
          <w:p>
            <w:pPr>
              <w:rPr>
                <w:rFonts w:hint="default"/>
              </w:rPr>
            </w:pPr>
            <w:r>
              <w:rPr>
                <w:rFonts w:hint="default"/>
                <w:lang w:val="en-US" w:eastAsia="zh-CN"/>
              </w:rPr>
              <w:t>Local Authority</w:t>
            </w:r>
          </w:p>
        </w:tc>
        <w:tc>
          <w:tcPr>
            <w:tcW w:w="0" w:type="auto"/>
            <w:shd w:val="clear" w:color="auto" w:fill="auto"/>
            <w:vAlign w:val="top"/>
          </w:tcPr>
          <w:p>
            <w:pPr>
              <w:rPr>
                <w:rFonts w:hint="default"/>
              </w:rPr>
            </w:pPr>
            <w:r>
              <w:rPr>
                <w:rFonts w:hint="default"/>
                <w:lang w:val="en-US" w:eastAsia="zh-CN"/>
              </w:rPr>
              <w:t>Local Authority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LAT</w:t>
            </w:r>
          </w:p>
        </w:tc>
        <w:tc>
          <w:tcPr>
            <w:tcW w:w="3960" w:type="dxa"/>
            <w:shd w:val="clear" w:color="auto" w:fill="auto"/>
            <w:vAlign w:val="top"/>
          </w:tcPr>
          <w:p>
            <w:pPr>
              <w:rPr>
                <w:rFonts w:hint="default"/>
              </w:rPr>
            </w:pPr>
            <w:r>
              <w:rPr>
                <w:rFonts w:hint="default"/>
                <w:lang w:val="en-US" w:eastAsia="zh-CN"/>
              </w:rPr>
              <w:t>Area Team</w:t>
            </w:r>
          </w:p>
        </w:tc>
        <w:tc>
          <w:tcPr>
            <w:tcW w:w="0" w:type="auto"/>
            <w:shd w:val="clear" w:color="auto" w:fill="auto"/>
            <w:vAlign w:val="top"/>
          </w:tcPr>
          <w:p>
            <w:pPr>
              <w:rPr>
                <w:rFonts w:hint="default"/>
              </w:rPr>
            </w:pPr>
            <w:r>
              <w:rPr>
                <w:rFonts w:hint="default"/>
                <w:lang w:val="en-US" w:eastAsia="zh-CN"/>
              </w:rPr>
              <w:t>Area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GPB</w:t>
            </w:r>
          </w:p>
        </w:tc>
        <w:tc>
          <w:tcPr>
            <w:tcW w:w="3960" w:type="dxa"/>
            <w:shd w:val="clear" w:color="auto" w:fill="auto"/>
            <w:vAlign w:val="top"/>
          </w:tcPr>
          <w:p>
            <w:pPr>
              <w:rPr>
                <w:rFonts w:hint="default"/>
              </w:rPr>
            </w:pPr>
            <w:r>
              <w:rPr>
                <w:rFonts w:hint="default"/>
                <w:lang w:val="en-US" w:eastAsia="zh-CN"/>
              </w:rPr>
              <w:t>GP</w:t>
            </w:r>
          </w:p>
        </w:tc>
        <w:tc>
          <w:tcPr>
            <w:tcW w:w="0" w:type="auto"/>
            <w:shd w:val="clear" w:color="auto" w:fill="auto"/>
            <w:vAlign w:val="top"/>
          </w:tcPr>
          <w:p>
            <w:pPr>
              <w:rPr>
                <w:rFonts w:hint="default"/>
              </w:rPr>
            </w:pPr>
            <w:r>
              <w:rPr>
                <w:rFonts w:hint="default"/>
                <w:lang w:val="en-US" w:eastAsia="zh-CN"/>
              </w:rPr>
              <w:t>GP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GPP</w:t>
            </w:r>
          </w:p>
        </w:tc>
        <w:tc>
          <w:tcPr>
            <w:tcW w:w="3960" w:type="dxa"/>
            <w:shd w:val="clear" w:color="auto" w:fill="auto"/>
            <w:vAlign w:val="top"/>
          </w:tcPr>
          <w:p>
            <w:pPr>
              <w:rPr>
                <w:rFonts w:hint="default"/>
              </w:rPr>
            </w:pPr>
            <w:r>
              <w:rPr>
                <w:rFonts w:hint="default"/>
                <w:lang w:val="en-US" w:eastAsia="zh-CN"/>
              </w:rPr>
              <w:t>GP Practice</w:t>
            </w:r>
          </w:p>
        </w:tc>
        <w:tc>
          <w:tcPr>
            <w:tcW w:w="0" w:type="auto"/>
            <w:shd w:val="clear" w:color="auto" w:fill="auto"/>
            <w:vAlign w:val="top"/>
          </w:tcPr>
          <w:p>
            <w:pPr>
              <w:rPr>
                <w:rFonts w:hint="default"/>
              </w:rPr>
            </w:pPr>
            <w:r>
              <w:rPr>
                <w:rFonts w:hint="default"/>
                <w:lang w:val="en-US" w:eastAsia="zh-CN"/>
              </w:rPr>
              <w:t>GP Practice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STP</w:t>
            </w:r>
          </w:p>
        </w:tc>
        <w:tc>
          <w:tcPr>
            <w:tcW w:w="3960" w:type="dxa"/>
            <w:shd w:val="clear" w:color="auto" w:fill="auto"/>
            <w:vAlign w:val="top"/>
          </w:tcPr>
          <w:p>
            <w:pPr>
              <w:rPr>
                <w:rFonts w:hint="default"/>
              </w:rPr>
            </w:pPr>
            <w:r>
              <w:rPr>
                <w:rFonts w:hint="default"/>
                <w:lang w:val="en-US" w:eastAsia="zh-CN"/>
              </w:rPr>
              <w:t>Sustainability and Transformation Partnership</w:t>
            </w:r>
          </w:p>
        </w:tc>
        <w:tc>
          <w:tcPr>
            <w:tcW w:w="0" w:type="auto"/>
            <w:shd w:val="clear" w:color="auto" w:fill="auto"/>
            <w:vAlign w:val="top"/>
          </w:tcPr>
          <w:p>
            <w:pPr>
              <w:rPr>
                <w:rFonts w:hint="default"/>
              </w:rPr>
            </w:pPr>
            <w:r>
              <w:rPr>
                <w:rFonts w:hint="default"/>
                <w:lang w:val="en-US" w:eastAsia="zh-CN"/>
              </w:rPr>
              <w:t>Sustainability and Transformation Partnership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HOS</w:t>
            </w:r>
          </w:p>
        </w:tc>
        <w:tc>
          <w:tcPr>
            <w:tcW w:w="3960" w:type="dxa"/>
            <w:shd w:val="clear" w:color="auto" w:fill="auto"/>
            <w:vAlign w:val="top"/>
          </w:tcPr>
          <w:p>
            <w:pPr>
              <w:rPr>
                <w:rFonts w:hint="default"/>
              </w:rPr>
            </w:pPr>
            <w:r>
              <w:rPr>
                <w:rFonts w:hint="default"/>
                <w:lang w:val="en-US" w:eastAsia="zh-CN"/>
              </w:rPr>
              <w:t>Hospital</w:t>
            </w:r>
          </w:p>
        </w:tc>
        <w:tc>
          <w:tcPr>
            <w:tcW w:w="0" w:type="auto"/>
            <w:shd w:val="clear" w:color="auto" w:fill="auto"/>
            <w:vAlign w:val="top"/>
          </w:tcPr>
          <w:p>
            <w:pPr>
              <w:rPr>
                <w:rFonts w:hint="default"/>
              </w:rPr>
            </w:pPr>
            <w:r>
              <w:rPr>
                <w:rFonts w:hint="default"/>
                <w:lang w:val="en-US" w:eastAsia="zh-CN"/>
              </w:rPr>
              <w:t>Hospital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TRU</w:t>
            </w:r>
          </w:p>
        </w:tc>
        <w:tc>
          <w:tcPr>
            <w:tcW w:w="3960" w:type="dxa"/>
            <w:shd w:val="clear" w:color="auto" w:fill="auto"/>
            <w:vAlign w:val="top"/>
          </w:tcPr>
          <w:p>
            <w:pPr>
              <w:rPr>
                <w:rFonts w:hint="default"/>
              </w:rPr>
            </w:pPr>
            <w:r>
              <w:rPr>
                <w:rFonts w:hint="default"/>
                <w:lang w:val="en-US" w:eastAsia="zh-CN"/>
              </w:rPr>
              <w:t>Trust</w:t>
            </w:r>
          </w:p>
        </w:tc>
        <w:tc>
          <w:tcPr>
            <w:tcW w:w="0" w:type="auto"/>
            <w:shd w:val="clear" w:color="auto" w:fill="auto"/>
            <w:vAlign w:val="top"/>
          </w:tcPr>
          <w:p>
            <w:pPr>
              <w:rPr>
                <w:rFonts w:hint="default"/>
              </w:rPr>
            </w:pPr>
            <w:r>
              <w:rPr>
                <w:rFonts w:hint="default"/>
                <w:lang w:val="en-US" w:eastAsia="zh-CN"/>
              </w:rPr>
              <w:t>Trust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MIU</w:t>
            </w:r>
          </w:p>
        </w:tc>
        <w:tc>
          <w:tcPr>
            <w:tcW w:w="3960" w:type="dxa"/>
            <w:shd w:val="clear" w:color="auto" w:fill="auto"/>
            <w:vAlign w:val="top"/>
          </w:tcPr>
          <w:p>
            <w:pPr>
              <w:rPr>
                <w:rFonts w:hint="default"/>
              </w:rPr>
            </w:pPr>
            <w:r>
              <w:rPr>
                <w:rFonts w:hint="default"/>
                <w:lang w:val="en-US" w:eastAsia="zh-CN"/>
              </w:rPr>
              <w:t>Minor Injury Unit</w:t>
            </w:r>
          </w:p>
        </w:tc>
        <w:tc>
          <w:tcPr>
            <w:tcW w:w="0" w:type="auto"/>
            <w:shd w:val="clear" w:color="auto" w:fill="auto"/>
            <w:vAlign w:val="top"/>
          </w:tcPr>
          <w:p>
            <w:pPr>
              <w:rPr>
                <w:rFonts w:hint="default"/>
              </w:rPr>
            </w:pPr>
            <w:r>
              <w:rPr>
                <w:rFonts w:hint="default"/>
                <w:lang w:val="en-US" w:eastAsia="zh-CN"/>
              </w:rPr>
              <w:t>Minor Injury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SHA</w:t>
            </w:r>
          </w:p>
        </w:tc>
        <w:tc>
          <w:tcPr>
            <w:tcW w:w="3960" w:type="dxa"/>
            <w:shd w:val="clear" w:color="auto" w:fill="auto"/>
            <w:vAlign w:val="top"/>
          </w:tcPr>
          <w:p>
            <w:pPr>
              <w:rPr>
                <w:rFonts w:hint="default"/>
              </w:rPr>
            </w:pPr>
            <w:r>
              <w:rPr>
                <w:rFonts w:hint="default"/>
                <w:lang w:val="en-US" w:eastAsia="zh-CN"/>
              </w:rPr>
              <w:t>Strategic Health Authority</w:t>
            </w:r>
          </w:p>
        </w:tc>
        <w:tc>
          <w:tcPr>
            <w:tcW w:w="0" w:type="auto"/>
            <w:shd w:val="clear" w:color="auto" w:fill="auto"/>
            <w:vAlign w:val="top"/>
          </w:tcPr>
          <w:p>
            <w:pPr>
              <w:rPr>
                <w:rFonts w:hint="default"/>
              </w:rPr>
            </w:pPr>
            <w:r>
              <w:rPr>
                <w:rFonts w:hint="default"/>
                <w:lang w:val="en-US" w:eastAsia="zh-CN"/>
              </w:rPr>
              <w:t>Strategic Health Authority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UNK</w:t>
            </w:r>
          </w:p>
        </w:tc>
        <w:tc>
          <w:tcPr>
            <w:tcW w:w="3960" w:type="dxa"/>
            <w:shd w:val="clear" w:color="auto" w:fill="auto"/>
            <w:vAlign w:val="top"/>
          </w:tcPr>
          <w:p>
            <w:pPr>
              <w:rPr>
                <w:rFonts w:hint="default"/>
              </w:rPr>
            </w:pPr>
            <w:r>
              <w:rPr>
                <w:rFonts w:hint="default"/>
                <w:lang w:val="en-US" w:eastAsia="zh-CN"/>
              </w:rPr>
              <w:t>Unknown</w:t>
            </w:r>
          </w:p>
        </w:tc>
        <w:tc>
          <w:tcPr>
            <w:tcW w:w="0" w:type="auto"/>
            <w:shd w:val="clear" w:color="auto" w:fill="auto"/>
            <w:vAlign w:val="top"/>
          </w:tcPr>
          <w:p>
            <w:pPr>
              <w:rPr>
                <w:rFonts w:hint="default"/>
              </w:rPr>
            </w:pPr>
            <w:r>
              <w:rPr>
                <w:rFonts w:hint="default"/>
                <w:lang w:val="en-US" w:eastAsia="zh-CN"/>
              </w:rPr>
              <w:t>Unknown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HA</w:t>
            </w:r>
          </w:p>
        </w:tc>
        <w:tc>
          <w:tcPr>
            <w:tcW w:w="3960" w:type="dxa"/>
            <w:shd w:val="clear" w:color="auto" w:fill="auto"/>
            <w:vAlign w:val="top"/>
          </w:tcPr>
          <w:p>
            <w:pPr>
              <w:rPr>
                <w:rFonts w:hint="default"/>
              </w:rPr>
            </w:pPr>
            <w:r>
              <w:rPr>
                <w:rFonts w:hint="default"/>
                <w:lang w:val="en-US" w:eastAsia="zh-CN"/>
              </w:rPr>
              <w:t>Health Authority</w:t>
            </w:r>
          </w:p>
        </w:tc>
        <w:tc>
          <w:tcPr>
            <w:tcW w:w="0" w:type="auto"/>
            <w:shd w:val="clear" w:color="auto" w:fill="auto"/>
            <w:vAlign w:val="top"/>
          </w:tcPr>
          <w:p>
            <w:pPr>
              <w:rPr>
                <w:rFonts w:hint="default"/>
              </w:rPr>
            </w:pPr>
            <w:r>
              <w:rPr>
                <w:rFonts w:hint="default"/>
                <w:lang w:val="en-US" w:eastAsia="zh-CN"/>
              </w:rPr>
              <w:t>Health Authority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RAT</w:t>
            </w:r>
          </w:p>
        </w:tc>
        <w:tc>
          <w:tcPr>
            <w:tcW w:w="3960" w:type="dxa"/>
            <w:shd w:val="clear" w:color="auto" w:fill="auto"/>
            <w:vAlign w:val="top"/>
          </w:tcPr>
          <w:p>
            <w:pPr>
              <w:rPr>
                <w:rFonts w:hint="default"/>
              </w:rPr>
            </w:pPr>
            <w:r>
              <w:rPr>
                <w:rFonts w:hint="default"/>
                <w:lang w:val="en-US" w:eastAsia="zh-CN"/>
              </w:rPr>
              <w:t>Regional Area Team</w:t>
            </w:r>
          </w:p>
        </w:tc>
        <w:tc>
          <w:tcPr>
            <w:tcW w:w="0" w:type="auto"/>
            <w:shd w:val="clear" w:color="auto" w:fill="auto"/>
            <w:vAlign w:val="top"/>
          </w:tcPr>
          <w:p>
            <w:pPr>
              <w:rPr>
                <w:rFonts w:hint="default"/>
              </w:rPr>
            </w:pPr>
            <w:r>
              <w:rPr>
                <w:rFonts w:hint="default"/>
                <w:lang w:val="en-US" w:eastAsia="zh-CN"/>
              </w:rPr>
              <w:t>Regional Area 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GDOS</w:t>
            </w:r>
          </w:p>
        </w:tc>
        <w:tc>
          <w:tcPr>
            <w:tcW w:w="3960" w:type="dxa"/>
            <w:shd w:val="clear" w:color="auto" w:fill="auto"/>
            <w:vAlign w:val="top"/>
          </w:tcPr>
          <w:p>
            <w:pPr>
              <w:rPr>
                <w:rFonts w:hint="default"/>
              </w:rPr>
            </w:pPr>
            <w:r>
              <w:rPr>
                <w:rFonts w:hint="default"/>
                <w:lang w:val="en-US" w:eastAsia="zh-CN"/>
              </w:rPr>
              <w:t>Generic Directory of Services</w:t>
            </w:r>
          </w:p>
        </w:tc>
        <w:tc>
          <w:tcPr>
            <w:tcW w:w="0" w:type="auto"/>
            <w:shd w:val="clear" w:color="auto" w:fill="auto"/>
            <w:vAlign w:val="top"/>
          </w:tcPr>
          <w:p>
            <w:pPr>
              <w:rPr>
                <w:rFonts w:hint="default"/>
              </w:rPr>
            </w:pPr>
            <w:r>
              <w:rPr>
                <w:rFonts w:hint="default"/>
                <w:lang w:val="en-US" w:eastAsia="zh-CN"/>
              </w:rPr>
              <w:t>Generic Directory of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OPT</w:t>
            </w:r>
          </w:p>
        </w:tc>
        <w:tc>
          <w:tcPr>
            <w:tcW w:w="3960" w:type="dxa"/>
            <w:shd w:val="clear" w:color="auto" w:fill="auto"/>
            <w:vAlign w:val="top"/>
          </w:tcPr>
          <w:p>
            <w:pPr>
              <w:rPr>
                <w:rFonts w:hint="default"/>
              </w:rPr>
            </w:pPr>
            <w:r>
              <w:rPr>
                <w:rFonts w:hint="default"/>
                <w:lang w:val="en-US" w:eastAsia="zh-CN"/>
              </w:rPr>
              <w:t>Optician</w:t>
            </w:r>
          </w:p>
        </w:tc>
        <w:tc>
          <w:tcPr>
            <w:tcW w:w="0" w:type="auto"/>
            <w:shd w:val="clear" w:color="auto" w:fill="auto"/>
            <w:vAlign w:val="top"/>
          </w:tcPr>
          <w:p>
            <w:pPr>
              <w:rPr>
                <w:rFonts w:hint="default"/>
              </w:rPr>
            </w:pPr>
            <w:r>
              <w:rPr>
                <w:rFonts w:hint="default"/>
                <w:lang w:val="en-US" w:eastAsia="zh-CN"/>
              </w:rPr>
              <w:t>Optician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SCL</w:t>
            </w:r>
          </w:p>
        </w:tc>
        <w:tc>
          <w:tcPr>
            <w:tcW w:w="3960" w:type="dxa"/>
            <w:shd w:val="clear" w:color="auto" w:fill="auto"/>
            <w:vAlign w:val="top"/>
          </w:tcPr>
          <w:p>
            <w:pPr>
              <w:rPr>
                <w:rFonts w:hint="default"/>
              </w:rPr>
            </w:pPr>
            <w:r>
              <w:rPr>
                <w:rFonts w:hint="default"/>
                <w:lang w:val="en-US" w:eastAsia="zh-CN"/>
              </w:rPr>
              <w:t>Social Care Provider Location</w:t>
            </w:r>
          </w:p>
        </w:tc>
        <w:tc>
          <w:tcPr>
            <w:tcW w:w="0" w:type="auto"/>
            <w:shd w:val="clear" w:color="auto" w:fill="auto"/>
            <w:vAlign w:val="top"/>
          </w:tcPr>
          <w:p>
            <w:pPr>
              <w:rPr>
                <w:rFonts w:hint="default"/>
              </w:rPr>
            </w:pPr>
            <w:r>
              <w:rPr>
                <w:rFonts w:hint="default"/>
                <w:lang w:val="en-US" w:eastAsia="zh-CN"/>
              </w:rPr>
              <w:t>Social Care Provider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DEN</w:t>
            </w:r>
          </w:p>
        </w:tc>
        <w:tc>
          <w:tcPr>
            <w:tcW w:w="3960" w:type="dxa"/>
            <w:shd w:val="clear" w:color="auto" w:fill="auto"/>
            <w:vAlign w:val="top"/>
          </w:tcPr>
          <w:p>
            <w:pPr>
              <w:rPr>
                <w:rFonts w:hint="default"/>
              </w:rPr>
            </w:pPr>
            <w:r>
              <w:rPr>
                <w:rFonts w:hint="default"/>
                <w:lang w:val="en-US" w:eastAsia="zh-CN"/>
              </w:rPr>
              <w:t>Dentists</w:t>
            </w:r>
          </w:p>
        </w:tc>
        <w:tc>
          <w:tcPr>
            <w:tcW w:w="0" w:type="auto"/>
            <w:shd w:val="clear" w:color="auto" w:fill="auto"/>
            <w:vAlign w:val="top"/>
          </w:tcPr>
          <w:p>
            <w:pPr>
              <w:rPr>
                <w:rFonts w:hint="default"/>
              </w:rPr>
            </w:pPr>
            <w:r>
              <w:rPr>
                <w:rFonts w:hint="default"/>
                <w:lang w:val="en-US" w:eastAsia="zh-CN"/>
              </w:rPr>
              <w:t>Dentists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All</w:t>
            </w:r>
          </w:p>
        </w:tc>
        <w:tc>
          <w:tcPr>
            <w:tcW w:w="3960" w:type="dxa"/>
            <w:shd w:val="clear" w:color="auto" w:fill="auto"/>
            <w:vAlign w:val="top"/>
          </w:tcPr>
          <w:p>
            <w:pPr>
              <w:rPr>
                <w:rFonts w:hint="default"/>
              </w:rPr>
            </w:pPr>
            <w:r>
              <w:rPr>
                <w:rFonts w:hint="default"/>
                <w:lang w:val="en-US" w:eastAsia="zh-CN"/>
              </w:rPr>
              <w:t>All</w:t>
            </w:r>
          </w:p>
        </w:tc>
        <w:tc>
          <w:tcPr>
            <w:tcW w:w="0" w:type="auto"/>
            <w:shd w:val="clear" w:color="auto" w:fill="auto"/>
            <w:vAlign w:val="top"/>
          </w:tcPr>
          <w:p>
            <w:pPr>
              <w:rPr>
                <w:rFonts w:hint="default"/>
              </w:rPr>
            </w:pPr>
            <w:r>
              <w:rPr>
                <w:rFonts w:hint="default"/>
                <w:lang w:val="en-US" w:eastAsia="zh-CN"/>
              </w:rPr>
              <w:t>All organisations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HWB</w:t>
            </w:r>
          </w:p>
        </w:tc>
        <w:tc>
          <w:tcPr>
            <w:tcW w:w="3960" w:type="dxa"/>
            <w:shd w:val="clear" w:color="auto" w:fill="auto"/>
            <w:vAlign w:val="top"/>
          </w:tcPr>
          <w:p>
            <w:pPr>
              <w:rPr>
                <w:rFonts w:hint="default"/>
              </w:rPr>
            </w:pPr>
            <w:r>
              <w:rPr>
                <w:rFonts w:hint="default"/>
                <w:lang w:val="en-US" w:eastAsia="zh-CN"/>
              </w:rPr>
              <w:t>Health and Wellbeing Board</w:t>
            </w:r>
          </w:p>
        </w:tc>
        <w:tc>
          <w:tcPr>
            <w:tcW w:w="0" w:type="auto"/>
            <w:shd w:val="clear" w:color="auto" w:fill="auto"/>
            <w:vAlign w:val="top"/>
          </w:tcPr>
          <w:p>
            <w:pPr>
              <w:rPr>
                <w:rFonts w:hint="default"/>
              </w:rPr>
            </w:pPr>
            <w:r>
              <w:rPr>
                <w:rFonts w:hint="default"/>
                <w:lang w:val="en-US" w:eastAsia="zh-CN"/>
              </w:rPr>
              <w:t>Health and Wellbeing Board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PHA</w:t>
            </w:r>
          </w:p>
        </w:tc>
        <w:tc>
          <w:tcPr>
            <w:tcW w:w="3960" w:type="dxa"/>
            <w:shd w:val="clear" w:color="auto" w:fill="auto"/>
            <w:vAlign w:val="top"/>
          </w:tcPr>
          <w:p>
            <w:pPr>
              <w:rPr>
                <w:rFonts w:hint="default"/>
              </w:rPr>
            </w:pPr>
            <w:r>
              <w:rPr>
                <w:rFonts w:hint="default"/>
                <w:lang w:val="en-US" w:eastAsia="zh-CN"/>
              </w:rPr>
              <w:t>Pharmacy</w:t>
            </w:r>
          </w:p>
        </w:tc>
        <w:tc>
          <w:tcPr>
            <w:tcW w:w="0" w:type="auto"/>
            <w:shd w:val="clear" w:color="auto" w:fill="auto"/>
            <w:vAlign w:val="top"/>
          </w:tcPr>
          <w:p>
            <w:pPr>
              <w:rPr>
                <w:rFonts w:hint="default"/>
              </w:rPr>
            </w:pPr>
            <w:r>
              <w:rPr>
                <w:rFonts w:hint="default"/>
                <w:lang w:val="en-US" w:eastAsia="zh-CN"/>
              </w:rPr>
              <w:t>Pharmacy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CLI</w:t>
            </w:r>
          </w:p>
        </w:tc>
        <w:tc>
          <w:tcPr>
            <w:tcW w:w="3960" w:type="dxa"/>
            <w:shd w:val="clear" w:color="auto" w:fill="auto"/>
            <w:vAlign w:val="top"/>
          </w:tcPr>
          <w:p>
            <w:pPr>
              <w:rPr>
                <w:rFonts w:hint="default"/>
              </w:rPr>
            </w:pPr>
            <w:r>
              <w:rPr>
                <w:rFonts w:hint="default"/>
                <w:lang w:val="en-US" w:eastAsia="zh-CN"/>
              </w:rPr>
              <w:t>Clinics</w:t>
            </w:r>
          </w:p>
        </w:tc>
        <w:tc>
          <w:tcPr>
            <w:tcW w:w="0" w:type="auto"/>
            <w:shd w:val="clear" w:color="auto" w:fill="auto"/>
            <w:vAlign w:val="top"/>
          </w:tcPr>
          <w:p>
            <w:pPr>
              <w:rPr>
                <w:rFonts w:hint="default"/>
              </w:rPr>
            </w:pPr>
            <w:r>
              <w:rPr>
                <w:rFonts w:hint="default"/>
                <w:lang w:val="en-US" w:eastAsia="zh-CN"/>
              </w:rPr>
              <w:t>Clinics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GSD</w:t>
            </w:r>
          </w:p>
        </w:tc>
        <w:tc>
          <w:tcPr>
            <w:tcW w:w="3960" w:type="dxa"/>
            <w:shd w:val="clear" w:color="auto" w:fill="auto"/>
            <w:vAlign w:val="top"/>
          </w:tcPr>
          <w:p>
            <w:pPr>
              <w:rPr>
                <w:rFonts w:hint="default"/>
              </w:rPr>
            </w:pPr>
            <w:r>
              <w:rPr>
                <w:rFonts w:hint="default"/>
                <w:lang w:val="en-US" w:eastAsia="zh-CN"/>
              </w:rPr>
              <w:t>Generic Service Directory</w:t>
            </w:r>
          </w:p>
        </w:tc>
        <w:tc>
          <w:tcPr>
            <w:tcW w:w="0" w:type="auto"/>
            <w:shd w:val="clear" w:color="auto" w:fill="auto"/>
            <w:vAlign w:val="top"/>
          </w:tcPr>
          <w:p>
            <w:pPr>
              <w:rPr>
                <w:rFonts w:hint="default"/>
              </w:rPr>
            </w:pPr>
            <w:r>
              <w:rPr>
                <w:rFonts w:hint="default"/>
                <w:lang w:val="en-US" w:eastAsia="zh-CN"/>
              </w:rPr>
              <w:t>Generic Service Directory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SCP</w:t>
            </w:r>
          </w:p>
        </w:tc>
        <w:tc>
          <w:tcPr>
            <w:tcW w:w="3960" w:type="dxa"/>
            <w:shd w:val="clear" w:color="auto" w:fill="auto"/>
            <w:vAlign w:val="top"/>
          </w:tcPr>
          <w:p>
            <w:pPr>
              <w:rPr>
                <w:rFonts w:hint="default"/>
              </w:rPr>
            </w:pPr>
            <w:r>
              <w:rPr>
                <w:rFonts w:hint="default"/>
                <w:lang w:val="en-US" w:eastAsia="zh-CN"/>
              </w:rPr>
              <w:t>Social Care Provider</w:t>
            </w:r>
          </w:p>
        </w:tc>
        <w:tc>
          <w:tcPr>
            <w:tcW w:w="0" w:type="auto"/>
            <w:shd w:val="clear" w:color="auto" w:fill="auto"/>
            <w:vAlign w:val="top"/>
          </w:tcPr>
          <w:p>
            <w:pPr>
              <w:rPr>
                <w:rFonts w:hint="default"/>
              </w:rPr>
            </w:pPr>
            <w:r>
              <w:rPr>
                <w:rFonts w:hint="default"/>
                <w:lang w:val="en-US" w:eastAsia="zh-CN"/>
              </w:rPr>
              <w:t>Social Care Provider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2235" w:type="dxa"/>
            <w:shd w:val="clear" w:color="auto" w:fill="auto"/>
            <w:vAlign w:val="top"/>
          </w:tcPr>
          <w:p>
            <w:pPr>
              <w:rPr>
                <w:rFonts w:hint="default"/>
              </w:rPr>
            </w:pPr>
            <w:r>
              <w:rPr>
                <w:rFonts w:hint="default"/>
                <w:lang w:val="en-US" w:eastAsia="zh-CN"/>
              </w:rPr>
              <w:t>UC</w:t>
            </w:r>
          </w:p>
        </w:tc>
        <w:tc>
          <w:tcPr>
            <w:tcW w:w="3960" w:type="dxa"/>
            <w:shd w:val="clear" w:color="auto" w:fill="auto"/>
            <w:vAlign w:val="top"/>
          </w:tcPr>
          <w:p>
            <w:pPr>
              <w:rPr>
                <w:rFonts w:hint="default"/>
              </w:rPr>
            </w:pPr>
            <w:r>
              <w:rPr>
                <w:rFonts w:hint="default"/>
                <w:lang w:val="en-US" w:eastAsia="zh-CN"/>
              </w:rPr>
              <w:t>Urgent Care</w:t>
            </w:r>
          </w:p>
        </w:tc>
        <w:tc>
          <w:tcPr>
            <w:tcW w:w="0" w:type="auto"/>
            <w:shd w:val="clear" w:color="auto" w:fill="auto"/>
            <w:vAlign w:val="top"/>
          </w:tcPr>
          <w:p>
            <w:pPr>
              <w:rPr>
                <w:rFonts w:hint="default"/>
              </w:rPr>
            </w:pPr>
            <w:r>
              <w:rPr>
                <w:rFonts w:hint="default"/>
                <w:lang w:val="en-US" w:eastAsia="zh-CN"/>
              </w:rPr>
              <w:t>Urgent Care</w:t>
            </w:r>
          </w:p>
        </w:tc>
      </w:tr>
    </w:tbl>
    <w:p>
      <w:pPr>
        <w:rPr>
          <w:rFonts w:hint="default"/>
        </w:rPr>
      </w:pPr>
    </w:p>
    <w:p>
      <w:pPr>
        <w:rPr>
          <w:rFonts w:hint="default"/>
        </w:rPr>
      </w:pPr>
    </w:p>
    <w:p>
      <w:r>
        <w:rPr>
          <w:rFonts w:hint="default"/>
          <w:lang w:val="en-US" w:eastAsia="zh-CN"/>
        </w:rPr>
        <w:t>organisations:</w:t>
      </w:r>
    </w:p>
    <w:p>
      <w:pPr>
        <w:rPr>
          <w:rFonts w:hint="default"/>
        </w:rPr>
      </w:pPr>
      <w:r>
        <w:rPr>
          <w:rFonts w:hint="default"/>
          <w:lang w:val="en-US" w:eastAsia="zh-CN"/>
        </w:rPr>
        <w:t>Area Team</w:t>
      </w:r>
    </w:p>
    <w:p>
      <w:pPr>
        <w:rPr>
          <w:rFonts w:hint="default"/>
        </w:rPr>
      </w:pPr>
    </w:p>
    <w:p>
      <w:pPr>
        <w:rPr>
          <w:rFonts w:hint="default"/>
        </w:rPr>
      </w:pPr>
      <w:r>
        <w:rPr>
          <w:rFonts w:hint="default"/>
          <w:lang w:val="en-US" w:eastAsia="zh-CN"/>
        </w:rPr>
        <w:t>Care homes and care at home</w:t>
      </w:r>
    </w:p>
    <w:p/>
    <w:p>
      <w:pPr>
        <w:rPr>
          <w:rFonts w:hint="default"/>
        </w:rPr>
      </w:pPr>
      <w:r>
        <w:rPr>
          <w:rFonts w:hint="default"/>
          <w:lang w:val="en-US" w:eastAsia="zh-CN"/>
        </w:rPr>
        <w:t>Clinic</w:t>
      </w:r>
    </w:p>
    <w:p/>
    <w:p>
      <w:pPr>
        <w:rPr>
          <w:rFonts w:hint="default"/>
        </w:rPr>
      </w:pPr>
      <w:r>
        <w:rPr>
          <w:rFonts w:hint="default"/>
          <w:lang w:val="en-US" w:eastAsia="zh-CN"/>
        </w:rPr>
        <w:t>Clinical Commissioning Group</w:t>
      </w:r>
    </w:p>
    <w:p/>
    <w:p>
      <w:pPr>
        <w:rPr>
          <w:rFonts w:hint="default"/>
        </w:rPr>
      </w:pPr>
      <w:r>
        <w:rPr>
          <w:rFonts w:hint="default"/>
          <w:lang w:val="en-US" w:eastAsia="zh-CN"/>
        </w:rPr>
        <w:t>Dentists</w:t>
      </w:r>
    </w:p>
    <w:p/>
    <w:p>
      <w:pPr>
        <w:rPr>
          <w:rFonts w:hint="default"/>
        </w:rPr>
      </w:pPr>
      <w:r>
        <w:rPr>
          <w:rFonts w:hint="default"/>
          <w:lang w:val="en-US" w:eastAsia="zh-CN"/>
        </w:rPr>
        <w:t>GP</w:t>
      </w:r>
    </w:p>
    <w:p/>
    <w:p>
      <w:pPr>
        <w:rPr>
          <w:rFonts w:hint="default"/>
        </w:rPr>
      </w:pPr>
      <w:r>
        <w:rPr>
          <w:rFonts w:hint="default"/>
          <w:lang w:val="en-US" w:eastAsia="zh-CN"/>
        </w:rPr>
        <w:t>GP practice</w:t>
      </w:r>
    </w:p>
    <w:p/>
    <w:p>
      <w:pPr>
        <w:rPr>
          <w:rFonts w:hint="default"/>
        </w:rPr>
      </w:pPr>
      <w:r>
        <w:rPr>
          <w:rFonts w:hint="default"/>
          <w:lang w:val="en-US" w:eastAsia="zh-CN"/>
        </w:rPr>
        <w:t>Generic Directory of Services</w:t>
      </w:r>
    </w:p>
    <w:p/>
    <w:p>
      <w:pPr>
        <w:rPr>
          <w:rFonts w:hint="default"/>
        </w:rPr>
      </w:pPr>
      <w:r>
        <w:rPr>
          <w:rFonts w:hint="default"/>
          <w:lang w:val="en-US" w:eastAsia="zh-CN"/>
        </w:rPr>
        <w:t>Generic Service Directory</w:t>
      </w:r>
    </w:p>
    <w:p/>
    <w:p>
      <w:pPr>
        <w:rPr>
          <w:rFonts w:hint="default"/>
        </w:rPr>
      </w:pPr>
      <w:r>
        <w:rPr>
          <w:rFonts w:hint="default"/>
          <w:lang w:val="en-US" w:eastAsia="zh-CN"/>
        </w:rPr>
        <w:t>Health Authority</w:t>
      </w:r>
    </w:p>
    <w:p/>
    <w:p>
      <w:pPr>
        <w:rPr>
          <w:rFonts w:hint="default"/>
        </w:rPr>
      </w:pPr>
      <w:r>
        <w:rPr>
          <w:rFonts w:hint="default"/>
          <w:lang w:val="en-US" w:eastAsia="zh-CN"/>
        </w:rPr>
        <w:t>Health and Wellbeing Board</w:t>
      </w:r>
    </w:p>
    <w:p/>
    <w:p>
      <w:pPr>
        <w:rPr>
          <w:rFonts w:hint="default"/>
        </w:rPr>
      </w:pPr>
      <w:r>
        <w:rPr>
          <w:rFonts w:hint="default"/>
          <w:lang w:val="en-US" w:eastAsia="zh-CN"/>
        </w:rPr>
        <w:t>Hospital</w:t>
      </w:r>
    </w:p>
    <w:p/>
    <w:p>
      <w:pPr>
        <w:rPr>
          <w:rFonts w:hint="default"/>
        </w:rPr>
      </w:pPr>
      <w:r>
        <w:rPr>
          <w:rFonts w:hint="default"/>
          <w:lang w:val="en-US" w:eastAsia="zh-CN"/>
        </w:rPr>
        <w:t>Local Authority</w:t>
      </w:r>
    </w:p>
    <w:p/>
    <w:p>
      <w:pPr>
        <w:rPr>
          <w:rFonts w:hint="default"/>
        </w:rPr>
      </w:pPr>
      <w:r>
        <w:rPr>
          <w:rFonts w:hint="default"/>
          <w:lang w:val="en-US" w:eastAsia="zh-CN"/>
        </w:rPr>
        <w:t>Minor Injury Unit</w:t>
      </w:r>
    </w:p>
    <w:p/>
    <w:p>
      <w:pPr>
        <w:rPr>
          <w:rFonts w:hint="default"/>
        </w:rPr>
      </w:pPr>
      <w:r>
        <w:rPr>
          <w:rFonts w:hint="default"/>
          <w:lang w:val="en-US" w:eastAsia="zh-CN"/>
        </w:rPr>
        <w:t>Opticians</w:t>
      </w:r>
    </w:p>
    <w:p/>
    <w:p>
      <w:pPr>
        <w:rPr>
          <w:rFonts w:hint="default"/>
        </w:rPr>
      </w:pPr>
      <w:r>
        <w:rPr>
          <w:rFonts w:hint="default"/>
          <w:lang w:val="en-US" w:eastAsia="zh-CN"/>
        </w:rPr>
        <w:t>Pharmacy</w:t>
      </w:r>
    </w:p>
    <w:p/>
    <w:p>
      <w:pPr>
        <w:rPr>
          <w:rFonts w:hint="default"/>
        </w:rPr>
      </w:pPr>
      <w:r>
        <w:rPr>
          <w:rFonts w:hint="default"/>
          <w:lang w:val="en-US" w:eastAsia="zh-CN"/>
        </w:rPr>
        <w:t>Regional Area Team</w:t>
      </w:r>
    </w:p>
    <w:p/>
    <w:p>
      <w:pPr>
        <w:rPr>
          <w:rFonts w:hint="default"/>
        </w:rPr>
      </w:pPr>
      <w:r>
        <w:rPr>
          <w:rFonts w:hint="default"/>
          <w:lang w:val="en-US" w:eastAsia="zh-CN"/>
        </w:rPr>
        <w:t>Social care provider</w:t>
      </w:r>
    </w:p>
    <w:p/>
    <w:p>
      <w:pPr>
        <w:rPr>
          <w:rFonts w:hint="default"/>
        </w:rPr>
      </w:pPr>
      <w:r>
        <w:rPr>
          <w:rFonts w:hint="default"/>
          <w:lang w:val="en-US" w:eastAsia="zh-CN"/>
        </w:rPr>
        <w:t>Strategic Health Authority</w:t>
      </w:r>
    </w:p>
    <w:p/>
    <w:p>
      <w:pPr>
        <w:rPr>
          <w:rFonts w:hint="default"/>
        </w:rPr>
      </w:pPr>
      <w:r>
        <w:rPr>
          <w:rFonts w:hint="default"/>
          <w:lang w:val="en-US" w:eastAsia="zh-CN"/>
        </w:rPr>
        <w:t>Sustainability and Transformation Partnership</w:t>
      </w:r>
    </w:p>
    <w:p/>
    <w:p>
      <w:pPr>
        <w:rPr>
          <w:rFonts w:hint="default"/>
        </w:rPr>
      </w:pPr>
      <w:r>
        <w:rPr>
          <w:rFonts w:hint="default"/>
          <w:lang w:val="en-US" w:eastAsia="zh-CN"/>
        </w:rPr>
        <w:t>Trust</w:t>
      </w:r>
    </w:p>
    <w:p/>
    <w:p>
      <w:pPr>
        <w:rPr>
          <w:rFonts w:hint="default"/>
        </w:rPr>
      </w:pPr>
      <w:r>
        <w:rPr>
          <w:rFonts w:hint="default"/>
          <w:lang w:val="en-US" w:eastAsia="zh-CN"/>
        </w:rPr>
        <w:t>Urgent Care</w:t>
      </w:r>
    </w:p>
    <w:p>
      <w:pPr>
        <w:rPr>
          <w:rFonts w:hint="default"/>
        </w:rPr>
      </w:pPr>
    </w:p>
    <w:p>
      <w:pPr>
        <w:rPr>
          <w:rFonts w:hint="default"/>
        </w:rPr>
      </w:pPr>
    </w:p>
    <w:p>
      <w:pPr>
        <w:rPr>
          <w:rFonts w:hint="default"/>
        </w:rPr>
      </w:pPr>
    </w:p>
    <w:p>
      <w:pPr>
        <w:rPr>
          <w:rFonts w:hint="default"/>
        </w:rPr>
      </w:pPr>
    </w:p>
    <w:p>
      <w:pPr>
        <w:rPr>
          <w:rFonts w:hint="default"/>
        </w:rPr>
      </w:pPr>
      <w:r>
        <w:rPr>
          <w:rFonts w:hint="default"/>
        </w:rPr>
        <w:t>Service Codes</w:t>
      </w:r>
    </w:p>
    <w:p>
      <w:pPr>
        <w:rPr>
          <w:rFonts w:hint="default"/>
        </w:rPr>
      </w:pPr>
      <w:r>
        <w:rPr>
          <w:rFonts w:hint="default"/>
        </w:rPr>
        <w:t>You can use the following service codes to search for services.</w:t>
      </w:r>
    </w:p>
    <w:tbl>
      <w:tblPr>
        <w:tblStyle w:val="5"/>
        <w:tblW w:w="86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92"/>
        <w:gridCol w:w="74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nil"/>
              <w:left w:val="nil"/>
              <w:bottom w:val="nil"/>
              <w:right w:val="nil"/>
            </w:tcBorders>
            <w:shd w:val="clear" w:color="auto" w:fill="auto"/>
            <w:vAlign w:val="center"/>
          </w:tcPr>
          <w:p>
            <w:pPr>
              <w:rPr>
                <w:rFonts w:hint="default"/>
              </w:rPr>
            </w:pPr>
            <w:r>
              <w:rPr>
                <w:rFonts w:hint="default"/>
                <w:lang w:val="en-US" w:eastAsia="zh-CN"/>
              </w:rPr>
              <w:t>Service code</w:t>
            </w:r>
          </w:p>
        </w:tc>
        <w:tc>
          <w:tcPr>
            <w:tcW w:w="0" w:type="auto"/>
            <w:tcBorders>
              <w:top w:val="nil"/>
              <w:left w:val="nil"/>
              <w:bottom w:val="nil"/>
              <w:right w:val="nil"/>
            </w:tcBorders>
            <w:shd w:val="clear" w:color="auto" w:fill="auto"/>
            <w:vAlign w:val="center"/>
          </w:tcPr>
          <w:p>
            <w:pPr>
              <w:rPr>
                <w:rFonts w:hint="default"/>
              </w:rPr>
            </w:pPr>
            <w:r>
              <w:rPr>
                <w:rFonts w:hint="default"/>
                <w:lang w:val="en-US" w:eastAsia="zh-CN"/>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nil"/>
              <w:left w:val="nil"/>
              <w:bottom w:val="nil"/>
              <w:right w:val="nil"/>
            </w:tcBorders>
            <w:shd w:val="clear" w:color="auto" w:fill="auto"/>
            <w:vAlign w:val="top"/>
          </w:tcPr>
          <w:p>
            <w:pPr>
              <w:rPr>
                <w:rFonts w:hint="default"/>
              </w:rPr>
            </w:pPr>
            <w:r>
              <w:rPr>
                <w:rFonts w:hint="default"/>
                <w:lang w:val="en-US" w:eastAsia="zh-CN"/>
              </w:rPr>
              <w:t>SRV0002</w:t>
            </w:r>
          </w:p>
        </w:tc>
        <w:tc>
          <w:tcPr>
            <w:tcW w:w="0" w:type="auto"/>
            <w:tcBorders>
              <w:top w:val="nil"/>
              <w:left w:val="nil"/>
              <w:bottom w:val="nil"/>
              <w:right w:val="nil"/>
            </w:tcBorders>
            <w:shd w:val="clear" w:color="auto" w:fill="auto"/>
            <w:vAlign w:val="top"/>
          </w:tcPr>
          <w:p>
            <w:pPr>
              <w:rPr>
                <w:rFonts w:hint="default"/>
              </w:rPr>
            </w:pPr>
            <w:r>
              <w:rPr>
                <w:rFonts w:hint="default"/>
                <w:lang w:val="en-US" w:eastAsia="zh-CN"/>
              </w:rPr>
              <w:t>Adult Mental Illness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SRV0279</w:t>
            </w:r>
          </w:p>
        </w:tc>
        <w:tc>
          <w:tcPr>
            <w:tcW w:w="0" w:type="auto"/>
            <w:shd w:val="clear" w:color="auto" w:fill="auto"/>
            <w:vAlign w:val="top"/>
          </w:tcPr>
          <w:p>
            <w:pPr>
              <w:rPr>
                <w:rFonts w:hint="default"/>
              </w:rPr>
            </w:pPr>
            <w:r>
              <w:rPr>
                <w:rFonts w:hint="default"/>
                <w:lang w:val="en-US" w:eastAsia="zh-CN"/>
              </w:rPr>
              <w:t>Anticoagulant monitoring and dosing - provided in-house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SRV0280</w:t>
            </w:r>
          </w:p>
        </w:tc>
        <w:tc>
          <w:tcPr>
            <w:tcW w:w="0" w:type="auto"/>
            <w:shd w:val="clear" w:color="auto" w:fill="auto"/>
            <w:vAlign w:val="top"/>
          </w:tcPr>
          <w:p>
            <w:pPr>
              <w:rPr>
                <w:rFonts w:hint="default"/>
              </w:rPr>
            </w:pPr>
            <w:r>
              <w:rPr>
                <w:rFonts w:hint="default"/>
                <w:lang w:val="en-US" w:eastAsia="zh-CN"/>
              </w:rPr>
              <w:t>Asthma Clinic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SRV0243</w:t>
            </w:r>
          </w:p>
        </w:tc>
        <w:tc>
          <w:tcPr>
            <w:tcW w:w="0" w:type="auto"/>
            <w:shd w:val="clear" w:color="auto" w:fill="auto"/>
            <w:vAlign w:val="top"/>
          </w:tcPr>
          <w:p>
            <w:pPr>
              <w:rPr>
                <w:rFonts w:hint="default"/>
              </w:rPr>
            </w:pPr>
            <w:r>
              <w:rPr>
                <w:rFonts w:hint="default"/>
                <w:lang w:val="en-US" w:eastAsia="zh-CN"/>
              </w:rPr>
              <w:t>Audiology services (community)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SRV0315</w:t>
            </w:r>
          </w:p>
        </w:tc>
        <w:tc>
          <w:tcPr>
            <w:tcW w:w="0" w:type="auto"/>
            <w:shd w:val="clear" w:color="auto" w:fill="auto"/>
            <w:vAlign w:val="top"/>
          </w:tcPr>
          <w:p>
            <w:pPr>
              <w:rPr>
                <w:rFonts w:hint="default"/>
              </w:rPr>
            </w:pPr>
            <w:r>
              <w:rPr>
                <w:rFonts w:hint="default"/>
                <w:lang w:val="en-US" w:eastAsia="zh-CN"/>
              </w:rPr>
              <w:t>Care services for people with learning disabilities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SRV0317</w:t>
            </w:r>
          </w:p>
        </w:tc>
        <w:tc>
          <w:tcPr>
            <w:tcW w:w="0" w:type="auto"/>
            <w:shd w:val="clear" w:color="auto" w:fill="auto"/>
            <w:vAlign w:val="top"/>
          </w:tcPr>
          <w:p>
            <w:pPr>
              <w:rPr>
                <w:rFonts w:hint="default"/>
              </w:rPr>
            </w:pPr>
            <w:r>
              <w:rPr>
                <w:rFonts w:hint="default"/>
                <w:lang w:val="en-US" w:eastAsia="zh-CN"/>
              </w:rPr>
              <w:t>Caring for adults over 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SRV0408</w:t>
            </w:r>
          </w:p>
        </w:tc>
        <w:tc>
          <w:tcPr>
            <w:tcW w:w="0" w:type="auto"/>
            <w:shd w:val="clear" w:color="auto" w:fill="auto"/>
            <w:vAlign w:val="top"/>
          </w:tcPr>
          <w:p>
            <w:pPr>
              <w:rPr>
                <w:rFonts w:hint="default"/>
              </w:rPr>
            </w:pPr>
            <w:r>
              <w:rPr>
                <w:rFonts w:hint="default"/>
                <w:lang w:val="en-US" w:eastAsia="zh-CN"/>
              </w:rPr>
              <w:t>Child and adolescent mental health services (CAMHS)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SRV0016</w:t>
            </w:r>
          </w:p>
        </w:tc>
        <w:tc>
          <w:tcPr>
            <w:tcW w:w="0" w:type="auto"/>
            <w:shd w:val="clear" w:color="auto" w:fill="auto"/>
            <w:vAlign w:val="top"/>
          </w:tcPr>
          <w:p>
            <w:pPr>
              <w:rPr>
                <w:rFonts w:hint="default"/>
              </w:rPr>
            </w:pPr>
            <w:r>
              <w:rPr>
                <w:rFonts w:hint="default"/>
                <w:lang w:val="en-US" w:eastAsia="zh-CN"/>
              </w:rPr>
              <w:t>Child and Adolescent Psychiatry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SRV0309</w:t>
            </w:r>
          </w:p>
        </w:tc>
        <w:tc>
          <w:tcPr>
            <w:tcW w:w="0" w:type="auto"/>
            <w:shd w:val="clear" w:color="auto" w:fill="auto"/>
            <w:vAlign w:val="top"/>
          </w:tcPr>
          <w:p>
            <w:pPr>
              <w:rPr>
                <w:rFonts w:hint="default"/>
              </w:rPr>
            </w:pPr>
            <w:r>
              <w:rPr>
                <w:rFonts w:hint="default"/>
                <w:lang w:val="en-US" w:eastAsia="zh-CN"/>
              </w:rPr>
              <w:t>Child health and development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SRV0282</w:t>
            </w:r>
          </w:p>
        </w:tc>
        <w:tc>
          <w:tcPr>
            <w:tcW w:w="0" w:type="auto"/>
            <w:shd w:val="clear" w:color="auto" w:fill="auto"/>
            <w:vAlign w:val="top"/>
          </w:tcPr>
          <w:p>
            <w:pPr>
              <w:rPr>
                <w:rFonts w:hint="default"/>
              </w:rPr>
            </w:pPr>
            <w:r>
              <w:rPr>
                <w:rFonts w:hint="default"/>
                <w:lang w:val="en-US" w:eastAsia="zh-CN"/>
              </w:rPr>
              <w:t>Child Immunisations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SRV0017</w:t>
            </w:r>
          </w:p>
        </w:tc>
        <w:tc>
          <w:tcPr>
            <w:tcW w:w="0" w:type="auto"/>
            <w:shd w:val="clear" w:color="auto" w:fill="auto"/>
            <w:vAlign w:val="top"/>
          </w:tcPr>
          <w:p>
            <w:pPr>
              <w:rPr>
                <w:rFonts w:hint="default"/>
              </w:rPr>
            </w:pPr>
            <w:r>
              <w:rPr>
                <w:rFonts w:hint="default"/>
                <w:lang w:val="en-US" w:eastAsia="zh-CN"/>
              </w:rPr>
              <w:t>Children's &amp; Adolescent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SRV0019</w:t>
            </w:r>
          </w:p>
        </w:tc>
        <w:tc>
          <w:tcPr>
            <w:tcW w:w="0" w:type="auto"/>
            <w:shd w:val="clear" w:color="auto" w:fill="auto"/>
            <w:vAlign w:val="top"/>
          </w:tcPr>
          <w:p>
            <w:pPr>
              <w:rPr>
                <w:rFonts w:hint="default"/>
              </w:rPr>
            </w:pPr>
            <w:r>
              <w:rPr>
                <w:rFonts w:hint="default"/>
                <w:lang w:val="en-US" w:eastAsia="zh-CN"/>
              </w:rPr>
              <w:t>Cognitive behavioural therapy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SRV0195</w:t>
            </w:r>
          </w:p>
        </w:tc>
        <w:tc>
          <w:tcPr>
            <w:tcW w:w="0" w:type="auto"/>
            <w:shd w:val="clear" w:color="auto" w:fill="auto"/>
            <w:vAlign w:val="top"/>
          </w:tcPr>
          <w:p>
            <w:pPr>
              <w:rPr>
                <w:rFonts w:hint="default"/>
              </w:rPr>
            </w:pPr>
            <w:r>
              <w:rPr>
                <w:rFonts w:hint="default"/>
                <w:lang w:val="en-US" w:eastAsia="zh-CN"/>
              </w:rPr>
              <w:t>Community care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SRV0020</w:t>
            </w:r>
          </w:p>
        </w:tc>
        <w:tc>
          <w:tcPr>
            <w:tcW w:w="0" w:type="auto"/>
            <w:shd w:val="clear" w:color="auto" w:fill="auto"/>
            <w:vAlign w:val="top"/>
          </w:tcPr>
          <w:p>
            <w:pPr>
              <w:rPr>
                <w:rFonts w:hint="default"/>
              </w:rPr>
            </w:pPr>
            <w:r>
              <w:rPr>
                <w:rFonts w:hint="default"/>
                <w:lang w:val="en-US" w:eastAsia="zh-CN"/>
              </w:rPr>
              <w:t>Community mental health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SRV0022</w:t>
            </w:r>
          </w:p>
        </w:tc>
        <w:tc>
          <w:tcPr>
            <w:tcW w:w="0" w:type="auto"/>
            <w:shd w:val="clear" w:color="auto" w:fill="auto"/>
            <w:vAlign w:val="top"/>
          </w:tcPr>
          <w:p>
            <w:pPr>
              <w:rPr>
                <w:rFonts w:hint="default"/>
              </w:rPr>
            </w:pPr>
            <w:r>
              <w:rPr>
                <w:rFonts w:hint="default"/>
                <w:lang w:val="en-US" w:eastAsia="zh-CN"/>
              </w:rPr>
              <w:t>Consultation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SRV0209</w:t>
            </w:r>
          </w:p>
        </w:tc>
        <w:tc>
          <w:tcPr>
            <w:tcW w:w="0" w:type="auto"/>
            <w:shd w:val="clear" w:color="auto" w:fill="auto"/>
            <w:vAlign w:val="top"/>
          </w:tcPr>
          <w:p>
            <w:pPr>
              <w:rPr>
                <w:rFonts w:hint="default"/>
              </w:rPr>
            </w:pPr>
            <w:r>
              <w:rPr>
                <w:rFonts w:hint="default"/>
                <w:lang w:val="en-US" w:eastAsia="zh-CN"/>
              </w:rPr>
              <w:t>Continence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SRV0284</w:t>
            </w:r>
          </w:p>
        </w:tc>
        <w:tc>
          <w:tcPr>
            <w:tcW w:w="0" w:type="auto"/>
            <w:shd w:val="clear" w:color="auto" w:fill="auto"/>
            <w:vAlign w:val="top"/>
          </w:tcPr>
          <w:p>
            <w:pPr>
              <w:rPr>
                <w:rFonts w:hint="default"/>
              </w:rPr>
            </w:pPr>
            <w:r>
              <w:rPr>
                <w:rFonts w:hint="default"/>
                <w:lang w:val="en-US" w:eastAsia="zh-CN"/>
              </w:rPr>
              <w:t>COPD clinic with spirometry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SRV0196</w:t>
            </w:r>
          </w:p>
        </w:tc>
        <w:tc>
          <w:tcPr>
            <w:tcW w:w="0" w:type="auto"/>
            <w:shd w:val="clear" w:color="auto" w:fill="auto"/>
            <w:vAlign w:val="top"/>
          </w:tcPr>
          <w:p>
            <w:pPr>
              <w:rPr>
                <w:rFonts w:hint="default"/>
              </w:rPr>
            </w:pPr>
            <w:r>
              <w:rPr>
                <w:rFonts w:hint="default"/>
                <w:lang w:val="en-US" w:eastAsia="zh-CN"/>
              </w:rPr>
              <w:t>COPD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SRV0156</w:t>
            </w:r>
          </w:p>
        </w:tc>
        <w:tc>
          <w:tcPr>
            <w:tcW w:w="0" w:type="auto"/>
            <w:shd w:val="clear" w:color="auto" w:fill="auto"/>
            <w:vAlign w:val="top"/>
          </w:tcPr>
          <w:p>
            <w:pPr>
              <w:rPr>
                <w:rFonts w:hint="default"/>
              </w:rPr>
            </w:pPr>
            <w:r>
              <w:rPr>
                <w:rFonts w:hint="default"/>
                <w:lang w:val="en-US" w:eastAsia="zh-CN"/>
              </w:rPr>
              <w:t>Counselling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SRV0025</w:t>
            </w:r>
          </w:p>
        </w:tc>
        <w:tc>
          <w:tcPr>
            <w:tcW w:w="0" w:type="auto"/>
            <w:shd w:val="clear" w:color="auto" w:fill="auto"/>
            <w:vAlign w:val="top"/>
          </w:tcPr>
          <w:p>
            <w:pPr>
              <w:rPr>
                <w:rFonts w:hint="default"/>
              </w:rPr>
            </w:pPr>
            <w:r>
              <w:rPr>
                <w:rFonts w:hint="default"/>
                <w:lang w:val="en-US" w:eastAsia="zh-CN"/>
              </w:rPr>
              <w:t>Day treatment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SRV0028</w:t>
            </w:r>
          </w:p>
        </w:tc>
        <w:tc>
          <w:tcPr>
            <w:tcW w:w="0" w:type="auto"/>
            <w:shd w:val="clear" w:color="auto" w:fill="auto"/>
            <w:vAlign w:val="top"/>
          </w:tcPr>
          <w:p>
            <w:pPr>
              <w:rPr>
                <w:rFonts w:hint="default"/>
              </w:rPr>
            </w:pPr>
            <w:r>
              <w:rPr>
                <w:rFonts w:hint="default"/>
                <w:lang w:val="en-US" w:eastAsia="zh-CN"/>
              </w:rPr>
              <w:t>Dermatology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SRV0287</w:t>
            </w:r>
          </w:p>
        </w:tc>
        <w:tc>
          <w:tcPr>
            <w:tcW w:w="0" w:type="auto"/>
            <w:shd w:val="clear" w:color="auto" w:fill="auto"/>
            <w:vAlign w:val="top"/>
          </w:tcPr>
          <w:p>
            <w:pPr>
              <w:rPr>
                <w:rFonts w:hint="default"/>
              </w:rPr>
            </w:pPr>
            <w:r>
              <w:rPr>
                <w:rFonts w:hint="default"/>
                <w:lang w:val="en-US" w:eastAsia="zh-CN"/>
              </w:rPr>
              <w:t>Diabetes Clinic providing insulin initiation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SRV0009</w:t>
            </w:r>
          </w:p>
        </w:tc>
        <w:tc>
          <w:tcPr>
            <w:tcW w:w="0" w:type="auto"/>
            <w:shd w:val="clear" w:color="auto" w:fill="auto"/>
            <w:vAlign w:val="top"/>
          </w:tcPr>
          <w:p>
            <w:pPr>
              <w:rPr>
                <w:rFonts w:hint="default"/>
              </w:rPr>
            </w:pPr>
            <w:r>
              <w:rPr>
                <w:rFonts w:hint="default"/>
                <w:lang w:val="en-US" w:eastAsia="zh-CN"/>
              </w:rPr>
              <w:t>Diagnostic Imaging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SRV0327</w:t>
            </w:r>
          </w:p>
        </w:tc>
        <w:tc>
          <w:tcPr>
            <w:tcW w:w="0" w:type="auto"/>
            <w:shd w:val="clear" w:color="auto" w:fill="auto"/>
            <w:vAlign w:val="top"/>
          </w:tcPr>
          <w:p>
            <w:pPr>
              <w:rPr>
                <w:rFonts w:hint="default"/>
              </w:rPr>
            </w:pPr>
            <w:r>
              <w:rPr>
                <w:rFonts w:hint="default"/>
                <w:lang w:val="en-US" w:eastAsia="zh-CN"/>
              </w:rPr>
              <w:t>Diagnostic Physiological Measurement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SRV0290</w:t>
            </w:r>
          </w:p>
        </w:tc>
        <w:tc>
          <w:tcPr>
            <w:tcW w:w="0" w:type="auto"/>
            <w:shd w:val="clear" w:color="auto" w:fill="auto"/>
            <w:vAlign w:val="top"/>
          </w:tcPr>
          <w:p>
            <w:pPr>
              <w:rPr>
                <w:rFonts w:hint="default"/>
              </w:rPr>
            </w:pPr>
            <w:r>
              <w:rPr>
                <w:rFonts w:hint="default"/>
                <w:lang w:val="en-US" w:eastAsia="zh-CN"/>
              </w:rPr>
              <w:t>Drug and alcohol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SRV0240</w:t>
            </w:r>
          </w:p>
        </w:tc>
        <w:tc>
          <w:tcPr>
            <w:tcW w:w="0" w:type="auto"/>
            <w:shd w:val="clear" w:color="auto" w:fill="auto"/>
            <w:vAlign w:val="top"/>
          </w:tcPr>
          <w:p>
            <w:pPr>
              <w:rPr>
                <w:rFonts w:hint="default"/>
              </w:rPr>
            </w:pPr>
            <w:r>
              <w:rPr>
                <w:rFonts w:hint="default"/>
                <w:lang w:val="en-US" w:eastAsia="zh-CN"/>
              </w:rPr>
              <w:t>DVT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SRV0034</w:t>
            </w:r>
          </w:p>
        </w:tc>
        <w:tc>
          <w:tcPr>
            <w:tcW w:w="0" w:type="auto"/>
            <w:shd w:val="clear" w:color="auto" w:fill="auto"/>
            <w:vAlign w:val="top"/>
          </w:tcPr>
          <w:p>
            <w:pPr>
              <w:rPr>
                <w:rFonts w:hint="default"/>
              </w:rPr>
            </w:pPr>
            <w:r>
              <w:rPr>
                <w:rFonts w:hint="default"/>
                <w:lang w:val="en-US" w:eastAsia="zh-CN"/>
              </w:rPr>
              <w:t>Eating disorders (inpatient)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SRV0218</w:t>
            </w:r>
          </w:p>
        </w:tc>
        <w:tc>
          <w:tcPr>
            <w:tcW w:w="0" w:type="auto"/>
            <w:shd w:val="clear" w:color="auto" w:fill="auto"/>
            <w:vAlign w:val="top"/>
          </w:tcPr>
          <w:p>
            <w:pPr>
              <w:rPr>
                <w:rFonts w:hint="default"/>
              </w:rPr>
            </w:pPr>
            <w:r>
              <w:rPr>
                <w:rFonts w:hint="default"/>
                <w:lang w:val="en-US" w:eastAsia="zh-CN"/>
              </w:rPr>
              <w:t>Family planning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SRV0039</w:t>
            </w:r>
          </w:p>
        </w:tc>
        <w:tc>
          <w:tcPr>
            <w:tcW w:w="0" w:type="auto"/>
            <w:shd w:val="clear" w:color="auto" w:fill="auto"/>
            <w:vAlign w:val="top"/>
          </w:tcPr>
          <w:p>
            <w:pPr>
              <w:rPr>
                <w:rFonts w:hint="default"/>
              </w:rPr>
            </w:pPr>
            <w:r>
              <w:rPr>
                <w:rFonts w:hint="default"/>
                <w:lang w:val="en-US" w:eastAsia="zh-CN"/>
              </w:rPr>
              <w:t>Forensic Psychiatry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SRV0125</w:t>
            </w:r>
          </w:p>
        </w:tc>
        <w:tc>
          <w:tcPr>
            <w:tcW w:w="0" w:type="auto"/>
            <w:shd w:val="clear" w:color="auto" w:fill="auto"/>
            <w:vAlign w:val="top"/>
          </w:tcPr>
          <w:p>
            <w:pPr>
              <w:rPr>
                <w:rFonts w:hint="default"/>
              </w:rPr>
            </w:pPr>
            <w:r>
              <w:rPr>
                <w:rFonts w:hint="default"/>
                <w:lang w:val="en-US" w:eastAsia="zh-CN"/>
              </w:rPr>
              <w:t>GP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SRV0055</w:t>
            </w:r>
          </w:p>
        </w:tc>
        <w:tc>
          <w:tcPr>
            <w:tcW w:w="0" w:type="auto"/>
            <w:shd w:val="clear" w:color="auto" w:fill="auto"/>
            <w:vAlign w:val="top"/>
          </w:tcPr>
          <w:p>
            <w:pPr>
              <w:rPr>
                <w:rFonts w:hint="default"/>
              </w:rPr>
            </w:pPr>
            <w:r>
              <w:rPr>
                <w:rFonts w:hint="default"/>
                <w:lang w:val="en-US" w:eastAsia="zh-CN"/>
              </w:rPr>
              <w:t>Inpatient mental health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SRV0295</w:t>
            </w:r>
          </w:p>
        </w:tc>
        <w:tc>
          <w:tcPr>
            <w:tcW w:w="0" w:type="auto"/>
            <w:shd w:val="clear" w:color="auto" w:fill="auto"/>
            <w:vAlign w:val="top"/>
          </w:tcPr>
          <w:p>
            <w:pPr>
              <w:rPr>
                <w:rFonts w:hint="default"/>
              </w:rPr>
            </w:pPr>
            <w:r>
              <w:rPr>
                <w:rFonts w:hint="default"/>
                <w:lang w:val="en-US" w:eastAsia="zh-CN"/>
              </w:rPr>
              <w:t>Joint injections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SRV0308</w:t>
            </w:r>
          </w:p>
        </w:tc>
        <w:tc>
          <w:tcPr>
            <w:tcW w:w="0" w:type="auto"/>
            <w:shd w:val="clear" w:color="auto" w:fill="auto"/>
            <w:vAlign w:val="top"/>
          </w:tcPr>
          <w:p>
            <w:pPr>
              <w:rPr>
                <w:rFonts w:hint="default"/>
              </w:rPr>
            </w:pPr>
            <w:r>
              <w:rPr>
                <w:rFonts w:hint="default"/>
                <w:lang w:val="en-US" w:eastAsia="zh-CN"/>
              </w:rPr>
              <w:t>Laser/cosmetic services - not available on NHS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SRV0057</w:t>
            </w:r>
          </w:p>
        </w:tc>
        <w:tc>
          <w:tcPr>
            <w:tcW w:w="0" w:type="auto"/>
            <w:shd w:val="clear" w:color="auto" w:fill="auto"/>
            <w:vAlign w:val="top"/>
          </w:tcPr>
          <w:p>
            <w:pPr>
              <w:rPr>
                <w:rFonts w:hint="default"/>
              </w:rPr>
            </w:pPr>
            <w:r>
              <w:rPr>
                <w:rFonts w:hint="default"/>
                <w:lang w:val="en-US" w:eastAsia="zh-CN"/>
              </w:rPr>
              <w:t>Learning Disabilities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SRV0492</w:t>
            </w:r>
          </w:p>
        </w:tc>
        <w:tc>
          <w:tcPr>
            <w:tcW w:w="0" w:type="auto"/>
            <w:shd w:val="clear" w:color="auto" w:fill="auto"/>
            <w:vAlign w:val="top"/>
          </w:tcPr>
          <w:p>
            <w:pPr>
              <w:rPr>
                <w:rFonts w:hint="default"/>
              </w:rPr>
            </w:pPr>
            <w:r>
              <w:rPr>
                <w:rFonts w:hint="default"/>
                <w:lang w:val="en-US" w:eastAsia="zh-CN"/>
              </w:rPr>
              <w:t>Learning disability health check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SRV0242</w:t>
            </w:r>
          </w:p>
        </w:tc>
        <w:tc>
          <w:tcPr>
            <w:tcW w:w="0" w:type="auto"/>
            <w:shd w:val="clear" w:color="auto" w:fill="auto"/>
            <w:vAlign w:val="top"/>
          </w:tcPr>
          <w:p>
            <w:pPr>
              <w:rPr>
                <w:rFonts w:hint="default"/>
              </w:rPr>
            </w:pPr>
            <w:r>
              <w:rPr>
                <w:rFonts w:hint="default"/>
                <w:lang w:val="en-US" w:eastAsia="zh-CN"/>
              </w:rPr>
              <w:t>Learning disability services (community)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SRV0294</w:t>
            </w:r>
          </w:p>
        </w:tc>
        <w:tc>
          <w:tcPr>
            <w:tcW w:w="0" w:type="auto"/>
            <w:shd w:val="clear" w:color="auto" w:fill="auto"/>
            <w:vAlign w:val="top"/>
          </w:tcPr>
          <w:p>
            <w:pPr>
              <w:rPr>
                <w:rFonts w:hint="default"/>
              </w:rPr>
            </w:pPr>
            <w:r>
              <w:rPr>
                <w:rFonts w:hint="default"/>
                <w:lang w:val="en-US" w:eastAsia="zh-CN"/>
              </w:rPr>
              <w:t>Long-Acting Reversible Contraception (LARC - eg IUD or implant)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SRV0060</w:t>
            </w:r>
          </w:p>
        </w:tc>
        <w:tc>
          <w:tcPr>
            <w:tcW w:w="0" w:type="auto"/>
            <w:shd w:val="clear" w:color="auto" w:fill="auto"/>
            <w:vAlign w:val="top"/>
          </w:tcPr>
          <w:p>
            <w:pPr>
              <w:rPr>
                <w:rFonts w:hint="default"/>
              </w:rPr>
            </w:pPr>
            <w:r>
              <w:rPr>
                <w:rFonts w:hint="default"/>
                <w:lang w:val="en-US" w:eastAsia="zh-CN"/>
              </w:rPr>
              <w:t>Memory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SRV0061</w:t>
            </w:r>
          </w:p>
        </w:tc>
        <w:tc>
          <w:tcPr>
            <w:tcW w:w="0" w:type="auto"/>
            <w:shd w:val="clear" w:color="auto" w:fill="auto"/>
            <w:vAlign w:val="top"/>
          </w:tcPr>
          <w:p>
            <w:pPr>
              <w:rPr>
                <w:rFonts w:hint="default"/>
              </w:rPr>
            </w:pPr>
            <w:r>
              <w:rPr>
                <w:rFonts w:hint="default"/>
                <w:lang w:val="en-US" w:eastAsia="zh-CN"/>
              </w:rPr>
              <w:t>Mental Health - Adults of all ages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SRV0298</w:t>
            </w:r>
          </w:p>
        </w:tc>
        <w:tc>
          <w:tcPr>
            <w:tcW w:w="0" w:type="auto"/>
            <w:shd w:val="clear" w:color="auto" w:fill="auto"/>
            <w:vAlign w:val="top"/>
          </w:tcPr>
          <w:p>
            <w:pPr>
              <w:rPr>
                <w:rFonts w:hint="default"/>
              </w:rPr>
            </w:pPr>
            <w:r>
              <w:rPr>
                <w:rFonts w:hint="default"/>
                <w:lang w:val="en-US" w:eastAsia="zh-CN"/>
              </w:rPr>
              <w:t>Minor surgery (e.g. removal of moles and skin lesions) - provided in-house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SRV0228</w:t>
            </w:r>
          </w:p>
        </w:tc>
        <w:tc>
          <w:tcPr>
            <w:tcW w:w="0" w:type="auto"/>
            <w:shd w:val="clear" w:color="auto" w:fill="auto"/>
            <w:vAlign w:val="top"/>
          </w:tcPr>
          <w:p>
            <w:pPr>
              <w:rPr>
                <w:rFonts w:hint="default"/>
              </w:rPr>
            </w:pPr>
            <w:r>
              <w:rPr>
                <w:rFonts w:hint="default"/>
                <w:lang w:val="en-US" w:eastAsia="zh-CN"/>
              </w:rPr>
              <w:t>Musculo-skeletal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SRV0134</w:t>
            </w:r>
          </w:p>
        </w:tc>
        <w:tc>
          <w:tcPr>
            <w:tcW w:w="0" w:type="auto"/>
            <w:shd w:val="clear" w:color="auto" w:fill="auto"/>
            <w:vAlign w:val="top"/>
          </w:tcPr>
          <w:p>
            <w:pPr>
              <w:rPr>
                <w:rFonts w:hint="default"/>
              </w:rPr>
            </w:pPr>
            <w:r>
              <w:rPr>
                <w:rFonts w:hint="default"/>
                <w:lang w:val="en-US" w:eastAsia="zh-CN"/>
              </w:rPr>
              <w:t>Nursing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SRV0058</w:t>
            </w:r>
          </w:p>
        </w:tc>
        <w:tc>
          <w:tcPr>
            <w:tcW w:w="0" w:type="auto"/>
            <w:shd w:val="clear" w:color="auto" w:fill="auto"/>
            <w:vAlign w:val="top"/>
          </w:tcPr>
          <w:p>
            <w:pPr>
              <w:rPr>
                <w:rFonts w:hint="default"/>
              </w:rPr>
            </w:pPr>
            <w:r>
              <w:rPr>
                <w:rFonts w:hint="default"/>
                <w:lang w:val="en-US" w:eastAsia="zh-CN"/>
              </w:rPr>
              <w:t>Obstetrics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SRV0067</w:t>
            </w:r>
          </w:p>
        </w:tc>
        <w:tc>
          <w:tcPr>
            <w:tcW w:w="0" w:type="auto"/>
            <w:shd w:val="clear" w:color="auto" w:fill="auto"/>
            <w:vAlign w:val="top"/>
          </w:tcPr>
          <w:p>
            <w:pPr>
              <w:rPr>
                <w:rFonts w:hint="default"/>
              </w:rPr>
            </w:pPr>
            <w:r>
              <w:rPr>
                <w:rFonts w:hint="default"/>
                <w:lang w:val="en-US" w:eastAsia="zh-CN"/>
              </w:rPr>
              <w:t>Occupational therapy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SRV0068</w:t>
            </w:r>
          </w:p>
        </w:tc>
        <w:tc>
          <w:tcPr>
            <w:tcW w:w="0" w:type="auto"/>
            <w:shd w:val="clear" w:color="auto" w:fill="auto"/>
            <w:vAlign w:val="top"/>
          </w:tcPr>
          <w:p>
            <w:pPr>
              <w:rPr>
                <w:rFonts w:hint="default"/>
              </w:rPr>
            </w:pPr>
            <w:r>
              <w:rPr>
                <w:rFonts w:hint="default"/>
                <w:lang w:val="en-US" w:eastAsia="zh-CN"/>
              </w:rPr>
              <w:t>Old Age Psychiatry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SRV0069</w:t>
            </w:r>
          </w:p>
        </w:tc>
        <w:tc>
          <w:tcPr>
            <w:tcW w:w="0" w:type="auto"/>
            <w:shd w:val="clear" w:color="auto" w:fill="auto"/>
            <w:vAlign w:val="top"/>
          </w:tcPr>
          <w:p>
            <w:pPr>
              <w:rPr>
                <w:rFonts w:hint="default"/>
              </w:rPr>
            </w:pPr>
            <w:r>
              <w:rPr>
                <w:rFonts w:hint="default"/>
                <w:lang w:val="en-US" w:eastAsia="zh-CN"/>
              </w:rPr>
              <w:t>Older people's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SRV0073</w:t>
            </w:r>
          </w:p>
        </w:tc>
        <w:tc>
          <w:tcPr>
            <w:tcW w:w="0" w:type="auto"/>
            <w:shd w:val="clear" w:color="auto" w:fill="auto"/>
            <w:vAlign w:val="top"/>
          </w:tcPr>
          <w:p>
            <w:pPr>
              <w:rPr>
                <w:rFonts w:hint="default"/>
              </w:rPr>
            </w:pPr>
            <w:r>
              <w:rPr>
                <w:rFonts w:hint="default"/>
                <w:lang w:val="en-US" w:eastAsia="zh-CN"/>
              </w:rPr>
              <w:t>Orthopaedics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SRV0074</w:t>
            </w:r>
          </w:p>
        </w:tc>
        <w:tc>
          <w:tcPr>
            <w:tcW w:w="0" w:type="auto"/>
            <w:shd w:val="clear" w:color="auto" w:fill="auto"/>
            <w:vAlign w:val="top"/>
          </w:tcPr>
          <w:p>
            <w:pPr>
              <w:rPr>
                <w:rFonts w:hint="default"/>
              </w:rPr>
            </w:pPr>
            <w:r>
              <w:rPr>
                <w:rFonts w:hint="default"/>
                <w:lang w:val="en-US" w:eastAsia="zh-CN"/>
              </w:rPr>
              <w:t>Outpatient mental health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SRV0360</w:t>
            </w:r>
          </w:p>
        </w:tc>
        <w:tc>
          <w:tcPr>
            <w:tcW w:w="0" w:type="auto"/>
            <w:shd w:val="clear" w:color="auto" w:fill="auto"/>
            <w:vAlign w:val="top"/>
          </w:tcPr>
          <w:p>
            <w:pPr>
              <w:rPr>
                <w:rFonts w:hint="default"/>
              </w:rPr>
            </w:pPr>
            <w:r>
              <w:rPr>
                <w:rFonts w:hint="default"/>
                <w:lang w:val="en-US" w:eastAsia="zh-CN"/>
              </w:rPr>
              <w:t>Palliative care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SRV0079</w:t>
            </w:r>
          </w:p>
        </w:tc>
        <w:tc>
          <w:tcPr>
            <w:tcW w:w="0" w:type="auto"/>
            <w:shd w:val="clear" w:color="auto" w:fill="auto"/>
            <w:vAlign w:val="top"/>
          </w:tcPr>
          <w:p>
            <w:pPr>
              <w:rPr>
                <w:rFonts w:hint="default"/>
              </w:rPr>
            </w:pPr>
            <w:r>
              <w:rPr>
                <w:rFonts w:hint="default"/>
                <w:lang w:val="en-US" w:eastAsia="zh-CN"/>
              </w:rPr>
              <w:t>Personality disorder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SRV0267</w:t>
            </w:r>
          </w:p>
        </w:tc>
        <w:tc>
          <w:tcPr>
            <w:tcW w:w="0" w:type="auto"/>
            <w:shd w:val="clear" w:color="auto" w:fill="auto"/>
            <w:vAlign w:val="top"/>
          </w:tcPr>
          <w:p>
            <w:pPr>
              <w:rPr>
                <w:rFonts w:hint="default"/>
              </w:rPr>
            </w:pPr>
            <w:r>
              <w:rPr>
                <w:rFonts w:hint="default"/>
                <w:lang w:val="en-US" w:eastAsia="zh-CN"/>
              </w:rPr>
              <w:t>Pharmacy Service (NHS): Chlamydia screening and treatment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SRV0495</w:t>
            </w:r>
          </w:p>
        </w:tc>
        <w:tc>
          <w:tcPr>
            <w:tcW w:w="0" w:type="auto"/>
            <w:shd w:val="clear" w:color="auto" w:fill="auto"/>
            <w:vAlign w:val="top"/>
          </w:tcPr>
          <w:p>
            <w:pPr>
              <w:rPr>
                <w:rFonts w:hint="default"/>
              </w:rPr>
            </w:pPr>
            <w:r>
              <w:rPr>
                <w:rFonts w:hint="default"/>
                <w:lang w:val="en-US" w:eastAsia="zh-CN"/>
              </w:rPr>
              <w:t>Pharmacy Service (NHS): Condom supply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SRV0498</w:t>
            </w:r>
          </w:p>
        </w:tc>
        <w:tc>
          <w:tcPr>
            <w:tcW w:w="0" w:type="auto"/>
            <w:shd w:val="clear" w:color="auto" w:fill="auto"/>
            <w:vAlign w:val="top"/>
          </w:tcPr>
          <w:p>
            <w:pPr>
              <w:rPr>
                <w:rFonts w:hint="default"/>
              </w:rPr>
            </w:pPr>
            <w:r>
              <w:rPr>
                <w:rFonts w:hint="default"/>
                <w:lang w:val="en-US" w:eastAsia="zh-CN"/>
              </w:rPr>
              <w:t>Pharmacy Service (NHS): Emergency contraception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SRV0261</w:t>
            </w:r>
          </w:p>
        </w:tc>
        <w:tc>
          <w:tcPr>
            <w:tcW w:w="0" w:type="auto"/>
            <w:shd w:val="clear" w:color="auto" w:fill="auto"/>
            <w:vAlign w:val="top"/>
          </w:tcPr>
          <w:p>
            <w:pPr>
              <w:rPr>
                <w:rFonts w:hint="default"/>
              </w:rPr>
            </w:pPr>
            <w:r>
              <w:rPr>
                <w:rFonts w:hint="default"/>
                <w:lang w:val="en-US" w:eastAsia="zh-CN"/>
              </w:rPr>
              <w:t>Pharmacy Service (NHS): Medication review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SRV0198</w:t>
            </w:r>
          </w:p>
        </w:tc>
        <w:tc>
          <w:tcPr>
            <w:tcW w:w="0" w:type="auto"/>
            <w:shd w:val="clear" w:color="auto" w:fill="auto"/>
            <w:vAlign w:val="top"/>
          </w:tcPr>
          <w:p>
            <w:pPr>
              <w:rPr>
                <w:rFonts w:hint="default"/>
              </w:rPr>
            </w:pPr>
            <w:r>
              <w:rPr>
                <w:rFonts w:hint="default"/>
                <w:lang w:val="en-US" w:eastAsia="zh-CN"/>
              </w:rPr>
              <w:t>Pharmacy Service (NHS): Minor ailment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SRV0507</w:t>
            </w:r>
          </w:p>
        </w:tc>
        <w:tc>
          <w:tcPr>
            <w:tcW w:w="0" w:type="auto"/>
            <w:shd w:val="clear" w:color="auto" w:fill="auto"/>
            <w:vAlign w:val="top"/>
          </w:tcPr>
          <w:p>
            <w:pPr>
              <w:rPr>
                <w:rFonts w:hint="default"/>
              </w:rPr>
            </w:pPr>
            <w:r>
              <w:rPr>
                <w:rFonts w:hint="default"/>
                <w:lang w:val="en-US" w:eastAsia="zh-CN"/>
              </w:rPr>
              <w:t>Pharmacy Service (NHS): Stop smoking voucher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SRV0258</w:t>
            </w:r>
          </w:p>
        </w:tc>
        <w:tc>
          <w:tcPr>
            <w:tcW w:w="0" w:type="auto"/>
            <w:shd w:val="clear" w:color="auto" w:fill="auto"/>
            <w:vAlign w:val="top"/>
          </w:tcPr>
          <w:p>
            <w:pPr>
              <w:rPr>
                <w:rFonts w:hint="default"/>
              </w:rPr>
            </w:pPr>
            <w:r>
              <w:rPr>
                <w:rFonts w:hint="default"/>
                <w:lang w:val="en-US" w:eastAsia="zh-CN"/>
              </w:rPr>
              <w:t>Pharmacy Service (NHS): Supervised consumption of medicines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SRV0508</w:t>
            </w:r>
          </w:p>
        </w:tc>
        <w:tc>
          <w:tcPr>
            <w:tcW w:w="0" w:type="auto"/>
            <w:shd w:val="clear" w:color="auto" w:fill="auto"/>
            <w:vAlign w:val="top"/>
          </w:tcPr>
          <w:p>
            <w:pPr>
              <w:rPr>
                <w:rFonts w:hint="default"/>
              </w:rPr>
            </w:pPr>
            <w:r>
              <w:rPr>
                <w:rFonts w:hint="default"/>
                <w:lang w:val="en-US" w:eastAsia="zh-CN"/>
              </w:rPr>
              <w:t>Pharmacy Service (NHS): Vaccination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SRV0510</w:t>
            </w:r>
          </w:p>
        </w:tc>
        <w:tc>
          <w:tcPr>
            <w:tcW w:w="0" w:type="auto"/>
            <w:shd w:val="clear" w:color="auto" w:fill="auto"/>
            <w:vAlign w:val="top"/>
          </w:tcPr>
          <w:p>
            <w:pPr>
              <w:rPr>
                <w:rFonts w:hint="default"/>
              </w:rPr>
            </w:pPr>
            <w:r>
              <w:rPr>
                <w:rFonts w:hint="default"/>
                <w:lang w:val="en-US" w:eastAsia="zh-CN"/>
              </w:rPr>
              <w:t>Pharmacy Service (Non-NHS): Blood pressure monitoring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SRV0531</w:t>
            </w:r>
          </w:p>
        </w:tc>
        <w:tc>
          <w:tcPr>
            <w:tcW w:w="0" w:type="auto"/>
            <w:shd w:val="clear" w:color="auto" w:fill="auto"/>
            <w:vAlign w:val="top"/>
          </w:tcPr>
          <w:p>
            <w:pPr>
              <w:rPr>
                <w:rFonts w:hint="default"/>
              </w:rPr>
            </w:pPr>
            <w:r>
              <w:rPr>
                <w:rFonts w:hint="default"/>
                <w:lang w:val="en-US" w:eastAsia="zh-CN"/>
              </w:rPr>
              <w:t>Pharmacy Service (Non-NHS): Chlamydia screening and treatment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SRV0530</w:t>
            </w:r>
          </w:p>
        </w:tc>
        <w:tc>
          <w:tcPr>
            <w:tcW w:w="0" w:type="auto"/>
            <w:shd w:val="clear" w:color="auto" w:fill="auto"/>
            <w:vAlign w:val="top"/>
          </w:tcPr>
          <w:p>
            <w:pPr>
              <w:rPr>
                <w:rFonts w:hint="default"/>
              </w:rPr>
            </w:pPr>
            <w:r>
              <w:rPr>
                <w:rFonts w:hint="default"/>
                <w:lang w:val="en-US" w:eastAsia="zh-CN"/>
              </w:rPr>
              <w:t>Pharmacy Service (Non-NHS): Emergency contraception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SRV0529</w:t>
            </w:r>
          </w:p>
        </w:tc>
        <w:tc>
          <w:tcPr>
            <w:tcW w:w="0" w:type="auto"/>
            <w:shd w:val="clear" w:color="auto" w:fill="auto"/>
            <w:vAlign w:val="top"/>
          </w:tcPr>
          <w:p>
            <w:pPr>
              <w:rPr>
                <w:rFonts w:hint="default"/>
              </w:rPr>
            </w:pPr>
            <w:r>
              <w:rPr>
                <w:rFonts w:hint="default"/>
                <w:lang w:val="en-US" w:eastAsia="zh-CN"/>
              </w:rPr>
              <w:t>Pharmacy Service (Non-NHS): Healthcheck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SRV0514</w:t>
            </w:r>
          </w:p>
        </w:tc>
        <w:tc>
          <w:tcPr>
            <w:tcW w:w="0" w:type="auto"/>
            <w:shd w:val="clear" w:color="auto" w:fill="auto"/>
            <w:vAlign w:val="top"/>
          </w:tcPr>
          <w:p>
            <w:pPr>
              <w:rPr>
                <w:rFonts w:hint="default"/>
              </w:rPr>
            </w:pPr>
            <w:r>
              <w:rPr>
                <w:rFonts w:hint="default"/>
                <w:lang w:val="en-US" w:eastAsia="zh-CN"/>
              </w:rPr>
              <w:t>Pharmacy Service (Non-NHS): Seasonal flu vaccination service (not at risk groups)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EPS0004</w:t>
            </w:r>
          </w:p>
        </w:tc>
        <w:tc>
          <w:tcPr>
            <w:tcW w:w="0" w:type="auto"/>
            <w:shd w:val="clear" w:color="auto" w:fill="auto"/>
            <w:vAlign w:val="top"/>
          </w:tcPr>
          <w:p>
            <w:pPr>
              <w:rPr>
                <w:rFonts w:hint="default"/>
              </w:rPr>
            </w:pPr>
            <w:r>
              <w:rPr>
                <w:rFonts w:hint="default"/>
                <w:lang w:val="en-US" w:eastAsia="zh-CN"/>
              </w:rPr>
              <w:t>Pharmacy Service: Internet Pharmacy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SRV0177</w:t>
            </w:r>
          </w:p>
        </w:tc>
        <w:tc>
          <w:tcPr>
            <w:tcW w:w="0" w:type="auto"/>
            <w:shd w:val="clear" w:color="auto" w:fill="auto"/>
            <w:vAlign w:val="top"/>
          </w:tcPr>
          <w:p>
            <w:pPr>
              <w:rPr>
                <w:rFonts w:hint="default"/>
              </w:rPr>
            </w:pPr>
            <w:r>
              <w:rPr>
                <w:rFonts w:hint="default"/>
                <w:lang w:val="en-US" w:eastAsia="zh-CN"/>
              </w:rPr>
              <w:t>Pharmacy Service: Appliance dispensing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EPS0002</w:t>
            </w:r>
          </w:p>
        </w:tc>
        <w:tc>
          <w:tcPr>
            <w:tcW w:w="0" w:type="auto"/>
            <w:shd w:val="clear" w:color="auto" w:fill="auto"/>
            <w:vAlign w:val="top"/>
          </w:tcPr>
          <w:p>
            <w:pPr>
              <w:rPr>
                <w:rFonts w:hint="default"/>
              </w:rPr>
            </w:pPr>
            <w:r>
              <w:rPr>
                <w:rFonts w:hint="default"/>
                <w:lang w:val="en-US" w:eastAsia="zh-CN"/>
              </w:rPr>
              <w:t>Pharmacy Service: Appliance Dispensing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SRV0520</w:t>
            </w:r>
          </w:p>
        </w:tc>
        <w:tc>
          <w:tcPr>
            <w:tcW w:w="0" w:type="auto"/>
            <w:shd w:val="clear" w:color="auto" w:fill="auto"/>
            <w:vAlign w:val="top"/>
          </w:tcPr>
          <w:p>
            <w:pPr>
              <w:rPr>
                <w:rFonts w:hint="default"/>
              </w:rPr>
            </w:pPr>
            <w:r>
              <w:rPr>
                <w:rFonts w:hint="default"/>
                <w:lang w:val="en-US" w:eastAsia="zh-CN"/>
              </w:rPr>
              <w:t>Pharmacy Service: Appointment booking available for consultations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SRV0521</w:t>
            </w:r>
          </w:p>
        </w:tc>
        <w:tc>
          <w:tcPr>
            <w:tcW w:w="0" w:type="auto"/>
            <w:shd w:val="clear" w:color="auto" w:fill="auto"/>
            <w:vAlign w:val="top"/>
          </w:tcPr>
          <w:p>
            <w:pPr>
              <w:rPr>
                <w:rFonts w:hint="default"/>
              </w:rPr>
            </w:pPr>
            <w:r>
              <w:rPr>
                <w:rFonts w:hint="default"/>
                <w:lang w:val="en-US" w:eastAsia="zh-CN"/>
              </w:rPr>
              <w:t>Pharmacy Service: Appointment booking for consultations not required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SRV0557</w:t>
            </w:r>
          </w:p>
        </w:tc>
        <w:tc>
          <w:tcPr>
            <w:tcW w:w="0" w:type="auto"/>
            <w:shd w:val="clear" w:color="auto" w:fill="auto"/>
            <w:vAlign w:val="top"/>
          </w:tcPr>
          <w:p>
            <w:pPr>
              <w:rPr>
                <w:rFonts w:hint="default"/>
              </w:rPr>
            </w:pPr>
            <w:r>
              <w:rPr>
                <w:rFonts w:hint="default"/>
                <w:lang w:val="en-US" w:eastAsia="zh-CN"/>
              </w:rPr>
              <w:t>Pharmacy Service: Collect Lateral Flow Device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EPS0002</w:t>
            </w:r>
          </w:p>
        </w:tc>
        <w:tc>
          <w:tcPr>
            <w:tcW w:w="0" w:type="auto"/>
            <w:shd w:val="clear" w:color="auto" w:fill="auto"/>
            <w:vAlign w:val="top"/>
          </w:tcPr>
          <w:p>
            <w:pPr>
              <w:rPr>
                <w:rFonts w:hint="default"/>
              </w:rPr>
            </w:pPr>
            <w:r>
              <w:rPr>
                <w:rFonts w:hint="default"/>
                <w:lang w:val="en-US" w:eastAsia="zh-CN"/>
              </w:rPr>
              <w:t>Pharmacy Service: Community Pharmacy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EPS0001</w:t>
            </w:r>
          </w:p>
        </w:tc>
        <w:tc>
          <w:tcPr>
            <w:tcW w:w="0" w:type="auto"/>
            <w:shd w:val="clear" w:color="auto" w:fill="auto"/>
            <w:vAlign w:val="top"/>
          </w:tcPr>
          <w:p>
            <w:pPr>
              <w:rPr>
                <w:rFonts w:hint="default"/>
              </w:rPr>
            </w:pPr>
            <w:r>
              <w:rPr>
                <w:rFonts w:hint="default"/>
                <w:lang w:val="en-US" w:eastAsia="zh-CN"/>
              </w:rPr>
              <w:t>Pharmacy Service: Electronic Prescription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SRV0523</w:t>
            </w:r>
          </w:p>
        </w:tc>
        <w:tc>
          <w:tcPr>
            <w:tcW w:w="0" w:type="auto"/>
            <w:shd w:val="clear" w:color="auto" w:fill="auto"/>
            <w:vAlign w:val="top"/>
          </w:tcPr>
          <w:p>
            <w:pPr>
              <w:rPr>
                <w:rFonts w:hint="default"/>
              </w:rPr>
            </w:pPr>
            <w:r>
              <w:rPr>
                <w:rFonts w:hint="default"/>
                <w:lang w:val="en-US" w:eastAsia="zh-CN"/>
              </w:rPr>
              <w:t>Pharmacy Service: Inhaler recycling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SRV0524</w:t>
            </w:r>
          </w:p>
        </w:tc>
        <w:tc>
          <w:tcPr>
            <w:tcW w:w="0" w:type="auto"/>
            <w:shd w:val="clear" w:color="auto" w:fill="auto"/>
            <w:vAlign w:val="top"/>
          </w:tcPr>
          <w:p>
            <w:pPr>
              <w:rPr>
                <w:rFonts w:hint="default"/>
              </w:rPr>
            </w:pPr>
            <w:r>
              <w:rPr>
                <w:rFonts w:hint="default"/>
                <w:lang w:val="en-US" w:eastAsia="zh-CN"/>
              </w:rPr>
              <w:t>Pharmacy Service: Multi-lingual staff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SRV0257</w:t>
            </w:r>
          </w:p>
        </w:tc>
        <w:tc>
          <w:tcPr>
            <w:tcW w:w="0" w:type="auto"/>
            <w:shd w:val="clear" w:color="auto" w:fill="auto"/>
            <w:vAlign w:val="top"/>
          </w:tcPr>
          <w:p>
            <w:pPr>
              <w:rPr>
                <w:rFonts w:hint="default"/>
              </w:rPr>
            </w:pPr>
            <w:r>
              <w:rPr>
                <w:rFonts w:hint="default"/>
                <w:lang w:val="en-US" w:eastAsia="zh-CN"/>
              </w:rPr>
              <w:t>Pharmacy Service: New medicine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SRV0519</w:t>
            </w:r>
          </w:p>
        </w:tc>
        <w:tc>
          <w:tcPr>
            <w:tcW w:w="0" w:type="auto"/>
            <w:shd w:val="clear" w:color="auto" w:fill="auto"/>
            <w:vAlign w:val="top"/>
          </w:tcPr>
          <w:p>
            <w:pPr>
              <w:rPr>
                <w:rFonts w:hint="default"/>
              </w:rPr>
            </w:pPr>
            <w:r>
              <w:rPr>
                <w:rFonts w:hint="default"/>
                <w:lang w:val="en-US" w:eastAsia="zh-CN"/>
              </w:rPr>
              <w:t>Pharmacy Service: Prescription collection from local General Practices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SRV0522</w:t>
            </w:r>
          </w:p>
        </w:tc>
        <w:tc>
          <w:tcPr>
            <w:tcW w:w="0" w:type="auto"/>
            <w:shd w:val="clear" w:color="auto" w:fill="auto"/>
            <w:vAlign w:val="top"/>
          </w:tcPr>
          <w:p>
            <w:pPr>
              <w:rPr>
                <w:rFonts w:hint="default"/>
              </w:rPr>
            </w:pPr>
            <w:r>
              <w:rPr>
                <w:rFonts w:hint="default"/>
                <w:lang w:val="en-US" w:eastAsia="zh-CN"/>
              </w:rPr>
              <w:t>Pharmacy Service: Prescription delivery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SRV0526</w:t>
            </w:r>
          </w:p>
        </w:tc>
        <w:tc>
          <w:tcPr>
            <w:tcW w:w="0" w:type="auto"/>
            <w:shd w:val="clear" w:color="auto" w:fill="auto"/>
            <w:vAlign w:val="top"/>
          </w:tcPr>
          <w:p>
            <w:pPr>
              <w:rPr>
                <w:rFonts w:hint="default"/>
              </w:rPr>
            </w:pPr>
            <w:r>
              <w:rPr>
                <w:rFonts w:hint="default"/>
                <w:lang w:val="en-US" w:eastAsia="zh-CN"/>
              </w:rPr>
              <w:t>Pharmacy Service: Private consultation room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SRV0527</w:t>
            </w:r>
          </w:p>
        </w:tc>
        <w:tc>
          <w:tcPr>
            <w:tcW w:w="0" w:type="auto"/>
            <w:shd w:val="clear" w:color="auto" w:fill="auto"/>
            <w:vAlign w:val="top"/>
          </w:tcPr>
          <w:p>
            <w:pPr>
              <w:rPr>
                <w:rFonts w:hint="default"/>
              </w:rPr>
            </w:pPr>
            <w:r>
              <w:rPr>
                <w:rFonts w:hint="default"/>
                <w:lang w:val="en-US" w:eastAsia="zh-CN"/>
              </w:rPr>
              <w:t>Pharmacy Service: Public Health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SRV0277</w:t>
            </w:r>
          </w:p>
        </w:tc>
        <w:tc>
          <w:tcPr>
            <w:tcW w:w="0" w:type="auto"/>
            <w:shd w:val="clear" w:color="auto" w:fill="auto"/>
            <w:vAlign w:val="top"/>
          </w:tcPr>
          <w:p>
            <w:pPr>
              <w:rPr>
                <w:rFonts w:hint="default"/>
              </w:rPr>
            </w:pPr>
            <w:r>
              <w:rPr>
                <w:rFonts w:hint="default"/>
                <w:lang w:val="en-US" w:eastAsia="zh-CN"/>
              </w:rPr>
              <w:t>Pharmacy Service: Seasonal flu vaccination service (at risk groups)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SRV0299</w:t>
            </w:r>
          </w:p>
        </w:tc>
        <w:tc>
          <w:tcPr>
            <w:tcW w:w="0" w:type="auto"/>
            <w:shd w:val="clear" w:color="auto" w:fill="auto"/>
            <w:vAlign w:val="top"/>
          </w:tcPr>
          <w:p>
            <w:pPr>
              <w:rPr>
                <w:rFonts w:hint="default"/>
              </w:rPr>
            </w:pPr>
            <w:r>
              <w:rPr>
                <w:rFonts w:hint="default"/>
                <w:lang w:val="en-US" w:eastAsia="zh-CN"/>
              </w:rPr>
              <w:t>Phlebotomy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SRV0081</w:t>
            </w:r>
          </w:p>
        </w:tc>
        <w:tc>
          <w:tcPr>
            <w:tcW w:w="0" w:type="auto"/>
            <w:shd w:val="clear" w:color="auto" w:fill="auto"/>
            <w:vAlign w:val="top"/>
          </w:tcPr>
          <w:p>
            <w:pPr>
              <w:rPr>
                <w:rFonts w:hint="default"/>
              </w:rPr>
            </w:pPr>
            <w:r>
              <w:rPr>
                <w:rFonts w:hint="default"/>
                <w:lang w:val="en-US" w:eastAsia="zh-CN"/>
              </w:rPr>
              <w:t>Physiotherapy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SRV0083</w:t>
            </w:r>
          </w:p>
        </w:tc>
        <w:tc>
          <w:tcPr>
            <w:tcW w:w="0" w:type="auto"/>
            <w:shd w:val="clear" w:color="auto" w:fill="auto"/>
            <w:vAlign w:val="top"/>
          </w:tcPr>
          <w:p>
            <w:pPr>
              <w:rPr>
                <w:rFonts w:hint="default"/>
              </w:rPr>
            </w:pPr>
            <w:r>
              <w:rPr>
                <w:rFonts w:hint="default"/>
                <w:lang w:val="en-US" w:eastAsia="zh-CN"/>
              </w:rPr>
              <w:t>Podiatry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SRV0285</w:t>
            </w:r>
          </w:p>
        </w:tc>
        <w:tc>
          <w:tcPr>
            <w:tcW w:w="0" w:type="auto"/>
            <w:shd w:val="clear" w:color="auto" w:fill="auto"/>
            <w:vAlign w:val="top"/>
          </w:tcPr>
          <w:p>
            <w:pPr>
              <w:rPr>
                <w:rFonts w:hint="default"/>
              </w:rPr>
            </w:pPr>
            <w:r>
              <w:rPr>
                <w:rFonts w:hint="default"/>
                <w:lang w:val="en-US" w:eastAsia="zh-CN"/>
              </w:rPr>
              <w:t>Primary care counselling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SRV0230</w:t>
            </w:r>
          </w:p>
        </w:tc>
        <w:tc>
          <w:tcPr>
            <w:tcW w:w="0" w:type="auto"/>
            <w:shd w:val="clear" w:color="auto" w:fill="auto"/>
            <w:vAlign w:val="top"/>
          </w:tcPr>
          <w:p>
            <w:pPr>
              <w:rPr>
                <w:rFonts w:hint="default"/>
              </w:rPr>
            </w:pPr>
            <w:r>
              <w:rPr>
                <w:rFonts w:hint="default"/>
                <w:lang w:val="en-US" w:eastAsia="zh-CN"/>
              </w:rPr>
              <w:t>Psychiatric intensive care unit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SRV0085</w:t>
            </w:r>
          </w:p>
        </w:tc>
        <w:tc>
          <w:tcPr>
            <w:tcW w:w="0" w:type="auto"/>
            <w:shd w:val="clear" w:color="auto" w:fill="auto"/>
            <w:vAlign w:val="top"/>
          </w:tcPr>
          <w:p>
            <w:pPr>
              <w:rPr>
                <w:rFonts w:hint="default"/>
              </w:rPr>
            </w:pPr>
            <w:r>
              <w:rPr>
                <w:rFonts w:hint="default"/>
                <w:lang w:val="en-US" w:eastAsia="zh-CN"/>
              </w:rPr>
              <w:t>Psychiatric liaison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SRV0086</w:t>
            </w:r>
          </w:p>
        </w:tc>
        <w:tc>
          <w:tcPr>
            <w:tcW w:w="0" w:type="auto"/>
            <w:shd w:val="clear" w:color="auto" w:fill="auto"/>
            <w:vAlign w:val="top"/>
          </w:tcPr>
          <w:p>
            <w:pPr>
              <w:rPr>
                <w:rFonts w:hint="default"/>
              </w:rPr>
            </w:pPr>
            <w:r>
              <w:rPr>
                <w:rFonts w:hint="default"/>
                <w:lang w:val="en-US" w:eastAsia="zh-CN"/>
              </w:rPr>
              <w:t>Psychiatry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SRV0163</w:t>
            </w:r>
          </w:p>
        </w:tc>
        <w:tc>
          <w:tcPr>
            <w:tcW w:w="0" w:type="auto"/>
            <w:shd w:val="clear" w:color="auto" w:fill="auto"/>
            <w:vAlign w:val="top"/>
          </w:tcPr>
          <w:p>
            <w:pPr>
              <w:rPr>
                <w:rFonts w:hint="default"/>
              </w:rPr>
            </w:pPr>
            <w:r>
              <w:rPr>
                <w:rFonts w:hint="default"/>
                <w:lang w:val="en-US" w:eastAsia="zh-CN"/>
              </w:rPr>
              <w:t>Respite care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SRV00376</w:t>
            </w:r>
          </w:p>
        </w:tc>
        <w:tc>
          <w:tcPr>
            <w:tcW w:w="0" w:type="auto"/>
            <w:shd w:val="clear" w:color="auto" w:fill="auto"/>
            <w:vAlign w:val="top"/>
          </w:tcPr>
          <w:p>
            <w:pPr>
              <w:rPr>
                <w:rFonts w:hint="default"/>
              </w:rPr>
            </w:pPr>
            <w:r>
              <w:rPr>
                <w:rFonts w:hint="default"/>
                <w:lang w:val="en-US" w:eastAsia="zh-CN"/>
              </w:rPr>
              <w:t>Rehabilitation care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SRV0137</w:t>
            </w:r>
          </w:p>
        </w:tc>
        <w:tc>
          <w:tcPr>
            <w:tcW w:w="0" w:type="auto"/>
            <w:shd w:val="clear" w:color="auto" w:fill="auto"/>
            <w:vAlign w:val="top"/>
          </w:tcPr>
          <w:p>
            <w:pPr>
              <w:rPr>
                <w:rFonts w:hint="default"/>
              </w:rPr>
            </w:pPr>
            <w:r>
              <w:rPr>
                <w:rFonts w:hint="default"/>
                <w:lang w:val="en-US" w:eastAsia="zh-CN"/>
              </w:rPr>
              <w:t>Sexual health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SRV0095</w:t>
            </w:r>
          </w:p>
        </w:tc>
        <w:tc>
          <w:tcPr>
            <w:tcW w:w="0" w:type="auto"/>
            <w:shd w:val="clear" w:color="auto" w:fill="auto"/>
            <w:vAlign w:val="top"/>
          </w:tcPr>
          <w:p>
            <w:pPr>
              <w:rPr>
                <w:rFonts w:hint="default"/>
              </w:rPr>
            </w:pPr>
            <w:r>
              <w:rPr>
                <w:rFonts w:hint="default"/>
                <w:lang w:val="en-US" w:eastAsia="zh-CN"/>
              </w:rPr>
              <w:t>Speech and language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SRV0100</w:t>
            </w:r>
          </w:p>
        </w:tc>
        <w:tc>
          <w:tcPr>
            <w:tcW w:w="0" w:type="auto"/>
            <w:shd w:val="clear" w:color="auto" w:fill="auto"/>
            <w:vAlign w:val="top"/>
          </w:tcPr>
          <w:p>
            <w:pPr>
              <w:rPr>
                <w:rFonts w:hint="default"/>
              </w:rPr>
            </w:pPr>
            <w:r>
              <w:rPr>
                <w:rFonts w:hint="default"/>
                <w:lang w:val="en-US" w:eastAsia="zh-CN"/>
              </w:rPr>
              <w:t>Therapy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SRV0302</w:t>
            </w:r>
          </w:p>
        </w:tc>
        <w:tc>
          <w:tcPr>
            <w:tcW w:w="0" w:type="auto"/>
            <w:shd w:val="clear" w:color="auto" w:fill="auto"/>
            <w:vAlign w:val="top"/>
          </w:tcPr>
          <w:p>
            <w:pPr>
              <w:rPr>
                <w:rFonts w:hint="default"/>
              </w:rPr>
            </w:pPr>
            <w:r>
              <w:rPr>
                <w:rFonts w:hint="default"/>
                <w:lang w:val="en-US" w:eastAsia="zh-CN"/>
              </w:rPr>
              <w:t>Travel health with yellow fever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SRV0303</w:t>
            </w:r>
          </w:p>
        </w:tc>
        <w:tc>
          <w:tcPr>
            <w:tcW w:w="0" w:type="auto"/>
            <w:shd w:val="clear" w:color="auto" w:fill="auto"/>
            <w:vAlign w:val="top"/>
          </w:tcPr>
          <w:p>
            <w:pPr>
              <w:rPr>
                <w:rFonts w:hint="default"/>
              </w:rPr>
            </w:pPr>
            <w:r>
              <w:rPr>
                <w:rFonts w:hint="default"/>
                <w:lang w:val="en-US" w:eastAsia="zh-CN"/>
              </w:rPr>
              <w:t>Travel health without yellow fever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SRV0103</w:t>
            </w:r>
          </w:p>
        </w:tc>
        <w:tc>
          <w:tcPr>
            <w:tcW w:w="0" w:type="auto"/>
            <w:shd w:val="clear" w:color="auto" w:fill="auto"/>
            <w:vAlign w:val="top"/>
          </w:tcPr>
          <w:p>
            <w:pPr>
              <w:rPr>
                <w:rFonts w:hint="default"/>
              </w:rPr>
            </w:pPr>
            <w:r>
              <w:rPr>
                <w:rFonts w:hint="default"/>
                <w:lang w:val="en-US" w:eastAsia="zh-CN"/>
              </w:rPr>
              <w:t>Urology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SRV0112</w:t>
            </w:r>
          </w:p>
        </w:tc>
        <w:tc>
          <w:tcPr>
            <w:tcW w:w="0" w:type="auto"/>
            <w:shd w:val="clear" w:color="auto" w:fill="auto"/>
            <w:vAlign w:val="top"/>
          </w:tcPr>
          <w:p>
            <w:pPr>
              <w:rPr>
                <w:rFonts w:hint="default"/>
              </w:rPr>
            </w:pPr>
            <w:r>
              <w:rPr>
                <w:rFonts w:hint="default"/>
                <w:lang w:val="en-US" w:eastAsia="zh-CN"/>
              </w:rPr>
              <w:t>Vascular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auto"/>
            <w:vAlign w:val="top"/>
          </w:tcPr>
          <w:p>
            <w:pPr>
              <w:rPr>
                <w:rFonts w:hint="default"/>
              </w:rPr>
            </w:pPr>
            <w:r>
              <w:rPr>
                <w:rFonts w:hint="default"/>
                <w:lang w:val="en-US" w:eastAsia="zh-CN"/>
              </w:rPr>
              <w:t>SRV0104</w:t>
            </w:r>
          </w:p>
        </w:tc>
        <w:tc>
          <w:tcPr>
            <w:tcW w:w="0" w:type="auto"/>
            <w:shd w:val="clear" w:color="auto" w:fill="auto"/>
            <w:vAlign w:val="top"/>
          </w:tcPr>
          <w:p>
            <w:pPr>
              <w:rPr>
                <w:rFonts w:hint="default"/>
              </w:rPr>
            </w:pPr>
            <w:r>
              <w:rPr>
                <w:rFonts w:hint="default"/>
                <w:lang w:val="en-US" w:eastAsia="zh-CN"/>
              </w:rPr>
              <w:t>Vascular surgery</w:t>
            </w:r>
          </w:p>
        </w:tc>
      </w:tr>
    </w:tbl>
    <w:p>
      <w:pPr>
        <w:rPr>
          <w:rFonts w:hint="default"/>
        </w:rPr>
      </w:pPr>
    </w:p>
    <w:p/>
    <w:p/>
    <w:p>
      <w:pPr>
        <w:rPr>
          <w:rFonts w:hint="default"/>
          <w:lang w:val="en-GB"/>
        </w:rPr>
      </w:pPr>
      <w:r>
        <w:rPr>
          <w:rFonts w:hint="default"/>
          <w:lang w:val="en-GB"/>
        </w:rPr>
        <w:t xml:space="preserve">Has </w:t>
      </w:r>
      <w:r>
        <w:rPr>
          <w:rFonts w:hint="default"/>
          <w:lang w:val="en-GB"/>
        </w:rPr>
        <w:fldChar w:fldCharType="begin"/>
      </w:r>
      <w:r>
        <w:rPr>
          <w:rFonts w:hint="default"/>
          <w:lang w:val="en-GB"/>
        </w:rPr>
        <w:instrText xml:space="preserve"> HYPERLINK "https://odsportal.digital.nhs.uk/Organisation/Search" </w:instrText>
      </w:r>
      <w:r>
        <w:rPr>
          <w:rFonts w:hint="default"/>
          <w:lang w:val="en-GB"/>
        </w:rPr>
        <w:fldChar w:fldCharType="separate"/>
      </w:r>
      <w:r>
        <w:rPr>
          <w:rStyle w:val="6"/>
          <w:rFonts w:hint="default"/>
          <w:lang w:val="en-GB"/>
        </w:rPr>
        <w:t>https://odsportal.digital.nhs.uk/Organisation/Search</w:t>
      </w:r>
      <w:r>
        <w:rPr>
          <w:rFonts w:hint="default"/>
          <w:lang w:val="en-GB"/>
        </w:rPr>
        <w:fldChar w:fldCharType="end"/>
      </w:r>
      <w:r>
        <w:rPr>
          <w:rFonts w:hint="default"/>
          <w:lang w:val="en-GB"/>
        </w:rPr>
        <w:t xml:space="preserve"> but it is incomplete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66F0"/>
    <w:rsid w:val="20AF30D7"/>
    <w:rsid w:val="25A366F0"/>
    <w:rsid w:val="60E31715"/>
    <w:rsid w:val="78EF3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2023-12-05T20:39:00Z</dcterms:created>
  <dc:creator>zonic</dc:creator>
  <cp:lastModifiedBy>google1571834932</cp:lastModifiedBy>
  <dcterms:modified xsi:type="dcterms:W3CDTF">2023-12-10T20:16:54Z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DFC786A0A8F640F1873911CD91AEF35E_11</vt:lpwstr>
  </property>
</Properties>
</file>