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53D" w:rsidRDefault="0099353D" w:rsidP="00D8678C">
      <w:pPr>
        <w:jc w:val="center"/>
        <w:rPr>
          <w:sz w:val="24"/>
        </w:rPr>
      </w:pPr>
    </w:p>
    <w:p w:rsidR="00E021F2" w:rsidRPr="0096704C" w:rsidRDefault="00EF6906" w:rsidP="00D8678C">
      <w:pPr>
        <w:jc w:val="center"/>
        <w:rPr>
          <w:sz w:val="24"/>
        </w:rPr>
      </w:pPr>
      <w:r w:rsidRPr="00787222">
        <w:rPr>
          <w:noProof/>
          <w:sz w:val="24"/>
        </w:rPr>
        <w:drawing>
          <wp:inline distT="0" distB="0" distL="0" distR="0">
            <wp:extent cx="3029585" cy="84899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9585" cy="848995"/>
                    </a:xfrm>
                    <a:prstGeom prst="rect">
                      <a:avLst/>
                    </a:prstGeom>
                    <a:noFill/>
                    <a:ln>
                      <a:noFill/>
                    </a:ln>
                  </pic:spPr>
                </pic:pic>
              </a:graphicData>
            </a:graphic>
          </wp:inline>
        </w:drawing>
      </w:r>
    </w:p>
    <w:p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rsidTr="00015DDE">
        <w:trPr>
          <w:trHeight w:val="840"/>
        </w:trPr>
        <w:tc>
          <w:tcPr>
            <w:tcW w:w="1559" w:type="dxa"/>
            <w:vAlign w:val="bottom"/>
          </w:tcPr>
          <w:p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rsidR="00E021F2" w:rsidRPr="00317E1B" w:rsidRDefault="00317E1B" w:rsidP="00317E1B">
            <w:pPr>
              <w:spacing w:line="300" w:lineRule="auto"/>
              <w:jc w:val="center"/>
              <w:rPr>
                <w:rFonts w:ascii="黑体" w:eastAsia="黑体" w:hAnsi="黑体"/>
                <w:sz w:val="48"/>
                <w:szCs w:val="48"/>
              </w:rPr>
            </w:pPr>
            <w:r w:rsidRPr="00317E1B">
              <w:rPr>
                <w:rFonts w:ascii="黑体" w:eastAsia="黑体" w:hAnsi="黑体" w:hint="eastAsia"/>
                <w:sz w:val="48"/>
                <w:szCs w:val="48"/>
              </w:rPr>
              <w:t>面向微博的在线广告点击</w:t>
            </w:r>
          </w:p>
        </w:tc>
      </w:tr>
      <w:tr w:rsidR="00E021F2" w:rsidRPr="0096704C" w:rsidTr="00015DDE">
        <w:trPr>
          <w:trHeight w:val="840"/>
        </w:trPr>
        <w:tc>
          <w:tcPr>
            <w:tcW w:w="1559" w:type="dxa"/>
            <w:vAlign w:val="bottom"/>
          </w:tcPr>
          <w:p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rsidR="00E021F2" w:rsidRPr="00317E1B" w:rsidRDefault="00317E1B" w:rsidP="00E21403">
            <w:pPr>
              <w:spacing w:line="300" w:lineRule="auto"/>
              <w:jc w:val="center"/>
              <w:rPr>
                <w:rFonts w:ascii="黑体" w:eastAsia="黑体" w:hAnsi="黑体"/>
                <w:sz w:val="48"/>
                <w:szCs w:val="48"/>
              </w:rPr>
            </w:pPr>
            <w:r w:rsidRPr="00317E1B">
              <w:rPr>
                <w:rFonts w:ascii="黑体" w:eastAsia="黑体" w:hAnsi="黑体" w:hint="eastAsia"/>
                <w:sz w:val="48"/>
                <w:szCs w:val="48"/>
              </w:rPr>
              <w:t>行为预测系统设计与实现</w:t>
            </w:r>
          </w:p>
        </w:tc>
      </w:tr>
    </w:tbl>
    <w:p w:rsidR="00E021F2" w:rsidRDefault="00E021F2" w:rsidP="00E21403">
      <w:pPr>
        <w:spacing w:line="300" w:lineRule="auto"/>
        <w:rPr>
          <w:sz w:val="24"/>
        </w:rPr>
      </w:pPr>
    </w:p>
    <w:p w:rsidR="00781C7C" w:rsidRDefault="00781C7C" w:rsidP="00E21403">
      <w:pPr>
        <w:spacing w:line="300" w:lineRule="auto"/>
        <w:rPr>
          <w:sz w:val="24"/>
        </w:rPr>
      </w:pPr>
    </w:p>
    <w:p w:rsidR="00781C7C" w:rsidRDefault="00781C7C" w:rsidP="00E21403">
      <w:pPr>
        <w:spacing w:line="300" w:lineRule="auto"/>
        <w:rPr>
          <w:sz w:val="24"/>
        </w:rPr>
      </w:pPr>
    </w:p>
    <w:p w:rsidR="0099353D" w:rsidRDefault="0099353D" w:rsidP="00E21403">
      <w:pPr>
        <w:spacing w:line="300" w:lineRule="auto"/>
        <w:rPr>
          <w:sz w:val="24"/>
        </w:rPr>
      </w:pPr>
    </w:p>
    <w:p w:rsidR="00C62A36" w:rsidRPr="0096704C" w:rsidRDefault="00C62A36" w:rsidP="00E21403">
      <w:pPr>
        <w:spacing w:line="300" w:lineRule="auto"/>
        <w:rPr>
          <w:sz w:val="24"/>
        </w:rPr>
      </w:pPr>
    </w:p>
    <w:p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孙超</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1301221193</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软件与微电子学院</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互联网信息挖掘与处理</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王海峰、刘宏志</w:t>
            </w:r>
          </w:p>
        </w:tc>
      </w:tr>
    </w:tbl>
    <w:p w:rsidR="00781C7C" w:rsidRDefault="00781C7C" w:rsidP="00E21403">
      <w:pPr>
        <w:spacing w:line="300" w:lineRule="auto"/>
        <w:jc w:val="center"/>
        <w:rPr>
          <w:rFonts w:ascii="宋体" w:hAnsi="宋体"/>
          <w:sz w:val="24"/>
        </w:rPr>
      </w:pPr>
    </w:p>
    <w:p w:rsidR="00781C7C" w:rsidRDefault="00781C7C" w:rsidP="00E21403">
      <w:pPr>
        <w:spacing w:line="300" w:lineRule="auto"/>
        <w:jc w:val="center"/>
        <w:rPr>
          <w:rFonts w:ascii="宋体" w:hAnsi="宋体"/>
          <w:sz w:val="24"/>
        </w:rPr>
      </w:pPr>
    </w:p>
    <w:p w:rsidR="00781C7C" w:rsidRPr="0096704C" w:rsidRDefault="00781C7C" w:rsidP="00E21403">
      <w:pPr>
        <w:spacing w:line="300" w:lineRule="auto"/>
        <w:jc w:val="center"/>
        <w:rPr>
          <w:rFonts w:ascii="宋体" w:hAnsi="宋体"/>
          <w:sz w:val="24"/>
        </w:rPr>
      </w:pPr>
    </w:p>
    <w:p w:rsidR="00E021F2" w:rsidRPr="0096704C" w:rsidRDefault="00C62A36" w:rsidP="00C62A36">
      <w:pPr>
        <w:spacing w:line="300" w:lineRule="auto"/>
        <w:jc w:val="center"/>
        <w:rPr>
          <w:b/>
          <w:sz w:val="24"/>
        </w:rPr>
      </w:pPr>
      <w:r>
        <w:rPr>
          <w:rFonts w:ascii="宋体" w:hAnsi="宋体" w:hint="eastAsia"/>
          <w:sz w:val="32"/>
          <w:szCs w:val="32"/>
        </w:rPr>
        <w:t>二〇一</w:t>
      </w:r>
      <w:r w:rsidR="002D2A4C">
        <w:rPr>
          <w:rFonts w:ascii="宋体" w:hAnsi="宋体" w:hint="eastAsia"/>
          <w:sz w:val="32"/>
          <w:szCs w:val="32"/>
        </w:rPr>
        <w:t xml:space="preserve"> </w:t>
      </w:r>
      <w:r w:rsidR="002D2A4C">
        <w:rPr>
          <w:rFonts w:ascii="宋体" w:hAnsi="宋体"/>
          <w:sz w:val="32"/>
          <w:szCs w:val="32"/>
        </w:rPr>
        <w:t xml:space="preserve"> </w:t>
      </w:r>
      <w:r w:rsidR="00E021F2" w:rsidRPr="00781C7C">
        <w:rPr>
          <w:rFonts w:ascii="黑体" w:eastAsia="黑体" w:hAnsi="黑体" w:hint="eastAsia"/>
          <w:sz w:val="32"/>
          <w:szCs w:val="32"/>
        </w:rPr>
        <w:t>年</w:t>
      </w:r>
      <w:r w:rsidR="002D2A4C">
        <w:rPr>
          <w:rFonts w:ascii="宋体" w:hAnsi="宋体" w:hint="eastAsia"/>
          <w:sz w:val="32"/>
          <w:szCs w:val="32"/>
        </w:rPr>
        <w:t xml:space="preserve"> </w:t>
      </w:r>
      <w:r w:rsidR="002D2A4C">
        <w:rPr>
          <w:rFonts w:ascii="宋体" w:hAnsi="宋体"/>
          <w:sz w:val="32"/>
          <w:szCs w:val="32"/>
        </w:rPr>
        <w:t xml:space="preserve"> </w:t>
      </w:r>
      <w:r w:rsidR="00E021F2" w:rsidRPr="00781C7C">
        <w:rPr>
          <w:rFonts w:ascii="黑体" w:eastAsia="黑体" w:hAnsi="黑体" w:hint="eastAsia"/>
          <w:sz w:val="32"/>
          <w:szCs w:val="32"/>
        </w:rPr>
        <w:t>月</w:t>
      </w:r>
    </w:p>
    <w:p w:rsidR="0099353D" w:rsidRDefault="0099353D">
      <w:pPr>
        <w:widowControl/>
        <w:jc w:val="left"/>
        <w:rPr>
          <w:b/>
          <w:sz w:val="24"/>
        </w:rPr>
        <w:sectPr w:rsidR="0099353D"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rsidR="00336745" w:rsidRDefault="00336745" w:rsidP="00336745">
      <w:pPr>
        <w:spacing w:line="480" w:lineRule="auto"/>
        <w:jc w:val="center"/>
        <w:rPr>
          <w:b/>
          <w:sz w:val="44"/>
          <w:szCs w:val="44"/>
        </w:rPr>
      </w:pPr>
    </w:p>
    <w:p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rsidR="00336745" w:rsidRDefault="00336745" w:rsidP="00336745">
      <w:pPr>
        <w:spacing w:line="480" w:lineRule="auto"/>
        <w:ind w:firstLineChars="1400" w:firstLine="3360"/>
        <w:rPr>
          <w:sz w:val="24"/>
        </w:rPr>
      </w:pPr>
    </w:p>
    <w:p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rsidR="0095139A" w:rsidRPr="00440BE7" w:rsidRDefault="0095139A" w:rsidP="00440BE7">
      <w:pPr>
        <w:pStyle w:val="1"/>
        <w:jc w:val="center"/>
        <w:rPr>
          <w:rFonts w:ascii="黑体" w:eastAsia="黑体" w:hAnsi="黑体"/>
          <w:b w:val="0"/>
          <w:sz w:val="32"/>
          <w:szCs w:val="32"/>
        </w:rPr>
      </w:pPr>
      <w:bookmarkStart w:id="0" w:name="_Toc387132155"/>
      <w:bookmarkStart w:id="1" w:name="_Toc469188927"/>
      <w:r w:rsidRPr="00440BE7">
        <w:rPr>
          <w:rFonts w:ascii="黑体" w:eastAsia="黑体" w:hAnsi="黑体" w:hint="eastAsia"/>
          <w:b w:val="0"/>
          <w:sz w:val="32"/>
          <w:szCs w:val="32"/>
        </w:rPr>
        <w:lastRenderedPageBreak/>
        <w:t>摘要</w:t>
      </w:r>
      <w:bookmarkEnd w:id="0"/>
      <w:bookmarkEnd w:id="1"/>
    </w:p>
    <w:p w:rsidR="0095139A" w:rsidRDefault="00DE56C3" w:rsidP="00C21E79">
      <w:pPr>
        <w:widowControl/>
        <w:spacing w:line="400" w:lineRule="exact"/>
        <w:ind w:firstLineChars="177" w:firstLine="425"/>
        <w:rPr>
          <w:rFonts w:ascii="宋体" w:hAnsi="Courier New" w:cs="幼圆"/>
          <w:sz w:val="24"/>
        </w:rPr>
      </w:pPr>
      <w:r w:rsidRPr="00C21E79">
        <w:rPr>
          <w:rFonts w:ascii="宋体" w:hAnsi="Courier New" w:cs="幼圆" w:hint="eastAsia"/>
          <w:sz w:val="24"/>
        </w:rPr>
        <w:t>广告点击行为预测是互联网计算广告的重要环节，</w:t>
      </w:r>
      <w:r w:rsidR="00C21E79">
        <w:rPr>
          <w:rFonts w:ascii="宋体" w:hAnsi="Courier New" w:cs="幼圆" w:hint="eastAsia"/>
          <w:sz w:val="24"/>
        </w:rPr>
        <w:t>通常</w:t>
      </w:r>
      <w:r w:rsidRPr="00C21E79">
        <w:rPr>
          <w:rFonts w:ascii="宋体" w:hAnsi="Courier New" w:cs="幼圆" w:hint="eastAsia"/>
          <w:sz w:val="24"/>
        </w:rPr>
        <w:t>的做法是先用机器学习算法在</w:t>
      </w:r>
      <w:r w:rsidR="008D769A" w:rsidRPr="00C21E79">
        <w:rPr>
          <w:rFonts w:ascii="宋体" w:hAnsi="Courier New" w:cs="幼圆" w:hint="eastAsia"/>
          <w:sz w:val="24"/>
        </w:rPr>
        <w:t>已有</w:t>
      </w:r>
      <w:r w:rsidRPr="00C21E79">
        <w:rPr>
          <w:rFonts w:ascii="宋体" w:hAnsi="Courier New" w:cs="幼圆" w:hint="eastAsia"/>
          <w:sz w:val="24"/>
        </w:rPr>
        <w:t>用户的特征数据</w:t>
      </w:r>
      <w:r w:rsidR="008D769A" w:rsidRPr="00C21E79">
        <w:rPr>
          <w:rFonts w:ascii="宋体" w:hAnsi="Courier New" w:cs="幼圆" w:hint="eastAsia"/>
          <w:sz w:val="24"/>
        </w:rPr>
        <w:t>和点击行为记录</w:t>
      </w:r>
      <w:r w:rsidRPr="00C21E79">
        <w:rPr>
          <w:rFonts w:ascii="宋体" w:hAnsi="Courier New" w:cs="幼圆" w:hint="eastAsia"/>
          <w:sz w:val="24"/>
        </w:rPr>
        <w:t>上训练出一个模型，然后用训练出的模型</w:t>
      </w:r>
      <w:r w:rsidR="008D769A" w:rsidRPr="00C21E79">
        <w:rPr>
          <w:rFonts w:ascii="宋体" w:hAnsi="Courier New" w:cs="幼圆" w:hint="eastAsia"/>
          <w:sz w:val="24"/>
        </w:rPr>
        <w:t>结合新的用户特征数据返回该用户点击行为的概率。</w:t>
      </w:r>
      <w:r w:rsidR="00C21E79">
        <w:rPr>
          <w:rFonts w:ascii="宋体" w:hAnsi="Courier New" w:cs="幼圆" w:hint="eastAsia"/>
          <w:sz w:val="24"/>
        </w:rPr>
        <w:t>以往工作的重点是</w:t>
      </w:r>
      <w:r w:rsidR="00463A9C">
        <w:rPr>
          <w:rFonts w:ascii="宋体" w:hAnsi="Courier New" w:cs="幼圆" w:hint="eastAsia"/>
          <w:sz w:val="24"/>
        </w:rPr>
        <w:t>训练模型参数选取和用户特征选取上，其中用户特征选取多集中于结构化特征，即如用户的性别、年龄、职业、教育程度等固有属性。</w:t>
      </w:r>
    </w:p>
    <w:p w:rsidR="00463A9C" w:rsidRPr="00C21E79" w:rsidRDefault="00AE38D5" w:rsidP="00C21E79">
      <w:pPr>
        <w:widowControl/>
        <w:spacing w:line="400" w:lineRule="exact"/>
        <w:ind w:firstLineChars="177" w:firstLine="425"/>
        <w:rPr>
          <w:rFonts w:ascii="宋体" w:hAnsi="Courier New" w:cs="幼圆"/>
          <w:sz w:val="24"/>
        </w:rPr>
      </w:pPr>
      <w:r>
        <w:rPr>
          <w:rFonts w:ascii="宋体" w:hAnsi="Courier New" w:cs="幼圆" w:hint="eastAsia"/>
          <w:sz w:val="24"/>
        </w:rPr>
        <w:t>本文在用户结构化特征基础上，利用用户的微博行为数据（包括发表、转发、点赞）过的文章，通过特征工程转换为用户的非结构化特征，用GBDT和LR融合的方法做点击行为预估，并设计和实现了一个可商业化运营的线上分布式系统。实验和线上运行记录表明该方法较传统的只用结构化特征的方法</w:t>
      </w:r>
      <w:r w:rsidR="00AE56EA">
        <w:rPr>
          <w:rFonts w:ascii="宋体" w:hAnsi="Courier New" w:cs="幼圆" w:hint="eastAsia"/>
          <w:sz w:val="24"/>
        </w:rPr>
        <w:t>在预估准确率方面有了明显的提高。</w:t>
      </w: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D6D95" w:rsidRDefault="001D6D95" w:rsidP="00157C13">
      <w:pPr>
        <w:widowControl/>
        <w:spacing w:line="400" w:lineRule="exact"/>
        <w:ind w:firstLineChars="177" w:firstLine="426"/>
        <w:rPr>
          <w:rFonts w:ascii="宋体" w:hAnsi="Courier New" w:cs="幼圆"/>
          <w:b/>
          <w:sz w:val="24"/>
        </w:rPr>
      </w:pPr>
    </w:p>
    <w:p w:rsidR="001D6D95" w:rsidRDefault="001D6D95" w:rsidP="00157C13">
      <w:pPr>
        <w:widowControl/>
        <w:spacing w:line="400" w:lineRule="exact"/>
        <w:ind w:firstLineChars="177" w:firstLine="426"/>
        <w:rPr>
          <w:rFonts w:ascii="宋体" w:hAnsi="Courier New" w:cs="幼圆"/>
          <w:b/>
          <w:sz w:val="24"/>
        </w:rPr>
      </w:pPr>
    </w:p>
    <w:p w:rsidR="00157C13" w:rsidRDefault="00026D21" w:rsidP="00197A77">
      <w:pPr>
        <w:widowControl/>
        <w:spacing w:line="400" w:lineRule="exact"/>
        <w:ind w:firstLineChars="177" w:firstLine="425"/>
        <w:rPr>
          <w:rFonts w:ascii="宋体" w:hAnsi="宋体" w:cs="幼圆"/>
          <w:sz w:val="24"/>
        </w:rPr>
      </w:pPr>
      <w:r>
        <w:rPr>
          <w:rFonts w:ascii="宋体" w:hAnsi="宋体" w:cs="幼圆" w:hint="eastAsia"/>
          <w:sz w:val="24"/>
        </w:rPr>
        <w:t>关键词：广告，点击率，预测</w:t>
      </w:r>
    </w:p>
    <w:p w:rsidR="0023766E" w:rsidRPr="0023766E" w:rsidRDefault="0023766E" w:rsidP="00197A77">
      <w:pPr>
        <w:widowControl/>
        <w:spacing w:line="400" w:lineRule="exact"/>
        <w:ind w:firstLineChars="177" w:firstLine="425"/>
        <w:rPr>
          <w:rFonts w:ascii="宋体" w:hAnsi="宋体" w:cs="幼圆"/>
          <w:sz w:val="24"/>
        </w:rPr>
      </w:pPr>
    </w:p>
    <w:p w:rsidR="00E021F2" w:rsidRPr="005474E4" w:rsidRDefault="00DF10DF" w:rsidP="000C6400">
      <w:pPr>
        <w:pStyle w:val="a3"/>
        <w:spacing w:before="480" w:after="160"/>
        <w:jc w:val="center"/>
        <w:rPr>
          <w:rFonts w:ascii="Arial" w:hAnsi="Arial" w:cs="Arial"/>
          <w:sz w:val="32"/>
          <w:szCs w:val="32"/>
        </w:rPr>
      </w:pPr>
      <w:r w:rsidRPr="005474E4">
        <w:rPr>
          <w:rFonts w:ascii="Arial" w:hAnsi="Arial" w:cs="Arial"/>
          <w:sz w:val="32"/>
          <w:szCs w:val="32"/>
        </w:rPr>
        <w:lastRenderedPageBreak/>
        <w:t>ENGLISH TITLE</w:t>
      </w:r>
    </w:p>
    <w:p w:rsidR="00E021F2" w:rsidRPr="00B92B5D" w:rsidRDefault="00DF10DF" w:rsidP="00197A77">
      <w:pPr>
        <w:pStyle w:val="a3"/>
        <w:spacing w:line="400" w:lineRule="exact"/>
        <w:jc w:val="center"/>
        <w:rPr>
          <w:rFonts w:ascii="Times New Roman" w:hAnsi="Times New Roman" w:cs="Times New Roman"/>
          <w:sz w:val="24"/>
          <w:szCs w:val="24"/>
        </w:rPr>
      </w:pPr>
      <w:r w:rsidRPr="00B92B5D">
        <w:rPr>
          <w:rFonts w:ascii="Times New Roman" w:hAnsi="Times New Roman" w:cs="Times New Roman"/>
          <w:sz w:val="24"/>
          <w:szCs w:val="24"/>
        </w:rPr>
        <w:t xml:space="preserve">Author </w:t>
      </w:r>
      <w:r w:rsidR="00E021F2" w:rsidRPr="00B92B5D">
        <w:rPr>
          <w:rFonts w:ascii="Times New Roman" w:hAnsi="Times New Roman" w:cs="Times New Roman"/>
          <w:sz w:val="24"/>
          <w:szCs w:val="24"/>
        </w:rPr>
        <w:t>Name</w:t>
      </w:r>
      <w:r w:rsidRPr="00B92B5D">
        <w:rPr>
          <w:rFonts w:ascii="Times New Roman" w:hAnsi="Times New Roman" w:cs="Times New Roman"/>
          <w:sz w:val="24"/>
          <w:szCs w:val="24"/>
        </w:rPr>
        <w:t xml:space="preserve"> </w:t>
      </w:r>
      <w:r w:rsidR="00E021F2" w:rsidRPr="00B92B5D">
        <w:rPr>
          <w:rFonts w:ascii="Times New Roman" w:hAnsi="Times New Roman" w:cs="Times New Roman"/>
          <w:sz w:val="24"/>
          <w:szCs w:val="24"/>
        </w:rPr>
        <w:t>(</w:t>
      </w:r>
      <w:r w:rsidRPr="00B92B5D">
        <w:rPr>
          <w:rFonts w:ascii="Times New Roman" w:hAnsi="Times New Roman" w:cs="Times New Roman"/>
          <w:sz w:val="24"/>
          <w:szCs w:val="24"/>
        </w:rPr>
        <w:t xml:space="preserve"> Major )</w:t>
      </w:r>
    </w:p>
    <w:p w:rsidR="00E021F2" w:rsidRPr="00B92B5D" w:rsidRDefault="00E021F2" w:rsidP="008431EF">
      <w:pPr>
        <w:pStyle w:val="a3"/>
        <w:spacing w:line="400" w:lineRule="exact"/>
        <w:jc w:val="center"/>
        <w:rPr>
          <w:rFonts w:ascii="Times New Roman" w:hAnsi="Times New Roman" w:cs="Times New Roman"/>
          <w:sz w:val="24"/>
          <w:szCs w:val="24"/>
        </w:rPr>
      </w:pPr>
      <w:r w:rsidRPr="00B92B5D">
        <w:rPr>
          <w:rFonts w:ascii="Times New Roman" w:hAnsi="Times New Roman" w:cs="Times New Roman"/>
          <w:sz w:val="24"/>
          <w:szCs w:val="24"/>
        </w:rPr>
        <w:t xml:space="preserve">Directed by </w:t>
      </w:r>
      <w:r w:rsidR="00DF10DF" w:rsidRPr="00B92B5D">
        <w:rPr>
          <w:rFonts w:ascii="Times New Roman" w:hAnsi="Times New Roman" w:cs="Times New Roman"/>
          <w:sz w:val="24"/>
          <w:szCs w:val="24"/>
        </w:rPr>
        <w:t xml:space="preserve">your </w:t>
      </w:r>
      <w:r w:rsidR="007B2BC7" w:rsidRPr="00B92B5D">
        <w:rPr>
          <w:rFonts w:ascii="Times New Roman" w:hAnsi="Times New Roman" w:cs="Times New Roman"/>
          <w:sz w:val="24"/>
          <w:szCs w:val="24"/>
        </w:rPr>
        <w:t>Supervisor</w:t>
      </w:r>
    </w:p>
    <w:p w:rsidR="00E021F2" w:rsidRPr="00440BE7" w:rsidRDefault="00DF10DF" w:rsidP="00440BE7">
      <w:pPr>
        <w:pStyle w:val="1"/>
        <w:spacing w:before="160" w:after="120" w:line="400" w:lineRule="exact"/>
        <w:jc w:val="center"/>
        <w:rPr>
          <w:sz w:val="24"/>
          <w:szCs w:val="24"/>
        </w:rPr>
      </w:pPr>
      <w:bookmarkStart w:id="2" w:name="_Toc387132156"/>
      <w:bookmarkStart w:id="3" w:name="_Toc469188928"/>
      <w:r w:rsidRPr="00440BE7">
        <w:rPr>
          <w:sz w:val="24"/>
          <w:szCs w:val="24"/>
        </w:rPr>
        <w:t>ABSTRACT</w:t>
      </w:r>
      <w:bookmarkEnd w:id="2"/>
      <w:bookmarkEnd w:id="3"/>
    </w:p>
    <w:p w:rsidR="00DF10DF" w:rsidRPr="0096704C" w:rsidRDefault="008431EF" w:rsidP="000B2B30">
      <w:pPr>
        <w:pStyle w:val="a3"/>
        <w:spacing w:line="400" w:lineRule="exact"/>
        <w:ind w:firstLine="420"/>
        <w:rPr>
          <w:rFonts w:ascii="Times New Roman" w:hAnsi="Times New Roman" w:cs="Times New Roman"/>
          <w:sz w:val="24"/>
          <w:szCs w:val="24"/>
        </w:rPr>
      </w:pPr>
      <w:r w:rsidRPr="008431EF">
        <w:rPr>
          <w:rFonts w:ascii="Times New Roman" w:hAnsi="Times New Roman" w:cs="Times New Roman"/>
          <w:sz w:val="24"/>
          <w:szCs w:val="24"/>
        </w:rPr>
        <w:t>In environmental economics, environmental resources including environmental quality are categorized as amenity resources. Due to its importance to human welfare, the amenity resources theoretical study and valuation is an ongoing issue at the academic frontier in the environmental economics area.</w:t>
      </w: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197A77">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Default="00F8341F" w:rsidP="00B92B5D">
      <w:pPr>
        <w:pStyle w:val="a3"/>
        <w:spacing w:line="400" w:lineRule="exact"/>
        <w:ind w:firstLine="420"/>
        <w:rPr>
          <w:rFonts w:ascii="Times New Roman" w:hAnsi="Times New Roman" w:cs="Times New Roman"/>
          <w:sz w:val="24"/>
          <w:szCs w:val="24"/>
        </w:rPr>
      </w:pPr>
    </w:p>
    <w:p w:rsidR="008301E2" w:rsidRDefault="008301E2" w:rsidP="00B92B5D">
      <w:pPr>
        <w:pStyle w:val="a3"/>
        <w:spacing w:line="400" w:lineRule="exact"/>
        <w:ind w:firstLine="420"/>
        <w:rPr>
          <w:rFonts w:ascii="Times New Roman" w:hAnsi="Times New Roman" w:cs="Times New Roman"/>
          <w:sz w:val="24"/>
          <w:szCs w:val="24"/>
        </w:rPr>
      </w:pPr>
    </w:p>
    <w:p w:rsidR="00DA740B" w:rsidRDefault="00DA740B"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Pr="0096704C" w:rsidRDefault="00B92B5D" w:rsidP="00B92B5D">
      <w:pPr>
        <w:pStyle w:val="a3"/>
        <w:spacing w:line="400" w:lineRule="exact"/>
        <w:ind w:firstLine="420"/>
        <w:rPr>
          <w:rFonts w:ascii="Times New Roman" w:hAnsi="Times New Roman" w:cs="Times New Roman"/>
          <w:sz w:val="24"/>
          <w:szCs w:val="24"/>
        </w:rPr>
      </w:pPr>
    </w:p>
    <w:p w:rsidR="00197A77" w:rsidRPr="00A92806" w:rsidRDefault="008301E2" w:rsidP="00197A77">
      <w:pPr>
        <w:pStyle w:val="a3"/>
        <w:spacing w:line="400" w:lineRule="exact"/>
        <w:ind w:firstLineChars="177" w:firstLine="425"/>
        <w:jc w:val="left"/>
        <w:rPr>
          <w:rFonts w:ascii="Times New Roman" w:hAnsi="Times New Roman" w:cs="Times New Roman"/>
          <w:sz w:val="24"/>
          <w:szCs w:val="24"/>
        </w:rPr>
      </w:pPr>
      <w:r w:rsidRPr="00A92806">
        <w:rPr>
          <w:rFonts w:ascii="Times New Roman" w:hAnsi="Times New Roman" w:cs="Times New Roman"/>
          <w:sz w:val="24"/>
          <w:szCs w:val="24"/>
        </w:rPr>
        <w:t>KEY WORDS</w:t>
      </w:r>
      <w:r w:rsidR="00E021F2" w:rsidRPr="00A92806">
        <w:rPr>
          <w:rFonts w:ascii="Times New Roman" w:hAnsi="Times New Roman" w:cs="Times New Roman"/>
          <w:sz w:val="24"/>
          <w:szCs w:val="24"/>
        </w:rPr>
        <w:t>: Key</w:t>
      </w:r>
      <w:r w:rsidR="00DA740B" w:rsidRPr="00A92806">
        <w:rPr>
          <w:rFonts w:ascii="Times New Roman" w:hAnsi="Times New Roman" w:cs="Times New Roman"/>
          <w:sz w:val="24"/>
          <w:szCs w:val="24"/>
        </w:rPr>
        <w:t xml:space="preserve"> </w:t>
      </w:r>
      <w:r w:rsidR="00E021F2" w:rsidRPr="00A92806">
        <w:rPr>
          <w:rFonts w:ascii="Times New Roman" w:hAnsi="Times New Roman" w:cs="Times New Roman"/>
          <w:sz w:val="24"/>
          <w:szCs w:val="24"/>
        </w:rPr>
        <w:t>word</w:t>
      </w:r>
      <w:r w:rsidR="00DF10DF" w:rsidRPr="00A92806">
        <w:rPr>
          <w:rFonts w:ascii="Times New Roman" w:hAnsi="Times New Roman" w:cs="Times New Roman"/>
          <w:sz w:val="24"/>
          <w:szCs w:val="24"/>
        </w:rPr>
        <w:t xml:space="preserve"> 1, </w:t>
      </w:r>
      <w:r w:rsidR="00E021F2" w:rsidRPr="00A92806">
        <w:rPr>
          <w:rFonts w:ascii="Times New Roman" w:hAnsi="Times New Roman" w:cs="Times New Roman"/>
          <w:sz w:val="24"/>
          <w:szCs w:val="24"/>
        </w:rPr>
        <w:t>Key</w:t>
      </w:r>
      <w:r w:rsidR="00DA740B" w:rsidRPr="00A92806">
        <w:rPr>
          <w:rFonts w:ascii="Times New Roman" w:hAnsi="Times New Roman" w:cs="Times New Roman"/>
          <w:sz w:val="24"/>
          <w:szCs w:val="24"/>
        </w:rPr>
        <w:t xml:space="preserve"> </w:t>
      </w:r>
      <w:r w:rsidR="00E021F2" w:rsidRPr="00A92806">
        <w:rPr>
          <w:rFonts w:ascii="Times New Roman" w:hAnsi="Times New Roman" w:cs="Times New Roman"/>
          <w:sz w:val="24"/>
          <w:szCs w:val="24"/>
        </w:rPr>
        <w:t>word</w:t>
      </w:r>
      <w:r w:rsidR="00DF10DF" w:rsidRPr="00A92806">
        <w:rPr>
          <w:rFonts w:ascii="Times New Roman" w:hAnsi="Times New Roman" w:cs="Times New Roman"/>
          <w:sz w:val="24"/>
          <w:szCs w:val="24"/>
        </w:rPr>
        <w:t xml:space="preserve"> 2, Key</w:t>
      </w:r>
      <w:r w:rsidR="00DA740B" w:rsidRPr="00A92806">
        <w:rPr>
          <w:rFonts w:ascii="Times New Roman" w:hAnsi="Times New Roman" w:cs="Times New Roman"/>
          <w:sz w:val="24"/>
          <w:szCs w:val="24"/>
        </w:rPr>
        <w:t xml:space="preserve"> </w:t>
      </w:r>
      <w:r w:rsidR="00DF10DF" w:rsidRPr="00A92806">
        <w:rPr>
          <w:rFonts w:ascii="Times New Roman" w:hAnsi="Times New Roman" w:cs="Times New Roman"/>
          <w:sz w:val="24"/>
          <w:szCs w:val="24"/>
        </w:rPr>
        <w:t>word 3, ……</w:t>
      </w:r>
    </w:p>
    <w:p w:rsidR="00197A77" w:rsidRDefault="00197A77">
      <w:pPr>
        <w:widowControl/>
        <w:jc w:val="left"/>
        <w:rPr>
          <w:rFonts w:ascii="Arial" w:hAnsi="Arial" w:cs="Arial"/>
          <w:sz w:val="24"/>
        </w:rPr>
      </w:pPr>
      <w:r>
        <w:rPr>
          <w:rFonts w:ascii="Arial" w:hAnsi="Arial" w:cs="Arial"/>
          <w:sz w:val="24"/>
        </w:rPr>
        <w:br w:type="page"/>
      </w:r>
    </w:p>
    <w:p w:rsidR="00C92AE9" w:rsidRPr="00C92AE9" w:rsidRDefault="00C92AE9" w:rsidP="00C137C8">
      <w:pPr>
        <w:pStyle w:val="1"/>
        <w:jc w:val="center"/>
        <w:rPr>
          <w:rFonts w:ascii="黑体" w:eastAsia="黑体" w:hAnsi="黑体"/>
          <w:b w:val="0"/>
          <w:sz w:val="32"/>
          <w:szCs w:val="32"/>
        </w:rPr>
      </w:pPr>
      <w:bookmarkStart w:id="4" w:name="_Toc469188929"/>
      <w:r w:rsidRPr="00C137C8">
        <w:rPr>
          <w:rFonts w:ascii="黑体" w:eastAsia="黑体" w:hAnsi="黑体"/>
          <w:b w:val="0"/>
          <w:sz w:val="32"/>
          <w:szCs w:val="32"/>
        </w:rPr>
        <w:lastRenderedPageBreak/>
        <w:t>目录</w:t>
      </w:r>
      <w:bookmarkEnd w:id="4"/>
    </w:p>
    <w:p w:rsidR="00CD54ED" w:rsidRDefault="002E2B98">
      <w:pPr>
        <w:pStyle w:val="11"/>
        <w:rPr>
          <w:rFonts w:asciiTheme="minorHAnsi" w:eastAsiaTheme="minorEastAsia" w:hAnsiTheme="minorHAnsi" w:cstheme="minorBidi"/>
          <w:szCs w:val="22"/>
        </w:rPr>
      </w:pPr>
      <w:r w:rsidRPr="00FF70B1">
        <w:fldChar w:fldCharType="begin"/>
      </w:r>
      <w:r w:rsidR="00C92AE9" w:rsidRPr="00FF70B1">
        <w:instrText xml:space="preserve"> TOC \o "1-3" \h \z \u </w:instrText>
      </w:r>
      <w:r w:rsidRPr="00FF70B1">
        <w:fldChar w:fldCharType="separate"/>
      </w:r>
      <w:hyperlink w:anchor="_Toc469188927" w:history="1">
        <w:r w:rsidR="00CD54ED" w:rsidRPr="00D70258">
          <w:rPr>
            <w:rStyle w:val="af2"/>
          </w:rPr>
          <w:t>摘要</w:t>
        </w:r>
        <w:r w:rsidR="00CD54ED">
          <w:rPr>
            <w:webHidden/>
          </w:rPr>
          <w:tab/>
        </w:r>
        <w:r w:rsidR="00CD54ED">
          <w:rPr>
            <w:webHidden/>
          </w:rPr>
          <w:fldChar w:fldCharType="begin"/>
        </w:r>
        <w:r w:rsidR="00CD54ED">
          <w:rPr>
            <w:webHidden/>
          </w:rPr>
          <w:instrText xml:space="preserve"> PAGEREF _Toc469188927 \h </w:instrText>
        </w:r>
        <w:r w:rsidR="00CD54ED">
          <w:rPr>
            <w:webHidden/>
          </w:rPr>
        </w:r>
        <w:r w:rsidR="00CD54ED">
          <w:rPr>
            <w:webHidden/>
          </w:rPr>
          <w:fldChar w:fldCharType="separate"/>
        </w:r>
        <w:r w:rsidR="00CD54ED">
          <w:rPr>
            <w:webHidden/>
          </w:rPr>
          <w:t>I</w:t>
        </w:r>
        <w:r w:rsidR="00CD54ED">
          <w:rPr>
            <w:webHidden/>
          </w:rPr>
          <w:fldChar w:fldCharType="end"/>
        </w:r>
      </w:hyperlink>
    </w:p>
    <w:p w:rsidR="00CD54ED" w:rsidRDefault="00CD54ED">
      <w:pPr>
        <w:pStyle w:val="11"/>
        <w:rPr>
          <w:rFonts w:asciiTheme="minorHAnsi" w:eastAsiaTheme="minorEastAsia" w:hAnsiTheme="minorHAnsi" w:cstheme="minorBidi"/>
          <w:szCs w:val="22"/>
        </w:rPr>
      </w:pPr>
      <w:hyperlink w:anchor="_Toc469188928" w:history="1">
        <w:r w:rsidRPr="00D70258">
          <w:rPr>
            <w:rStyle w:val="af2"/>
          </w:rPr>
          <w:t>ABSTRACT</w:t>
        </w:r>
        <w:r>
          <w:rPr>
            <w:webHidden/>
          </w:rPr>
          <w:tab/>
        </w:r>
        <w:r>
          <w:rPr>
            <w:webHidden/>
          </w:rPr>
          <w:fldChar w:fldCharType="begin"/>
        </w:r>
        <w:r>
          <w:rPr>
            <w:webHidden/>
          </w:rPr>
          <w:instrText xml:space="preserve"> PAGEREF _Toc469188928 \h </w:instrText>
        </w:r>
        <w:r>
          <w:rPr>
            <w:webHidden/>
          </w:rPr>
        </w:r>
        <w:r>
          <w:rPr>
            <w:webHidden/>
          </w:rPr>
          <w:fldChar w:fldCharType="separate"/>
        </w:r>
        <w:r>
          <w:rPr>
            <w:webHidden/>
          </w:rPr>
          <w:t>II</w:t>
        </w:r>
        <w:r>
          <w:rPr>
            <w:webHidden/>
          </w:rPr>
          <w:fldChar w:fldCharType="end"/>
        </w:r>
      </w:hyperlink>
    </w:p>
    <w:p w:rsidR="00CD54ED" w:rsidRDefault="00CD54ED">
      <w:pPr>
        <w:pStyle w:val="11"/>
        <w:rPr>
          <w:rFonts w:asciiTheme="minorHAnsi" w:eastAsiaTheme="minorEastAsia" w:hAnsiTheme="minorHAnsi" w:cstheme="minorBidi"/>
          <w:szCs w:val="22"/>
        </w:rPr>
      </w:pPr>
      <w:hyperlink w:anchor="_Toc469188929" w:history="1">
        <w:r w:rsidRPr="00D70258">
          <w:rPr>
            <w:rStyle w:val="af2"/>
          </w:rPr>
          <w:t>目录</w:t>
        </w:r>
        <w:r>
          <w:rPr>
            <w:webHidden/>
          </w:rPr>
          <w:tab/>
        </w:r>
        <w:r>
          <w:rPr>
            <w:webHidden/>
          </w:rPr>
          <w:fldChar w:fldCharType="begin"/>
        </w:r>
        <w:r>
          <w:rPr>
            <w:webHidden/>
          </w:rPr>
          <w:instrText xml:space="preserve"> PAGEREF _Toc469188929 \h </w:instrText>
        </w:r>
        <w:r>
          <w:rPr>
            <w:webHidden/>
          </w:rPr>
        </w:r>
        <w:r>
          <w:rPr>
            <w:webHidden/>
          </w:rPr>
          <w:fldChar w:fldCharType="separate"/>
        </w:r>
        <w:r>
          <w:rPr>
            <w:webHidden/>
          </w:rPr>
          <w:t>III</w:t>
        </w:r>
        <w:r>
          <w:rPr>
            <w:webHidden/>
          </w:rPr>
          <w:fldChar w:fldCharType="end"/>
        </w:r>
      </w:hyperlink>
    </w:p>
    <w:p w:rsidR="00CD54ED" w:rsidRDefault="00CD54ED">
      <w:pPr>
        <w:pStyle w:val="11"/>
        <w:rPr>
          <w:rFonts w:asciiTheme="minorHAnsi" w:eastAsiaTheme="minorEastAsia" w:hAnsiTheme="minorHAnsi" w:cstheme="minorBidi"/>
          <w:szCs w:val="22"/>
        </w:rPr>
      </w:pPr>
      <w:hyperlink w:anchor="_Toc469188930" w:history="1">
        <w:r w:rsidRPr="00D70258">
          <w:rPr>
            <w:rStyle w:val="af2"/>
          </w:rPr>
          <w:t>第</w:t>
        </w:r>
        <w:r w:rsidRPr="00D70258">
          <w:rPr>
            <w:rStyle w:val="af2"/>
            <w:rFonts w:ascii="Times New Roman" w:hAnsi="Times New Roman"/>
          </w:rPr>
          <w:t>一</w:t>
        </w:r>
        <w:r w:rsidRPr="00D70258">
          <w:rPr>
            <w:rStyle w:val="af2"/>
          </w:rPr>
          <w:t>章  绪论</w:t>
        </w:r>
        <w:r>
          <w:rPr>
            <w:webHidden/>
          </w:rPr>
          <w:tab/>
        </w:r>
        <w:r>
          <w:rPr>
            <w:webHidden/>
          </w:rPr>
          <w:fldChar w:fldCharType="begin"/>
        </w:r>
        <w:r>
          <w:rPr>
            <w:webHidden/>
          </w:rPr>
          <w:instrText xml:space="preserve"> PAGEREF _Toc469188930 \h </w:instrText>
        </w:r>
        <w:r>
          <w:rPr>
            <w:webHidden/>
          </w:rPr>
        </w:r>
        <w:r>
          <w:rPr>
            <w:webHidden/>
          </w:rPr>
          <w:fldChar w:fldCharType="separate"/>
        </w:r>
        <w:r>
          <w:rPr>
            <w:webHidden/>
          </w:rPr>
          <w:t>1</w:t>
        </w:r>
        <w:r>
          <w:rPr>
            <w:webHidden/>
          </w:rPr>
          <w:fldChar w:fldCharType="end"/>
        </w:r>
      </w:hyperlink>
    </w:p>
    <w:p w:rsidR="00CD54ED" w:rsidRDefault="00CD54ED">
      <w:pPr>
        <w:pStyle w:val="21"/>
        <w:rPr>
          <w:rFonts w:asciiTheme="minorHAnsi" w:eastAsiaTheme="minorEastAsia" w:hAnsiTheme="minorHAnsi" w:cstheme="minorBidi"/>
          <w:noProof/>
          <w:szCs w:val="22"/>
        </w:rPr>
      </w:pPr>
      <w:hyperlink w:anchor="_Toc469188931" w:history="1">
        <w:r w:rsidRPr="00D70258">
          <w:rPr>
            <w:rStyle w:val="af2"/>
            <w:rFonts w:eastAsia="黑体"/>
            <w:noProof/>
          </w:rPr>
          <w:t>1.1</w:t>
        </w:r>
        <w:r w:rsidRPr="00D70258">
          <w:rPr>
            <w:rStyle w:val="af2"/>
            <w:rFonts w:ascii="黑体" w:eastAsia="黑体" w:hAnsi="黑体"/>
            <w:noProof/>
          </w:rPr>
          <w:t xml:space="preserve">  </w:t>
        </w:r>
        <w:r w:rsidRPr="00D70258">
          <w:rPr>
            <w:rStyle w:val="af2"/>
            <w:rFonts w:ascii="黑体" w:eastAsia="黑体" w:hAnsi="黑体" w:cs="宋体"/>
            <w:noProof/>
          </w:rPr>
          <w:t>项目背景</w:t>
        </w:r>
        <w:r>
          <w:rPr>
            <w:noProof/>
            <w:webHidden/>
          </w:rPr>
          <w:tab/>
        </w:r>
        <w:r>
          <w:rPr>
            <w:noProof/>
            <w:webHidden/>
          </w:rPr>
          <w:fldChar w:fldCharType="begin"/>
        </w:r>
        <w:r>
          <w:rPr>
            <w:noProof/>
            <w:webHidden/>
          </w:rPr>
          <w:instrText xml:space="preserve"> PAGEREF _Toc469188931 \h </w:instrText>
        </w:r>
        <w:r>
          <w:rPr>
            <w:noProof/>
            <w:webHidden/>
          </w:rPr>
        </w:r>
        <w:r>
          <w:rPr>
            <w:noProof/>
            <w:webHidden/>
          </w:rPr>
          <w:fldChar w:fldCharType="separate"/>
        </w:r>
        <w:r>
          <w:rPr>
            <w:noProof/>
            <w:webHidden/>
          </w:rPr>
          <w:t>1</w:t>
        </w:r>
        <w:r>
          <w:rPr>
            <w:noProof/>
            <w:webHidden/>
          </w:rPr>
          <w:fldChar w:fldCharType="end"/>
        </w:r>
      </w:hyperlink>
    </w:p>
    <w:p w:rsidR="00CD54ED" w:rsidRDefault="00CD54ED">
      <w:pPr>
        <w:pStyle w:val="21"/>
        <w:rPr>
          <w:rFonts w:asciiTheme="minorHAnsi" w:eastAsiaTheme="minorEastAsia" w:hAnsiTheme="minorHAnsi" w:cstheme="minorBidi"/>
          <w:noProof/>
          <w:szCs w:val="22"/>
        </w:rPr>
      </w:pPr>
      <w:hyperlink w:anchor="_Toc469188932" w:history="1">
        <w:r w:rsidRPr="00D70258">
          <w:rPr>
            <w:rStyle w:val="af2"/>
            <w:rFonts w:eastAsia="黑体"/>
            <w:noProof/>
          </w:rPr>
          <w:t xml:space="preserve">1.2 </w:t>
        </w:r>
        <w:r w:rsidRPr="00D70258">
          <w:rPr>
            <w:rStyle w:val="af2"/>
            <w:rFonts w:eastAsia="黑体"/>
            <w:noProof/>
          </w:rPr>
          <w:t>广告点击率预测研究发展现状</w:t>
        </w:r>
        <w:r>
          <w:rPr>
            <w:noProof/>
            <w:webHidden/>
          </w:rPr>
          <w:tab/>
        </w:r>
        <w:r>
          <w:rPr>
            <w:noProof/>
            <w:webHidden/>
          </w:rPr>
          <w:fldChar w:fldCharType="begin"/>
        </w:r>
        <w:r>
          <w:rPr>
            <w:noProof/>
            <w:webHidden/>
          </w:rPr>
          <w:instrText xml:space="preserve"> PAGEREF _Toc469188932 \h </w:instrText>
        </w:r>
        <w:r>
          <w:rPr>
            <w:noProof/>
            <w:webHidden/>
          </w:rPr>
        </w:r>
        <w:r>
          <w:rPr>
            <w:noProof/>
            <w:webHidden/>
          </w:rPr>
          <w:fldChar w:fldCharType="separate"/>
        </w:r>
        <w:r>
          <w:rPr>
            <w:noProof/>
            <w:webHidden/>
          </w:rPr>
          <w:t>1</w:t>
        </w:r>
        <w:r>
          <w:rPr>
            <w:noProof/>
            <w:webHidden/>
          </w:rPr>
          <w:fldChar w:fldCharType="end"/>
        </w:r>
      </w:hyperlink>
    </w:p>
    <w:p w:rsidR="00CD54ED" w:rsidRDefault="00CD54ED">
      <w:pPr>
        <w:pStyle w:val="21"/>
        <w:rPr>
          <w:rFonts w:asciiTheme="minorHAnsi" w:eastAsiaTheme="minorEastAsia" w:hAnsiTheme="minorHAnsi" w:cstheme="minorBidi"/>
          <w:noProof/>
          <w:szCs w:val="22"/>
        </w:rPr>
      </w:pPr>
      <w:hyperlink w:anchor="_Toc469188933" w:history="1">
        <w:r w:rsidRPr="00D70258">
          <w:rPr>
            <w:rStyle w:val="af2"/>
            <w:rFonts w:eastAsia="黑体"/>
            <w:noProof/>
          </w:rPr>
          <w:t xml:space="preserve">1.3 </w:t>
        </w:r>
        <w:r w:rsidRPr="00D70258">
          <w:rPr>
            <w:rStyle w:val="af2"/>
            <w:rFonts w:eastAsia="黑体"/>
            <w:noProof/>
          </w:rPr>
          <w:t>本文的研究内容和方法</w:t>
        </w:r>
        <w:r>
          <w:rPr>
            <w:noProof/>
            <w:webHidden/>
          </w:rPr>
          <w:tab/>
        </w:r>
        <w:r>
          <w:rPr>
            <w:noProof/>
            <w:webHidden/>
          </w:rPr>
          <w:fldChar w:fldCharType="begin"/>
        </w:r>
        <w:r>
          <w:rPr>
            <w:noProof/>
            <w:webHidden/>
          </w:rPr>
          <w:instrText xml:space="preserve"> PAGEREF _Toc469188933 \h </w:instrText>
        </w:r>
        <w:r>
          <w:rPr>
            <w:noProof/>
            <w:webHidden/>
          </w:rPr>
        </w:r>
        <w:r>
          <w:rPr>
            <w:noProof/>
            <w:webHidden/>
          </w:rPr>
          <w:fldChar w:fldCharType="separate"/>
        </w:r>
        <w:r>
          <w:rPr>
            <w:noProof/>
            <w:webHidden/>
          </w:rPr>
          <w:t>2</w:t>
        </w:r>
        <w:r>
          <w:rPr>
            <w:noProof/>
            <w:webHidden/>
          </w:rPr>
          <w:fldChar w:fldCharType="end"/>
        </w:r>
      </w:hyperlink>
    </w:p>
    <w:p w:rsidR="00CD54ED" w:rsidRDefault="00CD54ED">
      <w:pPr>
        <w:pStyle w:val="21"/>
        <w:rPr>
          <w:rFonts w:asciiTheme="minorHAnsi" w:eastAsiaTheme="minorEastAsia" w:hAnsiTheme="minorHAnsi" w:cstheme="minorBidi"/>
          <w:noProof/>
          <w:szCs w:val="22"/>
        </w:rPr>
      </w:pPr>
      <w:hyperlink w:anchor="_Toc469188934" w:history="1">
        <w:r w:rsidRPr="00D70258">
          <w:rPr>
            <w:rStyle w:val="af2"/>
            <w:rFonts w:eastAsia="黑体"/>
            <w:noProof/>
          </w:rPr>
          <w:t xml:space="preserve">1.4 </w:t>
        </w:r>
        <w:r w:rsidRPr="00D70258">
          <w:rPr>
            <w:rStyle w:val="af2"/>
            <w:rFonts w:eastAsia="黑体"/>
            <w:noProof/>
          </w:rPr>
          <w:t>本文内容组织结构</w:t>
        </w:r>
        <w:r>
          <w:rPr>
            <w:noProof/>
            <w:webHidden/>
          </w:rPr>
          <w:tab/>
        </w:r>
        <w:r>
          <w:rPr>
            <w:noProof/>
            <w:webHidden/>
          </w:rPr>
          <w:fldChar w:fldCharType="begin"/>
        </w:r>
        <w:r>
          <w:rPr>
            <w:noProof/>
            <w:webHidden/>
          </w:rPr>
          <w:instrText xml:space="preserve"> PAGEREF _Toc469188934 \h </w:instrText>
        </w:r>
        <w:r>
          <w:rPr>
            <w:noProof/>
            <w:webHidden/>
          </w:rPr>
        </w:r>
        <w:r>
          <w:rPr>
            <w:noProof/>
            <w:webHidden/>
          </w:rPr>
          <w:fldChar w:fldCharType="separate"/>
        </w:r>
        <w:r>
          <w:rPr>
            <w:noProof/>
            <w:webHidden/>
          </w:rPr>
          <w:t>3</w:t>
        </w:r>
        <w:r>
          <w:rPr>
            <w:noProof/>
            <w:webHidden/>
          </w:rPr>
          <w:fldChar w:fldCharType="end"/>
        </w:r>
      </w:hyperlink>
    </w:p>
    <w:p w:rsidR="00CD54ED" w:rsidRDefault="00CD54ED">
      <w:pPr>
        <w:pStyle w:val="11"/>
        <w:rPr>
          <w:rFonts w:asciiTheme="minorHAnsi" w:eastAsiaTheme="minorEastAsia" w:hAnsiTheme="minorHAnsi" w:cstheme="minorBidi"/>
          <w:szCs w:val="22"/>
        </w:rPr>
      </w:pPr>
      <w:hyperlink w:anchor="_Toc469188935" w:history="1">
        <w:r w:rsidRPr="00D70258">
          <w:rPr>
            <w:rStyle w:val="af2"/>
          </w:rPr>
          <w:t>第</w:t>
        </w:r>
        <w:r w:rsidRPr="00D70258">
          <w:rPr>
            <w:rStyle w:val="af2"/>
            <w:rFonts w:ascii="Times New Roman" w:hAnsi="Times New Roman"/>
          </w:rPr>
          <w:t>二</w:t>
        </w:r>
        <w:r w:rsidRPr="00D70258">
          <w:rPr>
            <w:rStyle w:val="af2"/>
          </w:rPr>
          <w:t>章  研究进展</w:t>
        </w:r>
        <w:r>
          <w:rPr>
            <w:webHidden/>
          </w:rPr>
          <w:tab/>
        </w:r>
        <w:r>
          <w:rPr>
            <w:webHidden/>
          </w:rPr>
          <w:fldChar w:fldCharType="begin"/>
        </w:r>
        <w:r>
          <w:rPr>
            <w:webHidden/>
          </w:rPr>
          <w:instrText xml:space="preserve"> PAGEREF _Toc469188935 \h </w:instrText>
        </w:r>
        <w:r>
          <w:rPr>
            <w:webHidden/>
          </w:rPr>
        </w:r>
        <w:r>
          <w:rPr>
            <w:webHidden/>
          </w:rPr>
          <w:fldChar w:fldCharType="separate"/>
        </w:r>
        <w:r>
          <w:rPr>
            <w:webHidden/>
          </w:rPr>
          <w:t>4</w:t>
        </w:r>
        <w:r>
          <w:rPr>
            <w:webHidden/>
          </w:rPr>
          <w:fldChar w:fldCharType="end"/>
        </w:r>
      </w:hyperlink>
    </w:p>
    <w:p w:rsidR="00CD54ED" w:rsidRDefault="00CD54ED">
      <w:pPr>
        <w:pStyle w:val="21"/>
        <w:rPr>
          <w:rFonts w:asciiTheme="minorHAnsi" w:eastAsiaTheme="minorEastAsia" w:hAnsiTheme="minorHAnsi" w:cstheme="minorBidi"/>
          <w:noProof/>
          <w:szCs w:val="22"/>
        </w:rPr>
      </w:pPr>
      <w:hyperlink w:anchor="_Toc469188936" w:history="1">
        <w:r w:rsidRPr="00D70258">
          <w:rPr>
            <w:rStyle w:val="af2"/>
            <w:rFonts w:eastAsia="黑体"/>
            <w:noProof/>
          </w:rPr>
          <w:t>2.1</w:t>
        </w:r>
        <w:r w:rsidRPr="00D70258">
          <w:rPr>
            <w:rStyle w:val="af2"/>
            <w:rFonts w:ascii="黑体" w:eastAsia="黑体" w:hAnsi="黑体"/>
            <w:noProof/>
          </w:rPr>
          <w:t xml:space="preserve">  环境中黑炭的主要来源</w:t>
        </w:r>
        <w:r>
          <w:rPr>
            <w:noProof/>
            <w:webHidden/>
          </w:rPr>
          <w:tab/>
        </w:r>
        <w:r>
          <w:rPr>
            <w:noProof/>
            <w:webHidden/>
          </w:rPr>
          <w:fldChar w:fldCharType="begin"/>
        </w:r>
        <w:r>
          <w:rPr>
            <w:noProof/>
            <w:webHidden/>
          </w:rPr>
          <w:instrText xml:space="preserve"> PAGEREF _Toc469188936 \h </w:instrText>
        </w:r>
        <w:r>
          <w:rPr>
            <w:noProof/>
            <w:webHidden/>
          </w:rPr>
        </w:r>
        <w:r>
          <w:rPr>
            <w:noProof/>
            <w:webHidden/>
          </w:rPr>
          <w:fldChar w:fldCharType="separate"/>
        </w:r>
        <w:r>
          <w:rPr>
            <w:noProof/>
            <w:webHidden/>
          </w:rPr>
          <w:t>4</w:t>
        </w:r>
        <w:r>
          <w:rPr>
            <w:noProof/>
            <w:webHidden/>
          </w:rPr>
          <w:fldChar w:fldCharType="end"/>
        </w:r>
      </w:hyperlink>
    </w:p>
    <w:p w:rsidR="00CD54ED" w:rsidRDefault="00CD54ED">
      <w:pPr>
        <w:pStyle w:val="11"/>
        <w:rPr>
          <w:rFonts w:asciiTheme="minorHAnsi" w:eastAsiaTheme="minorEastAsia" w:hAnsiTheme="minorHAnsi" w:cstheme="minorBidi"/>
          <w:szCs w:val="22"/>
        </w:rPr>
      </w:pPr>
      <w:hyperlink w:anchor="_Toc469188937" w:history="1">
        <w:r w:rsidRPr="00D70258">
          <w:rPr>
            <w:rStyle w:val="af2"/>
          </w:rPr>
          <w:t>第</w:t>
        </w:r>
        <w:r w:rsidRPr="00D70258">
          <w:rPr>
            <w:rStyle w:val="af2"/>
            <w:rFonts w:ascii="Times New Roman" w:hAnsi="Times New Roman"/>
          </w:rPr>
          <w:t>四</w:t>
        </w:r>
        <w:r w:rsidRPr="00D70258">
          <w:rPr>
            <w:rStyle w:val="af2"/>
          </w:rPr>
          <w:t>章  图表示例</w:t>
        </w:r>
        <w:r>
          <w:rPr>
            <w:webHidden/>
          </w:rPr>
          <w:tab/>
        </w:r>
        <w:r>
          <w:rPr>
            <w:webHidden/>
          </w:rPr>
          <w:fldChar w:fldCharType="begin"/>
        </w:r>
        <w:r>
          <w:rPr>
            <w:webHidden/>
          </w:rPr>
          <w:instrText xml:space="preserve"> PAGEREF _Toc469188937 \h </w:instrText>
        </w:r>
        <w:r>
          <w:rPr>
            <w:webHidden/>
          </w:rPr>
        </w:r>
        <w:r>
          <w:rPr>
            <w:webHidden/>
          </w:rPr>
          <w:fldChar w:fldCharType="separate"/>
        </w:r>
        <w:r>
          <w:rPr>
            <w:webHidden/>
          </w:rPr>
          <w:t>6</w:t>
        </w:r>
        <w:r>
          <w:rPr>
            <w:webHidden/>
          </w:rPr>
          <w:fldChar w:fldCharType="end"/>
        </w:r>
      </w:hyperlink>
    </w:p>
    <w:p w:rsidR="00CD54ED" w:rsidRDefault="00CD54ED">
      <w:pPr>
        <w:pStyle w:val="11"/>
        <w:rPr>
          <w:rFonts w:asciiTheme="minorHAnsi" w:eastAsiaTheme="minorEastAsia" w:hAnsiTheme="minorHAnsi" w:cstheme="minorBidi"/>
          <w:szCs w:val="22"/>
        </w:rPr>
      </w:pPr>
      <w:hyperlink w:anchor="_Toc469188938" w:history="1">
        <w:r w:rsidRPr="00D70258">
          <w:rPr>
            <w:rStyle w:val="af2"/>
          </w:rPr>
          <w:t>第</w:t>
        </w:r>
        <w:r w:rsidRPr="00D70258">
          <w:rPr>
            <w:rStyle w:val="af2"/>
            <w:rFonts w:ascii="Times New Roman" w:hAnsi="Times New Roman"/>
          </w:rPr>
          <w:t>五</w:t>
        </w:r>
        <w:r w:rsidRPr="00D70258">
          <w:rPr>
            <w:rStyle w:val="af2"/>
          </w:rPr>
          <w:t>章  结论及展望</w:t>
        </w:r>
        <w:r>
          <w:rPr>
            <w:webHidden/>
          </w:rPr>
          <w:tab/>
        </w:r>
        <w:r>
          <w:rPr>
            <w:webHidden/>
          </w:rPr>
          <w:fldChar w:fldCharType="begin"/>
        </w:r>
        <w:r>
          <w:rPr>
            <w:webHidden/>
          </w:rPr>
          <w:instrText xml:space="preserve"> PAGEREF _Toc469188938 \h </w:instrText>
        </w:r>
        <w:r>
          <w:rPr>
            <w:webHidden/>
          </w:rPr>
        </w:r>
        <w:r>
          <w:rPr>
            <w:webHidden/>
          </w:rPr>
          <w:fldChar w:fldCharType="separate"/>
        </w:r>
        <w:r>
          <w:rPr>
            <w:webHidden/>
          </w:rPr>
          <w:t>7</w:t>
        </w:r>
        <w:r>
          <w:rPr>
            <w:webHidden/>
          </w:rPr>
          <w:fldChar w:fldCharType="end"/>
        </w:r>
      </w:hyperlink>
    </w:p>
    <w:p w:rsidR="00CD54ED" w:rsidRDefault="00CD54ED">
      <w:pPr>
        <w:pStyle w:val="11"/>
        <w:rPr>
          <w:rFonts w:asciiTheme="minorHAnsi" w:eastAsiaTheme="minorEastAsia" w:hAnsiTheme="minorHAnsi" w:cstheme="minorBidi"/>
          <w:szCs w:val="22"/>
        </w:rPr>
      </w:pPr>
      <w:hyperlink w:anchor="_Toc469188939" w:history="1">
        <w:r w:rsidRPr="00D70258">
          <w:rPr>
            <w:rStyle w:val="af2"/>
          </w:rPr>
          <w:t>参考文献</w:t>
        </w:r>
        <w:r>
          <w:rPr>
            <w:webHidden/>
          </w:rPr>
          <w:tab/>
        </w:r>
        <w:r>
          <w:rPr>
            <w:webHidden/>
          </w:rPr>
          <w:fldChar w:fldCharType="begin"/>
        </w:r>
        <w:r>
          <w:rPr>
            <w:webHidden/>
          </w:rPr>
          <w:instrText xml:space="preserve"> PAGEREF _Toc469188939 \h </w:instrText>
        </w:r>
        <w:r>
          <w:rPr>
            <w:webHidden/>
          </w:rPr>
        </w:r>
        <w:r>
          <w:rPr>
            <w:webHidden/>
          </w:rPr>
          <w:fldChar w:fldCharType="separate"/>
        </w:r>
        <w:r>
          <w:rPr>
            <w:webHidden/>
          </w:rPr>
          <w:t>8</w:t>
        </w:r>
        <w:r>
          <w:rPr>
            <w:webHidden/>
          </w:rPr>
          <w:fldChar w:fldCharType="end"/>
        </w:r>
      </w:hyperlink>
    </w:p>
    <w:p w:rsidR="00CD54ED" w:rsidRDefault="00CD54ED">
      <w:pPr>
        <w:pStyle w:val="11"/>
        <w:rPr>
          <w:rFonts w:asciiTheme="minorHAnsi" w:eastAsiaTheme="minorEastAsia" w:hAnsiTheme="minorHAnsi" w:cstheme="minorBidi"/>
          <w:szCs w:val="22"/>
        </w:rPr>
      </w:pPr>
      <w:hyperlink w:anchor="_Toc469188940" w:history="1">
        <w:r w:rsidRPr="00D70258">
          <w:rPr>
            <w:rStyle w:val="af2"/>
          </w:rPr>
          <w:t>附录A  附录示例</w:t>
        </w:r>
        <w:r>
          <w:rPr>
            <w:webHidden/>
          </w:rPr>
          <w:tab/>
        </w:r>
        <w:r>
          <w:rPr>
            <w:webHidden/>
          </w:rPr>
          <w:fldChar w:fldCharType="begin"/>
        </w:r>
        <w:r>
          <w:rPr>
            <w:webHidden/>
          </w:rPr>
          <w:instrText xml:space="preserve"> PAGEREF _Toc469188940 \h </w:instrText>
        </w:r>
        <w:r>
          <w:rPr>
            <w:webHidden/>
          </w:rPr>
        </w:r>
        <w:r>
          <w:rPr>
            <w:webHidden/>
          </w:rPr>
          <w:fldChar w:fldCharType="separate"/>
        </w:r>
        <w:r>
          <w:rPr>
            <w:webHidden/>
          </w:rPr>
          <w:t>11</w:t>
        </w:r>
        <w:r>
          <w:rPr>
            <w:webHidden/>
          </w:rPr>
          <w:fldChar w:fldCharType="end"/>
        </w:r>
      </w:hyperlink>
    </w:p>
    <w:p w:rsidR="00CD54ED" w:rsidRDefault="00CD54ED">
      <w:pPr>
        <w:pStyle w:val="11"/>
        <w:rPr>
          <w:rFonts w:asciiTheme="minorHAnsi" w:eastAsiaTheme="minorEastAsia" w:hAnsiTheme="minorHAnsi" w:cstheme="minorBidi"/>
          <w:szCs w:val="22"/>
        </w:rPr>
      </w:pPr>
      <w:hyperlink w:anchor="_Toc469188941" w:history="1">
        <w:r w:rsidRPr="00D70258">
          <w:rPr>
            <w:rStyle w:val="af2"/>
          </w:rPr>
          <w:t>致谢</w:t>
        </w:r>
        <w:r>
          <w:rPr>
            <w:webHidden/>
          </w:rPr>
          <w:tab/>
        </w:r>
        <w:r>
          <w:rPr>
            <w:webHidden/>
          </w:rPr>
          <w:fldChar w:fldCharType="begin"/>
        </w:r>
        <w:r>
          <w:rPr>
            <w:webHidden/>
          </w:rPr>
          <w:instrText xml:space="preserve"> PAGEREF _Toc469188941 \h </w:instrText>
        </w:r>
        <w:r>
          <w:rPr>
            <w:webHidden/>
          </w:rPr>
        </w:r>
        <w:r>
          <w:rPr>
            <w:webHidden/>
          </w:rPr>
          <w:fldChar w:fldCharType="separate"/>
        </w:r>
        <w:r>
          <w:rPr>
            <w:webHidden/>
          </w:rPr>
          <w:t>12</w:t>
        </w:r>
        <w:r>
          <w:rPr>
            <w:webHidden/>
          </w:rPr>
          <w:fldChar w:fldCharType="end"/>
        </w:r>
      </w:hyperlink>
    </w:p>
    <w:p w:rsidR="00CD54ED" w:rsidRDefault="00CD54ED">
      <w:pPr>
        <w:pStyle w:val="11"/>
        <w:rPr>
          <w:rFonts w:asciiTheme="minorHAnsi" w:eastAsiaTheme="minorEastAsia" w:hAnsiTheme="minorHAnsi" w:cstheme="minorBidi"/>
          <w:szCs w:val="22"/>
        </w:rPr>
      </w:pPr>
      <w:hyperlink w:anchor="_Toc469188942" w:history="1">
        <w:r w:rsidRPr="00D70258">
          <w:rPr>
            <w:rStyle w:val="af2"/>
          </w:rPr>
          <w:t>北京大学学位论文原创性声明和使用授权说明</w:t>
        </w:r>
        <w:r>
          <w:rPr>
            <w:webHidden/>
          </w:rPr>
          <w:tab/>
        </w:r>
        <w:r>
          <w:rPr>
            <w:webHidden/>
          </w:rPr>
          <w:fldChar w:fldCharType="begin"/>
        </w:r>
        <w:r>
          <w:rPr>
            <w:webHidden/>
          </w:rPr>
          <w:instrText xml:space="preserve"> PAGEREF _Toc469188942 \h </w:instrText>
        </w:r>
        <w:r>
          <w:rPr>
            <w:webHidden/>
          </w:rPr>
        </w:r>
        <w:r>
          <w:rPr>
            <w:webHidden/>
          </w:rPr>
          <w:fldChar w:fldCharType="separate"/>
        </w:r>
        <w:r>
          <w:rPr>
            <w:webHidden/>
          </w:rPr>
          <w:t>13</w:t>
        </w:r>
        <w:r>
          <w:rPr>
            <w:webHidden/>
          </w:rPr>
          <w:fldChar w:fldCharType="end"/>
        </w:r>
      </w:hyperlink>
    </w:p>
    <w:p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rsidR="00197A77" w:rsidRDefault="00197A77" w:rsidP="00197A77"/>
    <w:p w:rsidR="006E0307" w:rsidRDefault="006E0307" w:rsidP="00197A77"/>
    <w:p w:rsidR="00C75960" w:rsidRDefault="00C75960" w:rsidP="00197A77"/>
    <w:p w:rsidR="00417C0B" w:rsidRDefault="00C75960" w:rsidP="00197A77">
      <w:pPr>
        <w:sectPr w:rsidR="00417C0B" w:rsidSect="00405CEF">
          <w:headerReference w:type="even" r:id="rId13"/>
          <w:headerReference w:type="default" r:id="rId14"/>
          <w:footerReference w:type="even" r:id="rId15"/>
          <w:footerReference w:type="default" r:id="rId16"/>
          <w:footnotePr>
            <w:numFmt w:val="decimalEnclosedCircleChinese"/>
            <w:numRestart w:val="eachPage"/>
          </w:footnotePr>
          <w:pgSz w:w="11906" w:h="16838" w:code="9"/>
          <w:pgMar w:top="1701" w:right="1474" w:bottom="1418" w:left="1474" w:header="1134" w:footer="992" w:gutter="0"/>
          <w:pgNumType w:fmt="upperRoman" w:start="1"/>
          <w:cols w:space="425"/>
          <w:docGrid w:type="lines" w:linePitch="312"/>
        </w:sectPr>
      </w:pPr>
      <w:r w:rsidRPr="00C75960">
        <w:rPr>
          <w:rFonts w:hint="eastAsia"/>
          <w:color w:val="FF0000"/>
        </w:rPr>
        <w:t>注：目录从第</w:t>
      </w:r>
      <w:r w:rsidRPr="00C75960">
        <w:rPr>
          <w:rFonts w:hint="eastAsia"/>
          <w:color w:val="FF0000"/>
        </w:rPr>
        <w:t>1</w:t>
      </w:r>
      <w:r w:rsidRPr="00C75960">
        <w:rPr>
          <w:rFonts w:hint="eastAsia"/>
          <w:color w:val="FF0000"/>
        </w:rPr>
        <w:t>章开始，前边因页眉需要设置了标题，实际使用时更新后去掉前边部分。</w:t>
      </w:r>
      <w:r w:rsidR="00D8437C">
        <w:rPr>
          <w:rFonts w:hint="eastAsia"/>
          <w:color w:val="FF0000"/>
        </w:rPr>
        <w:t>使用时请删除</w:t>
      </w:r>
      <w:r w:rsidRPr="00C75960">
        <w:rPr>
          <w:rFonts w:hint="eastAsia"/>
          <w:color w:val="FF0000"/>
        </w:rPr>
        <w:t>本注释。</w:t>
      </w:r>
      <w:r w:rsidR="009D1351">
        <w:rPr>
          <w:rFonts w:hint="eastAsia"/>
          <w:color w:val="FF0000"/>
        </w:rPr>
        <w:t>如本示例，更新目录后删除前边三项（摘要、</w:t>
      </w:r>
      <w:r w:rsidR="009D1351">
        <w:rPr>
          <w:rFonts w:hint="eastAsia"/>
          <w:color w:val="FF0000"/>
        </w:rPr>
        <w:t>ABSTRACT</w:t>
      </w:r>
      <w:r w:rsidR="009D1351">
        <w:rPr>
          <w:rFonts w:hint="eastAsia"/>
          <w:color w:val="FF0000"/>
        </w:rPr>
        <w:t>、目录）即可。</w:t>
      </w:r>
    </w:p>
    <w:p w:rsidR="00417C0B" w:rsidRPr="007D3537" w:rsidRDefault="00417C0B" w:rsidP="00417C0B">
      <w:pPr>
        <w:pStyle w:val="1"/>
        <w:jc w:val="center"/>
        <w:rPr>
          <w:rFonts w:ascii="黑体" w:eastAsia="黑体" w:hAnsi="黑体"/>
          <w:b w:val="0"/>
          <w:sz w:val="32"/>
          <w:szCs w:val="32"/>
        </w:rPr>
      </w:pPr>
      <w:bookmarkStart w:id="5" w:name="_Toc469188930"/>
      <w:r w:rsidRPr="007D3537">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一</w:t>
      </w:r>
      <w:r w:rsidRPr="007D3537">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0081406A">
        <w:rPr>
          <w:rFonts w:ascii="黑体" w:eastAsia="黑体" w:hAnsi="黑体" w:hint="eastAsia"/>
          <w:b w:val="0"/>
          <w:sz w:val="32"/>
          <w:szCs w:val="32"/>
        </w:rPr>
        <w:t>绪论</w:t>
      </w:r>
      <w:bookmarkEnd w:id="5"/>
    </w:p>
    <w:p w:rsidR="00B51F78" w:rsidRPr="006E78C3" w:rsidRDefault="00B51F78" w:rsidP="006E78C3">
      <w:pPr>
        <w:pStyle w:val="2"/>
        <w:spacing w:before="480" w:after="120" w:line="400" w:lineRule="exact"/>
        <w:rPr>
          <w:rFonts w:ascii="黑体" w:eastAsia="黑体" w:hAnsi="黑体"/>
          <w:b w:val="0"/>
          <w:sz w:val="28"/>
          <w:szCs w:val="28"/>
        </w:rPr>
      </w:pPr>
      <w:bookmarkStart w:id="6" w:name="_Toc469188931"/>
      <w:r w:rsidRPr="00BA3919">
        <w:rPr>
          <w:rFonts w:ascii="Times New Roman" w:eastAsia="黑体" w:hAnsi="Times New Roman"/>
          <w:b w:val="0"/>
          <w:sz w:val="28"/>
          <w:szCs w:val="28"/>
        </w:rPr>
        <w:t>1.1</w:t>
      </w:r>
      <w:r w:rsidRPr="006E78C3">
        <w:rPr>
          <w:rFonts w:ascii="黑体" w:eastAsia="黑体" w:hAnsi="黑体"/>
          <w:b w:val="0"/>
          <w:sz w:val="28"/>
          <w:szCs w:val="28"/>
        </w:rPr>
        <w:t xml:space="preserve"> </w:t>
      </w:r>
      <w:r w:rsidR="00BA3919">
        <w:rPr>
          <w:rFonts w:ascii="黑体" w:eastAsia="黑体" w:hAnsi="黑体" w:hint="eastAsia"/>
          <w:b w:val="0"/>
          <w:sz w:val="28"/>
          <w:szCs w:val="28"/>
        </w:rPr>
        <w:t xml:space="preserve"> </w:t>
      </w:r>
      <w:r w:rsidR="001D6266">
        <w:rPr>
          <w:rFonts w:ascii="黑体" w:eastAsia="黑体" w:hAnsi="黑体" w:cs="宋体" w:hint="eastAsia"/>
          <w:b w:val="0"/>
          <w:sz w:val="28"/>
          <w:szCs w:val="28"/>
        </w:rPr>
        <w:t>项目背景</w:t>
      </w:r>
      <w:bookmarkEnd w:id="6"/>
    </w:p>
    <w:p w:rsidR="00564A4D" w:rsidRDefault="00564A4D" w:rsidP="007D3537">
      <w:pPr>
        <w:spacing w:line="400" w:lineRule="exact"/>
        <w:ind w:firstLineChars="177" w:firstLine="372"/>
      </w:pPr>
      <w:r>
        <w:rPr>
          <w:rFonts w:hint="eastAsia"/>
        </w:rPr>
        <w:t>当前我国互联网产业迅速发展，根据</w:t>
      </w:r>
      <w:r w:rsidRPr="00564A4D">
        <w:rPr>
          <w:rFonts w:hint="eastAsia"/>
        </w:rPr>
        <w:t>中国互联网络信息中心（</w:t>
      </w:r>
      <w:r w:rsidRPr="00564A4D">
        <w:rPr>
          <w:rFonts w:hint="eastAsia"/>
        </w:rPr>
        <w:t>CNNIC</w:t>
      </w:r>
      <w:r w:rsidRPr="00564A4D">
        <w:rPr>
          <w:rFonts w:hint="eastAsia"/>
        </w:rPr>
        <w:t>）</w:t>
      </w:r>
      <w:r>
        <w:rPr>
          <w:rFonts w:hint="eastAsia"/>
        </w:rPr>
        <w:t>的最新统计，</w:t>
      </w:r>
      <w:r w:rsidRPr="00564A4D">
        <w:rPr>
          <w:rFonts w:hint="eastAsia"/>
        </w:rPr>
        <w:t>截至</w:t>
      </w:r>
      <w:r w:rsidRPr="00564A4D">
        <w:rPr>
          <w:rFonts w:hint="eastAsia"/>
        </w:rPr>
        <w:t>2016</w:t>
      </w:r>
      <w:r w:rsidRPr="00564A4D">
        <w:rPr>
          <w:rFonts w:hint="eastAsia"/>
        </w:rPr>
        <w:t>年</w:t>
      </w:r>
      <w:r w:rsidRPr="00564A4D">
        <w:rPr>
          <w:rFonts w:hint="eastAsia"/>
        </w:rPr>
        <w:t>6</w:t>
      </w:r>
      <w:r>
        <w:rPr>
          <w:rFonts w:hint="eastAsia"/>
        </w:rPr>
        <w:t>月，我</w:t>
      </w:r>
      <w:r w:rsidRPr="00564A4D">
        <w:rPr>
          <w:rFonts w:hint="eastAsia"/>
        </w:rPr>
        <w:t>国网民规模达</w:t>
      </w:r>
      <w:r w:rsidRPr="00564A4D">
        <w:rPr>
          <w:rFonts w:hint="eastAsia"/>
        </w:rPr>
        <w:t>7.10</w:t>
      </w:r>
      <w:r w:rsidRPr="00564A4D">
        <w:rPr>
          <w:rFonts w:hint="eastAsia"/>
        </w:rPr>
        <w:t>亿，互联网普及率达到</w:t>
      </w:r>
      <w:r w:rsidRPr="00564A4D">
        <w:rPr>
          <w:rFonts w:hint="eastAsia"/>
        </w:rPr>
        <w:t>51.7%</w:t>
      </w:r>
      <w:r w:rsidRPr="00564A4D">
        <w:rPr>
          <w:rFonts w:hint="eastAsia"/>
        </w:rPr>
        <w:t>，</w:t>
      </w:r>
      <w:r w:rsidR="000440A7" w:rsidRPr="000440A7">
        <w:rPr>
          <w:rFonts w:hint="eastAsia"/>
        </w:rPr>
        <w:t>与</w:t>
      </w:r>
      <w:r w:rsidR="000440A7" w:rsidRPr="000440A7">
        <w:rPr>
          <w:rFonts w:hint="eastAsia"/>
        </w:rPr>
        <w:t>2015</w:t>
      </w:r>
      <w:r w:rsidR="000440A7" w:rsidRPr="000440A7">
        <w:rPr>
          <w:rFonts w:hint="eastAsia"/>
        </w:rPr>
        <w:t>年底相比提高</w:t>
      </w:r>
      <w:r w:rsidR="000440A7" w:rsidRPr="000440A7">
        <w:rPr>
          <w:rFonts w:hint="eastAsia"/>
        </w:rPr>
        <w:t>1.3</w:t>
      </w:r>
      <w:r w:rsidR="000440A7" w:rsidRPr="000440A7">
        <w:rPr>
          <w:rFonts w:hint="eastAsia"/>
        </w:rPr>
        <w:t>个百分点，超过全球平均水平</w:t>
      </w:r>
      <w:r w:rsidR="000440A7" w:rsidRPr="000440A7">
        <w:rPr>
          <w:rFonts w:hint="eastAsia"/>
        </w:rPr>
        <w:t>3.1</w:t>
      </w:r>
      <w:r w:rsidR="000440A7" w:rsidRPr="000440A7">
        <w:rPr>
          <w:rFonts w:hint="eastAsia"/>
        </w:rPr>
        <w:t>个百分点，超过亚洲平均水平</w:t>
      </w:r>
      <w:r w:rsidR="000440A7" w:rsidRPr="000440A7">
        <w:rPr>
          <w:rFonts w:hint="eastAsia"/>
        </w:rPr>
        <w:t>8.1</w:t>
      </w:r>
      <w:r w:rsidR="000440A7" w:rsidRPr="000440A7">
        <w:rPr>
          <w:rFonts w:hint="eastAsia"/>
        </w:rPr>
        <w:t>个百分点</w:t>
      </w:r>
      <w:r w:rsidR="003448FE">
        <w:fldChar w:fldCharType="begin"/>
      </w:r>
      <w:r w:rsidR="003448FE">
        <w:instrText xml:space="preserve"> </w:instrText>
      </w:r>
      <w:r w:rsidR="003448FE">
        <w:rPr>
          <w:rFonts w:hint="eastAsia"/>
        </w:rPr>
        <w:instrText>REF _Ref469004344 \r \h</w:instrText>
      </w:r>
      <w:r w:rsidR="003448FE">
        <w:instrText xml:space="preserve"> </w:instrText>
      </w:r>
      <w:r w:rsidR="003448FE">
        <w:fldChar w:fldCharType="separate"/>
      </w:r>
      <w:r w:rsidR="003448FE">
        <w:t>[1]</w:t>
      </w:r>
      <w:r w:rsidR="003448FE">
        <w:fldChar w:fldCharType="end"/>
      </w:r>
      <w:r w:rsidR="000440A7" w:rsidRPr="000440A7">
        <w:rPr>
          <w:rFonts w:hint="eastAsia"/>
        </w:rPr>
        <w:t>。</w:t>
      </w:r>
      <w:r w:rsidR="000440A7">
        <w:rPr>
          <w:rFonts w:hint="eastAsia"/>
        </w:rPr>
        <w:t>与此同时，电子商务产业也发展迅速，</w:t>
      </w:r>
      <w:r w:rsidR="00BE6CB4">
        <w:rPr>
          <w:rFonts w:hint="eastAsia"/>
        </w:rPr>
        <w:t>十二五期间，中国的网络零售交易额规模跃居</w:t>
      </w:r>
      <w:r w:rsidR="00BE6CB4" w:rsidRPr="00BE6CB4">
        <w:rPr>
          <w:rFonts w:hint="eastAsia"/>
        </w:rPr>
        <w:t>世界第一</w:t>
      </w:r>
      <w:r w:rsidR="00BE6CB4">
        <w:rPr>
          <w:rFonts w:hint="eastAsia"/>
        </w:rPr>
        <w:t>，</w:t>
      </w:r>
      <w:r w:rsidR="00BE6CB4" w:rsidRPr="00BE6CB4">
        <w:rPr>
          <w:rFonts w:hint="eastAsia"/>
        </w:rPr>
        <w:t>网购在网民中的普及率高达</w:t>
      </w:r>
      <w:r w:rsidR="00BE6CB4" w:rsidRPr="00BE6CB4">
        <w:rPr>
          <w:rFonts w:hint="eastAsia"/>
        </w:rPr>
        <w:t>55.7%</w:t>
      </w:r>
      <w:r w:rsidR="00BE6CB4">
        <w:rPr>
          <w:rFonts w:hint="eastAsia"/>
        </w:rPr>
        <w:t>，仅在</w:t>
      </w:r>
      <w:r w:rsidR="00BE6CB4">
        <w:rPr>
          <w:rFonts w:hint="eastAsia"/>
        </w:rPr>
        <w:t>2016</w:t>
      </w:r>
      <w:r w:rsidR="00BE6CB4">
        <w:rPr>
          <w:rFonts w:hint="eastAsia"/>
        </w:rPr>
        <w:t>年双</w:t>
      </w:r>
      <w:r w:rsidR="00BE6CB4">
        <w:rPr>
          <w:rFonts w:hint="eastAsia"/>
        </w:rPr>
        <w:t>11</w:t>
      </w:r>
      <w:r w:rsidR="00BE6CB4">
        <w:rPr>
          <w:rFonts w:hint="eastAsia"/>
        </w:rPr>
        <w:t>期间，天猫交易额就突破</w:t>
      </w:r>
      <w:r w:rsidR="00BE6CB4">
        <w:rPr>
          <w:rFonts w:hint="eastAsia"/>
        </w:rPr>
        <w:t>1200</w:t>
      </w:r>
      <w:r w:rsidR="00BE6CB4">
        <w:rPr>
          <w:rFonts w:hint="eastAsia"/>
        </w:rPr>
        <w:t>亿元，物流订单量超</w:t>
      </w:r>
      <w:r w:rsidR="00BE6CB4">
        <w:rPr>
          <w:rFonts w:hint="eastAsia"/>
        </w:rPr>
        <w:t>6.5</w:t>
      </w:r>
      <w:r w:rsidR="00BE6CB4">
        <w:rPr>
          <w:rFonts w:hint="eastAsia"/>
        </w:rPr>
        <w:t>亿</w:t>
      </w:r>
      <w:r w:rsidR="003448FE">
        <w:fldChar w:fldCharType="begin"/>
      </w:r>
      <w:r w:rsidR="003448FE">
        <w:instrText xml:space="preserve"> </w:instrText>
      </w:r>
      <w:r w:rsidR="003448FE">
        <w:rPr>
          <w:rFonts w:hint="eastAsia"/>
        </w:rPr>
        <w:instrText>REF _Ref469004361 \r \h</w:instrText>
      </w:r>
      <w:r w:rsidR="003448FE">
        <w:instrText xml:space="preserve"> </w:instrText>
      </w:r>
      <w:r w:rsidR="003448FE">
        <w:fldChar w:fldCharType="separate"/>
      </w:r>
      <w:r w:rsidR="003448FE">
        <w:t>[</w:t>
      </w:r>
      <w:r w:rsidR="003448FE">
        <w:t>2</w:t>
      </w:r>
      <w:r w:rsidR="003448FE">
        <w:t>]</w:t>
      </w:r>
      <w:r w:rsidR="003448FE">
        <w:fldChar w:fldCharType="end"/>
      </w:r>
      <w:r w:rsidR="00BE6CB4">
        <w:rPr>
          <w:rFonts w:hint="eastAsia"/>
        </w:rPr>
        <w:t>。</w:t>
      </w:r>
    </w:p>
    <w:p w:rsidR="001D6266" w:rsidRDefault="00FD0F54" w:rsidP="006B68C0">
      <w:pPr>
        <w:spacing w:line="400" w:lineRule="exact"/>
        <w:ind w:firstLineChars="177" w:firstLine="372"/>
      </w:pPr>
      <w:r>
        <w:rPr>
          <w:rFonts w:hint="eastAsia"/>
        </w:rPr>
        <w:t>在此背景下</w:t>
      </w:r>
      <w:r w:rsidR="001D6266" w:rsidRPr="001D6266">
        <w:rPr>
          <w:rFonts w:hint="eastAsia"/>
        </w:rPr>
        <w:t>催生了互联网广告这一新兴产业</w:t>
      </w:r>
      <w:r w:rsidR="00182370">
        <w:rPr>
          <w:rFonts w:hint="eastAsia"/>
        </w:rPr>
        <w:t>，互联网广告经历了从最初铺天盖地的横幅广告到人群及兴趣精准定向的搜索广告与推荐引擎</w:t>
      </w:r>
      <w:r w:rsidR="00AA601E">
        <w:rPr>
          <w:rFonts w:hint="eastAsia"/>
        </w:rPr>
        <w:t>，进而催生了计算广告学这一新兴研究课题，这一课题涉及大规模搜索和文本分析、信息获取、统计模型、机器学习、分类、优化以及微观经济学等诸多领域的知识</w:t>
      </w:r>
      <w:r w:rsidR="001B1A91">
        <w:fldChar w:fldCharType="begin"/>
      </w:r>
      <w:r w:rsidR="001B1A91">
        <w:instrText xml:space="preserve"> </w:instrText>
      </w:r>
      <w:r w:rsidR="001B1A91">
        <w:rPr>
          <w:rFonts w:hint="eastAsia"/>
        </w:rPr>
        <w:instrText>REF _Ref469144274 \r \h</w:instrText>
      </w:r>
      <w:r w:rsidR="001B1A91">
        <w:instrText xml:space="preserve"> </w:instrText>
      </w:r>
      <w:r w:rsidR="001B1A91">
        <w:fldChar w:fldCharType="separate"/>
      </w:r>
      <w:r w:rsidR="001B1A91">
        <w:t>[3</w:t>
      </w:r>
      <w:r w:rsidR="001B1A91">
        <w:t>]</w:t>
      </w:r>
      <w:r w:rsidR="001B1A91">
        <w:fldChar w:fldCharType="end"/>
      </w:r>
      <w:r w:rsidR="001D6266" w:rsidRPr="001D6266">
        <w:rPr>
          <w:rFonts w:hint="eastAsia"/>
        </w:rPr>
        <w:t>。相比于基于传统媒体如电视、广播、报纸海量而无特定目标的广告投放，以互联网为媒介的广告投放可以根据用户特征（主要包括用户个人信息和上网行为）做到个性化精准投放。从而为大大提高了广告收益，为企业节省了推广成本。</w:t>
      </w:r>
      <w:r w:rsidR="005B0F67">
        <w:rPr>
          <w:rFonts w:hint="eastAsia"/>
        </w:rPr>
        <w:t>其中，广告点击率</w:t>
      </w:r>
      <w:r w:rsidR="001D6266">
        <w:rPr>
          <w:rFonts w:hint="eastAsia"/>
        </w:rPr>
        <w:t>预测</w:t>
      </w:r>
      <w:r w:rsidR="00EB626B">
        <w:rPr>
          <w:rFonts w:hint="eastAsia"/>
        </w:rPr>
        <w:t>(</w:t>
      </w:r>
      <w:r w:rsidR="00EB626B">
        <w:t xml:space="preserve">Click Through Rate </w:t>
      </w:r>
      <w:r w:rsidR="00EB626B">
        <w:rPr>
          <w:rFonts w:hint="eastAsia"/>
        </w:rPr>
        <w:t>简称</w:t>
      </w:r>
      <w:r w:rsidR="00EB626B">
        <w:rPr>
          <w:rFonts w:hint="eastAsia"/>
        </w:rPr>
        <w:t>CTR)</w:t>
      </w:r>
      <w:r w:rsidR="001D6266">
        <w:rPr>
          <w:rFonts w:hint="eastAsia"/>
        </w:rPr>
        <w:t>是计算广告学的一个重要研究内容，</w:t>
      </w:r>
      <w:r w:rsidR="006B68C0">
        <w:rPr>
          <w:rFonts w:hint="eastAsia"/>
        </w:rPr>
        <w:t>是互联网企业广告竞价排名和流量变现</w:t>
      </w:r>
      <w:r w:rsidR="0091537A">
        <w:rPr>
          <w:rFonts w:hint="eastAsia"/>
        </w:rPr>
        <w:t>业务</w:t>
      </w:r>
      <w:r w:rsidR="006B68C0">
        <w:rPr>
          <w:rFonts w:hint="eastAsia"/>
        </w:rPr>
        <w:t>的重要支撑。</w:t>
      </w:r>
    </w:p>
    <w:p w:rsidR="0091537A" w:rsidRPr="00794E91" w:rsidRDefault="0091537A" w:rsidP="0091537A">
      <w:pPr>
        <w:pStyle w:val="2"/>
        <w:spacing w:before="480" w:after="120" w:line="400" w:lineRule="exact"/>
        <w:rPr>
          <w:rFonts w:ascii="Times New Roman" w:eastAsia="黑体" w:hAnsi="Times New Roman" w:hint="eastAsia"/>
          <w:b w:val="0"/>
          <w:sz w:val="28"/>
          <w:szCs w:val="28"/>
        </w:rPr>
      </w:pPr>
      <w:bookmarkStart w:id="7" w:name="_Toc469188932"/>
      <w:r w:rsidRPr="00794E91">
        <w:rPr>
          <w:rFonts w:ascii="Times New Roman" w:eastAsia="黑体" w:hAnsi="Times New Roman" w:hint="eastAsia"/>
          <w:b w:val="0"/>
          <w:sz w:val="28"/>
          <w:szCs w:val="28"/>
        </w:rPr>
        <w:t xml:space="preserve">1.2 </w:t>
      </w:r>
      <w:r w:rsidRPr="00794E91">
        <w:rPr>
          <w:rFonts w:ascii="Times New Roman" w:eastAsia="黑体" w:hAnsi="Times New Roman" w:hint="eastAsia"/>
          <w:b w:val="0"/>
          <w:sz w:val="28"/>
          <w:szCs w:val="28"/>
        </w:rPr>
        <w:t>广告点击率预测研究发展现状</w:t>
      </w:r>
      <w:bookmarkEnd w:id="7"/>
    </w:p>
    <w:p w:rsidR="0091537A" w:rsidRDefault="00551EDC" w:rsidP="006B68C0">
      <w:pPr>
        <w:spacing w:line="400" w:lineRule="exact"/>
        <w:ind w:firstLineChars="177" w:firstLine="372"/>
        <w:rPr>
          <w:rFonts w:hint="eastAsia"/>
        </w:rPr>
      </w:pPr>
      <w:r>
        <w:rPr>
          <w:rFonts w:hint="eastAsia"/>
        </w:rPr>
        <w:t>目前广告点击行为预测研究主要集中于特征学习、</w:t>
      </w:r>
      <w:r w:rsidR="002D11B6">
        <w:rPr>
          <w:rFonts w:hint="eastAsia"/>
        </w:rPr>
        <w:t>数据特点</w:t>
      </w:r>
      <w:r w:rsidR="00AC097B">
        <w:rPr>
          <w:rFonts w:hint="eastAsia"/>
        </w:rPr>
        <w:t>和用户行为</w:t>
      </w:r>
      <w:r w:rsidR="002D11B6">
        <w:rPr>
          <w:rFonts w:hint="eastAsia"/>
        </w:rPr>
        <w:t>这</w:t>
      </w:r>
      <w:r w:rsidR="002D11B6">
        <w:rPr>
          <w:rFonts w:hint="eastAsia"/>
        </w:rPr>
        <w:t>3</w:t>
      </w:r>
      <w:r w:rsidR="002D11B6">
        <w:rPr>
          <w:rFonts w:hint="eastAsia"/>
        </w:rPr>
        <w:t>个方面，本文将以这</w:t>
      </w:r>
      <w:r w:rsidR="002D11B6">
        <w:rPr>
          <w:rFonts w:hint="eastAsia"/>
        </w:rPr>
        <w:t>3</w:t>
      </w:r>
      <w:r w:rsidR="002D11B6">
        <w:rPr>
          <w:rFonts w:hint="eastAsia"/>
        </w:rPr>
        <w:t>个方面分别介绍已有的相关工作。</w:t>
      </w:r>
    </w:p>
    <w:p w:rsidR="002546BB" w:rsidRPr="0013319A" w:rsidRDefault="00AC097B" w:rsidP="006B68C0">
      <w:pPr>
        <w:spacing w:line="400" w:lineRule="exact"/>
        <w:ind w:firstLineChars="177" w:firstLine="372"/>
      </w:pPr>
      <w:r>
        <w:rPr>
          <w:rFonts w:hint="eastAsia"/>
        </w:rPr>
        <w:t>特征学习方面，影响</w:t>
      </w:r>
      <w:r>
        <w:rPr>
          <w:rFonts w:hint="eastAsia"/>
        </w:rPr>
        <w:t>CTR</w:t>
      </w:r>
      <w:r>
        <w:rPr>
          <w:rFonts w:hint="eastAsia"/>
        </w:rPr>
        <w:t>预估准确率的特征很多，不是选用的特征越多准确率就会越高，如何科学的选取又用的特征是不少学者和工程师的研究方向。在</w:t>
      </w:r>
      <w:r w:rsidR="00607926">
        <w:rPr>
          <w:rFonts w:hint="eastAsia"/>
        </w:rPr>
        <w:t>这方面，文献</w:t>
      </w:r>
      <w:r w:rsidR="00607926">
        <w:fldChar w:fldCharType="begin"/>
      </w:r>
      <w:r w:rsidR="00607926">
        <w:instrText xml:space="preserve"> </w:instrText>
      </w:r>
      <w:r w:rsidR="00607926">
        <w:rPr>
          <w:rFonts w:hint="eastAsia"/>
        </w:rPr>
        <w:instrText>REF _Ref469156043 \r \h</w:instrText>
      </w:r>
      <w:r w:rsidR="00607926">
        <w:instrText xml:space="preserve"> </w:instrText>
      </w:r>
      <w:r w:rsidR="00607926">
        <w:fldChar w:fldCharType="separate"/>
      </w:r>
      <w:r w:rsidR="00607926">
        <w:t>[</w:t>
      </w:r>
      <w:r w:rsidR="00607926">
        <w:t>4</w:t>
      </w:r>
      <w:r w:rsidR="00607926">
        <w:t>]</w:t>
      </w:r>
      <w:r w:rsidR="00607926">
        <w:fldChar w:fldCharType="end"/>
      </w:r>
      <w:r w:rsidR="00AC32D0">
        <w:rPr>
          <w:rFonts w:hint="eastAsia"/>
        </w:rPr>
        <w:t>研究了原始查询和重写后查询之间的相关性与广告点击率之间的关系，该文章考察了一些特征如次序、长度差异、编辑距离等对广告点击率的影响；文献</w:t>
      </w:r>
      <w:r w:rsidR="00EA67CB">
        <w:fldChar w:fldCharType="begin"/>
      </w:r>
      <w:r w:rsidR="00EA67CB">
        <w:instrText xml:space="preserve"> </w:instrText>
      </w:r>
      <w:r w:rsidR="00EA67CB">
        <w:rPr>
          <w:rFonts w:hint="eastAsia"/>
        </w:rPr>
        <w:instrText>REF _Ref469156674 \r \h</w:instrText>
      </w:r>
      <w:r w:rsidR="00EA67CB">
        <w:instrText xml:space="preserve"> </w:instrText>
      </w:r>
      <w:r w:rsidR="00EA67CB">
        <w:fldChar w:fldCharType="separate"/>
      </w:r>
      <w:r w:rsidR="00EA67CB">
        <w:t>[5]</w:t>
      </w:r>
      <w:r w:rsidR="00EA67CB">
        <w:fldChar w:fldCharType="end"/>
      </w:r>
      <w:r w:rsidR="00EA67CB">
        <w:fldChar w:fldCharType="begin"/>
      </w:r>
      <w:r w:rsidR="00EA67CB">
        <w:instrText xml:space="preserve"> REF _Ref469156677 \r \h </w:instrText>
      </w:r>
      <w:r w:rsidR="00EA67CB">
        <w:fldChar w:fldCharType="separate"/>
      </w:r>
      <w:r w:rsidR="00EA67CB">
        <w:t>[</w:t>
      </w:r>
      <w:r w:rsidR="00EA67CB">
        <w:t>6</w:t>
      </w:r>
      <w:r w:rsidR="00EA67CB">
        <w:t>]</w:t>
      </w:r>
      <w:r w:rsidR="00EA67CB">
        <w:fldChar w:fldCharType="end"/>
      </w:r>
      <w:r w:rsidR="00EA67CB">
        <w:rPr>
          <w:rFonts w:hint="eastAsia"/>
        </w:rPr>
        <w:t>将广告显示位置和广告查询相关性作为特征，同时根据相似广告来解决非常见广告和新广告的点击率预测问题；</w:t>
      </w:r>
      <w:r w:rsidR="00E0430A">
        <w:rPr>
          <w:rFonts w:hint="eastAsia"/>
        </w:rPr>
        <w:t>文献</w:t>
      </w:r>
      <w:r w:rsidR="00E0430A">
        <w:fldChar w:fldCharType="begin"/>
      </w:r>
      <w:r w:rsidR="00E0430A">
        <w:instrText xml:space="preserve"> </w:instrText>
      </w:r>
      <w:r w:rsidR="00E0430A">
        <w:rPr>
          <w:rFonts w:hint="eastAsia"/>
        </w:rPr>
        <w:instrText>REF _Ref469158191 \r \h</w:instrText>
      </w:r>
      <w:r w:rsidR="00E0430A">
        <w:instrText xml:space="preserve"> </w:instrText>
      </w:r>
      <w:r w:rsidR="00E0430A">
        <w:fldChar w:fldCharType="separate"/>
      </w:r>
      <w:r w:rsidR="00E0430A">
        <w:t>[</w:t>
      </w:r>
      <w:r w:rsidR="00E0430A">
        <w:t>7</w:t>
      </w:r>
      <w:r w:rsidR="00E0430A">
        <w:t>]</w:t>
      </w:r>
      <w:r w:rsidR="00E0430A">
        <w:fldChar w:fldCharType="end"/>
      </w:r>
      <w:r w:rsidR="00E0430A">
        <w:rPr>
          <w:rFonts w:hint="eastAsia"/>
        </w:rPr>
        <w:t>综合运用协同过滤、贝叶斯网络和特征工程等模型来预测点击率；</w:t>
      </w:r>
      <w:r w:rsidR="0082676E">
        <w:rPr>
          <w:rFonts w:hint="eastAsia"/>
        </w:rPr>
        <w:t>文献</w:t>
      </w:r>
      <w:r w:rsidR="0082676E">
        <w:fldChar w:fldCharType="begin"/>
      </w:r>
      <w:r w:rsidR="0082676E">
        <w:instrText xml:space="preserve"> </w:instrText>
      </w:r>
      <w:r w:rsidR="0082676E">
        <w:rPr>
          <w:rFonts w:hint="eastAsia"/>
        </w:rPr>
        <w:instrText>REF _Ref469158477 \r \h</w:instrText>
      </w:r>
      <w:r w:rsidR="0082676E">
        <w:instrText xml:space="preserve"> </w:instrText>
      </w:r>
      <w:r w:rsidR="0082676E">
        <w:fldChar w:fldCharType="separate"/>
      </w:r>
      <w:r w:rsidR="0082676E">
        <w:t>[</w:t>
      </w:r>
      <w:r w:rsidR="0082676E">
        <w:t>8</w:t>
      </w:r>
      <w:r w:rsidR="0082676E">
        <w:t>]</w:t>
      </w:r>
      <w:r w:rsidR="0082676E">
        <w:fldChar w:fldCharType="end"/>
      </w:r>
      <w:r w:rsidR="0013319A">
        <w:rPr>
          <w:rFonts w:hint="eastAsia"/>
        </w:rPr>
        <w:t>提出用协同过滤和张量分解来提取用户个性化特征用于点击率预测</w:t>
      </w:r>
      <w:r w:rsidR="00186E7E">
        <w:rPr>
          <w:rFonts w:hint="eastAsia"/>
        </w:rPr>
        <w:t>；</w:t>
      </w:r>
    </w:p>
    <w:p w:rsidR="002546BB" w:rsidRPr="00C475A6" w:rsidRDefault="004821C4" w:rsidP="006B68C0">
      <w:pPr>
        <w:spacing w:line="400" w:lineRule="exact"/>
        <w:ind w:firstLineChars="177" w:firstLine="372"/>
      </w:pPr>
      <w:r>
        <w:rPr>
          <w:rFonts w:hint="eastAsia"/>
        </w:rPr>
        <w:t>数据特点方面，广告数据多为稀疏数据，文献</w:t>
      </w:r>
      <w:r>
        <w:fldChar w:fldCharType="begin"/>
      </w:r>
      <w:r>
        <w:instrText xml:space="preserve"> </w:instrText>
      </w:r>
      <w:r>
        <w:rPr>
          <w:rFonts w:hint="eastAsia"/>
        </w:rPr>
        <w:instrText>REF _Ref469156043 \r \h</w:instrText>
      </w:r>
      <w:r>
        <w:instrText xml:space="preserve"> </w:instrText>
      </w:r>
      <w:r>
        <w:fldChar w:fldCharType="separate"/>
      </w:r>
      <w:r>
        <w:t>[4]</w:t>
      </w:r>
      <w:r>
        <w:fldChar w:fldCharType="end"/>
      </w:r>
      <w:r>
        <w:rPr>
          <w:rFonts w:hint="eastAsia"/>
        </w:rPr>
        <w:t>提出利用相似广告来预估目标广告的点击率；</w:t>
      </w:r>
      <w:r w:rsidR="00426946">
        <w:rPr>
          <w:rFonts w:hint="eastAsia"/>
        </w:rPr>
        <w:t>针对新广告的历史数据缺失问题，文献</w:t>
      </w:r>
      <w:r w:rsidR="00086A40">
        <w:fldChar w:fldCharType="begin"/>
      </w:r>
      <w:r w:rsidR="00086A40">
        <w:instrText xml:space="preserve"> </w:instrText>
      </w:r>
      <w:r w:rsidR="00086A40">
        <w:rPr>
          <w:rFonts w:hint="eastAsia"/>
        </w:rPr>
        <w:instrText>REF _Ref469170289 \r \h</w:instrText>
      </w:r>
      <w:r w:rsidR="00086A40">
        <w:instrText xml:space="preserve"> </w:instrText>
      </w:r>
      <w:r w:rsidR="00086A40">
        <w:fldChar w:fldCharType="separate"/>
      </w:r>
      <w:r w:rsidR="00086A40">
        <w:t>[</w:t>
      </w:r>
      <w:r w:rsidR="00086A40">
        <w:t>9</w:t>
      </w:r>
      <w:r w:rsidR="00086A40">
        <w:t>]</w:t>
      </w:r>
      <w:r w:rsidR="00086A40">
        <w:fldChar w:fldCharType="end"/>
      </w:r>
      <w:r w:rsidR="00426946">
        <w:rPr>
          <w:rFonts w:hint="eastAsia"/>
        </w:rPr>
        <w:t>提出“竞拍词</w:t>
      </w:r>
      <w:r w:rsidR="00426946">
        <w:rPr>
          <w:rFonts w:hint="eastAsia"/>
        </w:rPr>
        <w:t>-</w:t>
      </w:r>
      <w:r w:rsidR="00426946">
        <w:rPr>
          <w:rFonts w:hint="eastAsia"/>
        </w:rPr>
        <w:t>广告主”矩阵，用层次聚类的方法解决历史数据不充分的问题；</w:t>
      </w:r>
      <w:r w:rsidR="00C475A6">
        <w:rPr>
          <w:rFonts w:hint="eastAsia"/>
        </w:rPr>
        <w:t>文献</w:t>
      </w:r>
      <w:r w:rsidR="00C475A6">
        <w:fldChar w:fldCharType="begin"/>
      </w:r>
      <w:r w:rsidR="00C475A6">
        <w:instrText xml:space="preserve"> </w:instrText>
      </w:r>
      <w:r w:rsidR="00C475A6">
        <w:rPr>
          <w:rFonts w:hint="eastAsia"/>
        </w:rPr>
        <w:instrText>REF _Ref469170597 \r \h</w:instrText>
      </w:r>
      <w:r w:rsidR="00C475A6">
        <w:instrText xml:space="preserve"> </w:instrText>
      </w:r>
      <w:r w:rsidR="00C475A6">
        <w:fldChar w:fldCharType="separate"/>
      </w:r>
      <w:r w:rsidR="00C475A6">
        <w:t>[10]</w:t>
      </w:r>
      <w:r w:rsidR="00C475A6">
        <w:fldChar w:fldCharType="end"/>
      </w:r>
      <w:r w:rsidR="00C475A6">
        <w:rPr>
          <w:rFonts w:hint="eastAsia"/>
        </w:rPr>
        <w:t>设计了用于稀疏广告和新广告的点击率预测模型，提出了基于层级结构的预估模型和基于</w:t>
      </w:r>
      <w:r w:rsidR="00C475A6">
        <w:rPr>
          <w:rFonts w:hint="eastAsia"/>
        </w:rPr>
        <w:t>Time</w:t>
      </w:r>
      <w:r w:rsidR="00C475A6">
        <w:t>-Spatial</w:t>
      </w:r>
      <w:r w:rsidR="00C475A6">
        <w:rPr>
          <w:rFonts w:hint="eastAsia"/>
        </w:rPr>
        <w:t>的预估模型；</w:t>
      </w:r>
      <w:r w:rsidR="00460442">
        <w:rPr>
          <w:rFonts w:hint="eastAsia"/>
        </w:rPr>
        <w:t>文献</w:t>
      </w:r>
      <w:r w:rsidR="00460442">
        <w:fldChar w:fldCharType="begin"/>
      </w:r>
      <w:r w:rsidR="00460442">
        <w:instrText xml:space="preserve"> </w:instrText>
      </w:r>
      <w:r w:rsidR="00460442">
        <w:rPr>
          <w:rFonts w:hint="eastAsia"/>
        </w:rPr>
        <w:instrText>REF _Ref469171102 \r \h</w:instrText>
      </w:r>
      <w:r w:rsidR="00460442">
        <w:instrText xml:space="preserve"> </w:instrText>
      </w:r>
      <w:r w:rsidR="00460442">
        <w:fldChar w:fldCharType="separate"/>
      </w:r>
      <w:r w:rsidR="00460442">
        <w:t>[11</w:t>
      </w:r>
      <w:r w:rsidR="00460442">
        <w:t>]</w:t>
      </w:r>
      <w:r w:rsidR="00460442">
        <w:fldChar w:fldCharType="end"/>
      </w:r>
      <w:r w:rsidR="00460442">
        <w:rPr>
          <w:rFonts w:hint="eastAsia"/>
        </w:rPr>
        <w:t>提出了基于经验贝叶斯的自然数据分层</w:t>
      </w:r>
      <w:r w:rsidR="00460442">
        <w:rPr>
          <w:rFonts w:hint="eastAsia"/>
        </w:rPr>
        <w:lastRenderedPageBreak/>
        <w:t>和基于数据一致性的两种平滑计算方法对层级模型做了改进。</w:t>
      </w:r>
    </w:p>
    <w:p w:rsidR="002546BB" w:rsidRDefault="00ED13F9" w:rsidP="006B68C0">
      <w:pPr>
        <w:spacing w:line="400" w:lineRule="exact"/>
        <w:ind w:firstLineChars="177" w:firstLine="372"/>
        <w:rPr>
          <w:rFonts w:hint="eastAsia"/>
        </w:rPr>
      </w:pPr>
      <w:r>
        <w:rPr>
          <w:rFonts w:hint="eastAsia"/>
        </w:rPr>
        <w:t>用户行为建模，用假设检验和贝叶斯网络刻画用户浏览场景，进而估计出用户点击广告的概率。</w:t>
      </w:r>
      <w:r w:rsidR="00315078">
        <w:rPr>
          <w:rFonts w:hint="eastAsia"/>
        </w:rPr>
        <w:t>文献</w:t>
      </w:r>
      <w:r w:rsidR="00315078">
        <w:fldChar w:fldCharType="begin"/>
      </w:r>
      <w:r w:rsidR="00315078">
        <w:instrText xml:space="preserve"> </w:instrText>
      </w:r>
      <w:r w:rsidR="00315078">
        <w:rPr>
          <w:rFonts w:hint="eastAsia"/>
        </w:rPr>
        <w:instrText>REF _Ref469175230 \r \h</w:instrText>
      </w:r>
      <w:r w:rsidR="00315078">
        <w:instrText xml:space="preserve"> </w:instrText>
      </w:r>
      <w:r w:rsidR="00315078">
        <w:fldChar w:fldCharType="separate"/>
      </w:r>
      <w:r w:rsidR="00315078">
        <w:t>[12]</w:t>
      </w:r>
      <w:r w:rsidR="00315078">
        <w:fldChar w:fldCharType="end"/>
      </w:r>
      <w:r w:rsidR="00315078">
        <w:rPr>
          <w:rFonts w:hint="eastAsia"/>
        </w:rPr>
        <w:t>基于用户的浏览行为假设提出了级联模型，如果用户点击一个文档，若该文档不能满足用户的查询需求，则该用户很可能继续查看后续搜索结果并有点击行为；</w:t>
      </w:r>
      <w:r w:rsidR="00315078">
        <w:rPr>
          <w:rFonts w:hint="eastAsia"/>
        </w:rPr>
        <w:t xml:space="preserve"> </w:t>
      </w:r>
      <w:r w:rsidR="00315078">
        <w:rPr>
          <w:rFonts w:hint="eastAsia"/>
        </w:rPr>
        <w:t>文献</w:t>
      </w:r>
      <w:r w:rsidR="004B31B6">
        <w:fldChar w:fldCharType="begin"/>
      </w:r>
      <w:r w:rsidR="004B31B6">
        <w:instrText xml:space="preserve"> </w:instrText>
      </w:r>
      <w:r w:rsidR="004B31B6">
        <w:rPr>
          <w:rFonts w:hint="eastAsia"/>
        </w:rPr>
        <w:instrText>REF _Ref469175559 \r \h</w:instrText>
      </w:r>
      <w:r w:rsidR="004B31B6">
        <w:instrText xml:space="preserve"> </w:instrText>
      </w:r>
      <w:r w:rsidR="004B31B6">
        <w:fldChar w:fldCharType="separate"/>
      </w:r>
      <w:r w:rsidR="004B31B6">
        <w:t>[13]</w:t>
      </w:r>
      <w:r w:rsidR="004B31B6">
        <w:fldChar w:fldCharType="end"/>
      </w:r>
      <w:r w:rsidR="004B31B6">
        <w:rPr>
          <w:rFonts w:hint="eastAsia"/>
        </w:rPr>
        <w:t>扩展级联模型到多次点击。</w:t>
      </w:r>
    </w:p>
    <w:p w:rsidR="009D3664" w:rsidRPr="00186E7E" w:rsidRDefault="00186E7E" w:rsidP="00186E7E">
      <w:pPr>
        <w:pStyle w:val="2"/>
        <w:spacing w:before="480" w:after="120" w:line="400" w:lineRule="exact"/>
        <w:rPr>
          <w:rFonts w:ascii="Times New Roman" w:eastAsia="黑体" w:hAnsi="Times New Roman" w:hint="eastAsia"/>
          <w:b w:val="0"/>
          <w:sz w:val="28"/>
          <w:szCs w:val="28"/>
        </w:rPr>
      </w:pPr>
      <w:bookmarkStart w:id="8" w:name="_Toc469188933"/>
      <w:r w:rsidRPr="00186E7E">
        <w:rPr>
          <w:rFonts w:ascii="Times New Roman" w:eastAsia="黑体" w:hAnsi="Times New Roman" w:hint="eastAsia"/>
          <w:b w:val="0"/>
          <w:sz w:val="28"/>
          <w:szCs w:val="28"/>
        </w:rPr>
        <w:t xml:space="preserve">1.3 </w:t>
      </w:r>
      <w:r w:rsidRPr="00186E7E">
        <w:rPr>
          <w:rFonts w:ascii="Times New Roman" w:eastAsia="黑体" w:hAnsi="Times New Roman" w:hint="eastAsia"/>
          <w:b w:val="0"/>
          <w:sz w:val="28"/>
          <w:szCs w:val="28"/>
        </w:rPr>
        <w:t>本文的研究内容和方法</w:t>
      </w:r>
      <w:bookmarkEnd w:id="8"/>
    </w:p>
    <w:p w:rsidR="009657C9" w:rsidRDefault="00687B73" w:rsidP="00687B73">
      <w:pPr>
        <w:spacing w:line="400" w:lineRule="exact"/>
        <w:ind w:firstLineChars="177" w:firstLine="372"/>
        <w:rPr>
          <w:rFonts w:hint="eastAsia"/>
        </w:rPr>
      </w:pPr>
      <w:r>
        <w:rPr>
          <w:noProof/>
        </w:rPr>
        <w:drawing>
          <wp:anchor distT="0" distB="0" distL="114300" distR="114300" simplePos="0" relativeHeight="251659264" behindDoc="0" locked="0" layoutInCell="1" allowOverlap="1" wp14:anchorId="29F656DD" wp14:editId="6A6F35AC">
            <wp:simplePos x="0" y="0"/>
            <wp:positionH relativeFrom="margin">
              <wp:posOffset>520700</wp:posOffset>
            </wp:positionH>
            <wp:positionV relativeFrom="paragraph">
              <wp:posOffset>292100</wp:posOffset>
            </wp:positionV>
            <wp:extent cx="4341495" cy="2184400"/>
            <wp:effectExtent l="0" t="0" r="1905" b="635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41495" cy="2184400"/>
                    </a:xfrm>
                    <a:prstGeom prst="rect">
                      <a:avLst/>
                    </a:prstGeom>
                  </pic:spPr>
                </pic:pic>
              </a:graphicData>
            </a:graphic>
            <wp14:sizeRelH relativeFrom="page">
              <wp14:pctWidth>0</wp14:pctWidth>
            </wp14:sizeRelH>
            <wp14:sizeRelV relativeFrom="page">
              <wp14:pctHeight>0</wp14:pctHeight>
            </wp14:sizeRelV>
          </wp:anchor>
        </w:drawing>
      </w:r>
      <w:r w:rsidR="009657C9">
        <w:rPr>
          <w:rFonts w:hint="eastAsia"/>
        </w:rPr>
        <w:t>广告点击率预测过程可分为</w:t>
      </w:r>
      <w:r w:rsidR="009657C9">
        <w:rPr>
          <w:rFonts w:hint="eastAsia"/>
        </w:rPr>
        <w:t>3</w:t>
      </w:r>
      <w:r w:rsidR="009657C9">
        <w:rPr>
          <w:rFonts w:hint="eastAsia"/>
        </w:rPr>
        <w:t>个步骤：特征工程、魔性训练和线上服务。</w:t>
      </w:r>
    </w:p>
    <w:p w:rsidR="009657C9" w:rsidRDefault="00687B73" w:rsidP="00687B73">
      <w:pPr>
        <w:spacing w:line="400" w:lineRule="exact"/>
        <w:rPr>
          <w:rFonts w:hint="eastAsia"/>
        </w:rPr>
      </w:pPr>
      <w:r>
        <w:rPr>
          <w:rFonts w:hint="eastAsia"/>
        </w:rPr>
        <w:t>在这其中，特征工程是很重要的一个环节，特征选取的优劣对最终预测结果的准确率有很大的影响。</w:t>
      </w:r>
      <w:r w:rsidR="00640A71">
        <w:rPr>
          <w:rFonts w:hint="eastAsia"/>
        </w:rPr>
        <w:t>对于用户而言，用户的固有信息如年龄、性别、地域、职业、教育程度等信息可作为用户特征，我们称之为结构化特征；而如用户的行为数据如浏览过的网页、购买过的物品、转发过的微博等非固有的，随时间和环境变化的特征，我们称之为非结构化特征。</w:t>
      </w:r>
      <w:r w:rsidR="008A62CE">
        <w:rPr>
          <w:rFonts w:hint="eastAsia"/>
        </w:rPr>
        <w:t>而什么样的特征适合做</w:t>
      </w:r>
      <w:r w:rsidR="0058462F">
        <w:rPr>
          <w:rFonts w:hint="eastAsia"/>
        </w:rPr>
        <w:t>CTR</w:t>
      </w:r>
      <w:r w:rsidR="008A62CE">
        <w:rPr>
          <w:rFonts w:hint="eastAsia"/>
        </w:rPr>
        <w:t>预估，业界并没有统一的标准。往往靠工程科研人员结合具体情况</w:t>
      </w:r>
      <w:r w:rsidR="00413759">
        <w:rPr>
          <w:rFonts w:hint="eastAsia"/>
        </w:rPr>
        <w:t>和生活常识</w:t>
      </w:r>
      <w:r w:rsidR="008A62CE">
        <w:rPr>
          <w:rFonts w:hint="eastAsia"/>
        </w:rPr>
        <w:t>通过反复实验和以往经验来决定。</w:t>
      </w:r>
      <w:r w:rsidR="00413759">
        <w:rPr>
          <w:rFonts w:hint="eastAsia"/>
        </w:rPr>
        <w:t>以年龄特征为例：</w:t>
      </w:r>
      <w:r w:rsidR="00413759" w:rsidRPr="00413759">
        <w:rPr>
          <w:rFonts w:hint="eastAsia"/>
        </w:rPr>
        <w:t>年轻人普遍喜欢运动类的广告，</w:t>
      </w:r>
      <w:r w:rsidR="00413759" w:rsidRPr="00413759">
        <w:rPr>
          <w:rFonts w:hint="eastAsia"/>
        </w:rPr>
        <w:t>30</w:t>
      </w:r>
      <w:r w:rsidR="00413759" w:rsidRPr="00413759">
        <w:rPr>
          <w:rFonts w:hint="eastAsia"/>
        </w:rPr>
        <w:t>岁左右的男人喜欢车，房子之类的广告，</w:t>
      </w:r>
      <w:r w:rsidR="00413759" w:rsidRPr="00413759">
        <w:rPr>
          <w:rFonts w:hint="eastAsia"/>
        </w:rPr>
        <w:t>50</w:t>
      </w:r>
      <w:r w:rsidR="00413759" w:rsidRPr="00413759">
        <w:rPr>
          <w:rFonts w:hint="eastAsia"/>
        </w:rPr>
        <w:t>岁以上的人喜欢保健品的广告。</w:t>
      </w:r>
      <w:r w:rsidR="00413759">
        <w:rPr>
          <w:rFonts w:hint="eastAsia"/>
        </w:rPr>
        <w:t>再以性别特征为例：</w:t>
      </w:r>
      <w:r w:rsidR="00413759" w:rsidRPr="00413759">
        <w:rPr>
          <w:rFonts w:hint="eastAsia"/>
        </w:rPr>
        <w:t>化妆品的广告在女性上面的点击率就比在男性上面的点击率高很多，又如体育用品的广告在男性上面的点击率也比女性高，说明性别这个特征在</w:t>
      </w:r>
      <w:r w:rsidR="00413759">
        <w:rPr>
          <w:rFonts w:hint="eastAsia"/>
        </w:rPr>
        <w:t>化妆品和</w:t>
      </w:r>
      <w:r w:rsidR="00413759" w:rsidRPr="00413759">
        <w:rPr>
          <w:rFonts w:hint="eastAsia"/>
        </w:rPr>
        <w:t>体育行业也是有预测能力的，经过多个行业的验证，就认为性别这个特征可以用了。在实际的使用中发现，性别这个特征比较有</w:t>
      </w:r>
      <w:bookmarkStart w:id="9" w:name="_GoBack"/>
      <w:bookmarkEnd w:id="9"/>
      <w:r w:rsidR="00413759" w:rsidRPr="00413759">
        <w:rPr>
          <w:rFonts w:hint="eastAsia"/>
        </w:rPr>
        <w:t>效，手机平台这个特征也比较有</w:t>
      </w:r>
      <w:r w:rsidR="00413759">
        <w:rPr>
          <w:rFonts w:hint="eastAsia"/>
        </w:rPr>
        <w:t>效，地域和年龄这两个特征有一定效果，但没有前两个那么明显，跟它们</w:t>
      </w:r>
      <w:r w:rsidR="00413759" w:rsidRPr="00413759">
        <w:rPr>
          <w:rFonts w:hint="eastAsia"/>
        </w:rPr>
        <w:t>的使用方式可能有关</w:t>
      </w:r>
      <w:r w:rsidR="00413759">
        <w:rPr>
          <w:rFonts w:hint="eastAsia"/>
        </w:rPr>
        <w:t>。以上示例说明在</w:t>
      </w:r>
      <w:r w:rsidR="0058462F">
        <w:rPr>
          <w:rFonts w:hint="eastAsia"/>
        </w:rPr>
        <w:t>CTR</w:t>
      </w:r>
      <w:r w:rsidR="00413759">
        <w:rPr>
          <w:rFonts w:hint="eastAsia"/>
        </w:rPr>
        <w:t>预估上特征选择往往根据具体应用场景的，主观的。</w:t>
      </w:r>
    </w:p>
    <w:p w:rsidR="009657C9" w:rsidRDefault="00476D3F" w:rsidP="00F23AF4">
      <w:pPr>
        <w:spacing w:line="400" w:lineRule="exact"/>
        <w:ind w:firstLineChars="177" w:firstLine="372"/>
      </w:pPr>
      <w:r>
        <w:rPr>
          <w:rFonts w:hint="eastAsia"/>
        </w:rPr>
        <w:t>CTR</w:t>
      </w:r>
      <w:r>
        <w:rPr>
          <w:rFonts w:hint="eastAsia"/>
        </w:rPr>
        <w:t>预估中用的最多的是逻辑回归模型，又称</w:t>
      </w:r>
      <w:r>
        <w:rPr>
          <w:rFonts w:hint="eastAsia"/>
        </w:rPr>
        <w:t>LR</w:t>
      </w:r>
      <w:r>
        <w:t>(</w:t>
      </w:r>
      <w:r w:rsidRPr="00476D3F">
        <w:t>Logistic Regression</w:t>
      </w:r>
      <w:r>
        <w:t>)</w:t>
      </w:r>
      <w:r>
        <w:rPr>
          <w:rFonts w:hint="eastAsia"/>
        </w:rPr>
        <w:t>模型</w:t>
      </w:r>
      <w:r w:rsidR="00845394">
        <w:rPr>
          <w:rFonts w:hint="eastAsia"/>
        </w:rPr>
        <w:t>，是一种广义线性模型。</w:t>
      </w:r>
      <w:r w:rsidR="00845394" w:rsidRPr="00845394">
        <w:rPr>
          <w:rFonts w:hint="eastAsia"/>
        </w:rPr>
        <w:t>LR</w:t>
      </w:r>
      <w:r w:rsidR="00845394" w:rsidRPr="00845394">
        <w:rPr>
          <w:rFonts w:hint="eastAsia"/>
        </w:rPr>
        <w:t>使用了</w:t>
      </w:r>
      <w:r w:rsidR="00845394" w:rsidRPr="00845394">
        <w:rPr>
          <w:rFonts w:hint="eastAsia"/>
        </w:rPr>
        <w:t>Logit</w:t>
      </w:r>
      <w:r w:rsidR="00845394" w:rsidRPr="00845394">
        <w:rPr>
          <w:rFonts w:hint="eastAsia"/>
        </w:rPr>
        <w:t>变换将函数值映射到</w:t>
      </w:r>
      <w:r w:rsidR="00845394" w:rsidRPr="00845394">
        <w:rPr>
          <w:rFonts w:hint="eastAsia"/>
        </w:rPr>
        <w:t>0~1</w:t>
      </w:r>
      <w:r w:rsidR="00845394" w:rsidRPr="00845394">
        <w:rPr>
          <w:rFonts w:hint="eastAsia"/>
        </w:rPr>
        <w:t>区间，映射后的函数值就是</w:t>
      </w:r>
      <w:r w:rsidR="00845394" w:rsidRPr="00845394">
        <w:rPr>
          <w:rFonts w:hint="eastAsia"/>
        </w:rPr>
        <w:t>CTR</w:t>
      </w:r>
      <w:r w:rsidR="00845394" w:rsidRPr="00845394">
        <w:rPr>
          <w:rFonts w:hint="eastAsia"/>
        </w:rPr>
        <w:t>的预估值。</w:t>
      </w:r>
      <w:r w:rsidR="00845394">
        <w:rPr>
          <w:rFonts w:hint="eastAsia"/>
        </w:rPr>
        <w:t>LR</w:t>
      </w:r>
      <w:r w:rsidR="00845394">
        <w:rPr>
          <w:rFonts w:hint="eastAsia"/>
        </w:rPr>
        <w:t>模型的优点是效率高，容易并行化，处理上亿级别数据不是问题。但缺点是作为一种线性模型，其学习能力有限，</w:t>
      </w:r>
      <w:r w:rsidR="00845394" w:rsidRPr="00845394">
        <w:rPr>
          <w:rFonts w:hint="eastAsia"/>
        </w:rPr>
        <w:t>需要大量特征工程预先分析出有效的特征、特征组合，从而去间接增强</w:t>
      </w:r>
      <w:r w:rsidR="00845394" w:rsidRPr="00845394">
        <w:rPr>
          <w:rFonts w:hint="eastAsia"/>
        </w:rPr>
        <w:t xml:space="preserve">LR </w:t>
      </w:r>
      <w:r w:rsidR="00845394" w:rsidRPr="00845394">
        <w:rPr>
          <w:rFonts w:hint="eastAsia"/>
        </w:rPr>
        <w:t>的非线性学习能力</w:t>
      </w:r>
      <w:r w:rsidR="00C44878">
        <w:fldChar w:fldCharType="begin"/>
      </w:r>
      <w:r w:rsidR="00C44878">
        <w:instrText xml:space="preserve"> </w:instrText>
      </w:r>
      <w:r w:rsidR="00C44878">
        <w:rPr>
          <w:rFonts w:hint="eastAsia"/>
        </w:rPr>
        <w:instrText>REF _Ref469186623 \r \h</w:instrText>
      </w:r>
      <w:r w:rsidR="00C44878">
        <w:instrText xml:space="preserve"> </w:instrText>
      </w:r>
      <w:r w:rsidR="00C44878">
        <w:fldChar w:fldCharType="separate"/>
      </w:r>
      <w:r w:rsidR="00C44878">
        <w:t>[14]</w:t>
      </w:r>
      <w:r w:rsidR="00C44878">
        <w:fldChar w:fldCharType="end"/>
      </w:r>
      <w:r w:rsidR="00845394" w:rsidRPr="00845394">
        <w:rPr>
          <w:rFonts w:hint="eastAsia"/>
        </w:rPr>
        <w:t>。</w:t>
      </w:r>
      <w:r w:rsidR="00510F00">
        <w:rPr>
          <w:rFonts w:hint="eastAsia"/>
        </w:rPr>
        <w:t>上文中提到，特征选取</w:t>
      </w:r>
      <w:r w:rsidR="00C44878">
        <w:rPr>
          <w:rFonts w:hint="eastAsia"/>
        </w:rPr>
        <w:t>往往依靠人工经验，耗时耗力且不一定能带来效果提升。</w:t>
      </w:r>
      <w:r w:rsidR="003B298A" w:rsidRPr="003B298A">
        <w:rPr>
          <w:rFonts w:hint="eastAsia"/>
        </w:rPr>
        <w:t>如</w:t>
      </w:r>
      <w:r w:rsidR="003B298A" w:rsidRPr="003B298A">
        <w:rPr>
          <w:rFonts w:hint="eastAsia"/>
        </w:rPr>
        <w:lastRenderedPageBreak/>
        <w:t>何自动发现有效的特征、特征组合，弥补人工经验不足，</w:t>
      </w:r>
      <w:r w:rsidR="00E33955" w:rsidRPr="00E33955">
        <w:rPr>
          <w:rFonts w:hint="eastAsia"/>
        </w:rPr>
        <w:t>Facebook</w:t>
      </w:r>
      <w:r w:rsidR="00E33955">
        <w:rPr>
          <w:rFonts w:hint="eastAsia"/>
        </w:rPr>
        <w:t>在</w:t>
      </w:r>
      <w:r w:rsidR="00E33955" w:rsidRPr="00E33955">
        <w:rPr>
          <w:rFonts w:hint="eastAsia"/>
        </w:rPr>
        <w:t>2014</w:t>
      </w:r>
      <w:r w:rsidR="00E33955" w:rsidRPr="00E33955">
        <w:rPr>
          <w:rFonts w:hint="eastAsia"/>
        </w:rPr>
        <w:t>年的文章介绍了通过</w:t>
      </w:r>
      <w:r w:rsidR="00E33955" w:rsidRPr="00E33955">
        <w:rPr>
          <w:rFonts w:hint="eastAsia"/>
        </w:rPr>
        <w:t>GBDT</w:t>
      </w:r>
      <w:r w:rsidR="00E33955">
        <w:t>(</w:t>
      </w:r>
      <w:r w:rsidR="00E33955">
        <w:rPr>
          <w:rFonts w:hint="eastAsia"/>
        </w:rPr>
        <w:t>Gradient Boost Decision Tree</w:t>
      </w:r>
      <w:r w:rsidR="00E33955">
        <w:t>)</w:t>
      </w:r>
      <w:r w:rsidR="00E33955" w:rsidRPr="00E33955">
        <w:rPr>
          <w:rFonts w:hint="eastAsia"/>
        </w:rPr>
        <w:t>解决</w:t>
      </w:r>
      <w:r w:rsidR="00E33955" w:rsidRPr="00E33955">
        <w:rPr>
          <w:rFonts w:hint="eastAsia"/>
        </w:rPr>
        <w:t>LR</w:t>
      </w:r>
      <w:r w:rsidR="00E33955" w:rsidRPr="00E33955">
        <w:rPr>
          <w:rFonts w:hint="eastAsia"/>
        </w:rPr>
        <w:t>的特征组合问题</w:t>
      </w:r>
      <w:r w:rsidR="00A755AA">
        <w:fldChar w:fldCharType="begin"/>
      </w:r>
      <w:r w:rsidR="00A755AA">
        <w:instrText xml:space="preserve"> </w:instrText>
      </w:r>
      <w:r w:rsidR="00A755AA">
        <w:rPr>
          <w:rFonts w:hint="eastAsia"/>
        </w:rPr>
        <w:instrText>REF _Ref469186916 \r \h</w:instrText>
      </w:r>
      <w:r w:rsidR="00A755AA">
        <w:instrText xml:space="preserve"> </w:instrText>
      </w:r>
      <w:r w:rsidR="00A755AA">
        <w:fldChar w:fldCharType="separate"/>
      </w:r>
      <w:r w:rsidR="00A755AA">
        <w:t>[15]</w:t>
      </w:r>
      <w:r w:rsidR="00A755AA">
        <w:fldChar w:fldCharType="end"/>
      </w:r>
      <w:r w:rsidR="00E33955">
        <w:rPr>
          <w:rFonts w:hint="eastAsia"/>
        </w:rPr>
        <w:t>，</w:t>
      </w:r>
      <w:r w:rsidR="00A755AA">
        <w:rPr>
          <w:rFonts w:hint="eastAsia"/>
        </w:rPr>
        <w:t>随后</w:t>
      </w:r>
      <w:r w:rsidR="00A755AA" w:rsidRPr="00A755AA">
        <w:t>Kaggle</w:t>
      </w:r>
      <w:r w:rsidR="00A755AA">
        <w:rPr>
          <w:rFonts w:hint="eastAsia"/>
        </w:rPr>
        <w:t>竞赛将此付诸实践</w:t>
      </w:r>
      <w:r w:rsidR="00D772B2">
        <w:fldChar w:fldCharType="begin"/>
      </w:r>
      <w:r w:rsidR="00D772B2">
        <w:instrText xml:space="preserve"> </w:instrText>
      </w:r>
      <w:r w:rsidR="00D772B2">
        <w:rPr>
          <w:rFonts w:hint="eastAsia"/>
        </w:rPr>
        <w:instrText>REF _Ref469187087 \r \h</w:instrText>
      </w:r>
      <w:r w:rsidR="00D772B2">
        <w:instrText xml:space="preserve"> </w:instrText>
      </w:r>
      <w:r w:rsidR="00D772B2">
        <w:fldChar w:fldCharType="separate"/>
      </w:r>
      <w:r w:rsidR="00D772B2">
        <w:t>[16]</w:t>
      </w:r>
      <w:r w:rsidR="00D772B2">
        <w:fldChar w:fldCharType="end"/>
      </w:r>
      <w:r w:rsidR="00A755AA">
        <w:rPr>
          <w:rFonts w:hint="eastAsia"/>
        </w:rPr>
        <w:t>。</w:t>
      </w:r>
      <w:r w:rsidR="008A43AE">
        <w:rPr>
          <w:rFonts w:hint="eastAsia"/>
        </w:rPr>
        <w:t>在此之后</w:t>
      </w:r>
      <w:r w:rsidR="008A43AE" w:rsidRPr="008A43AE">
        <w:rPr>
          <w:rFonts w:hint="eastAsia"/>
        </w:rPr>
        <w:t>GBDT</w:t>
      </w:r>
      <w:r w:rsidR="008A43AE" w:rsidRPr="008A43AE">
        <w:rPr>
          <w:rFonts w:hint="eastAsia"/>
        </w:rPr>
        <w:t>与</w:t>
      </w:r>
      <w:r w:rsidR="008A43AE" w:rsidRPr="008A43AE">
        <w:rPr>
          <w:rFonts w:hint="eastAsia"/>
        </w:rPr>
        <w:t>LR</w:t>
      </w:r>
      <w:r w:rsidR="008A43AE" w:rsidRPr="008A43AE">
        <w:rPr>
          <w:rFonts w:hint="eastAsia"/>
        </w:rPr>
        <w:t>融合</w:t>
      </w:r>
      <w:r w:rsidR="008A43AE">
        <w:rPr>
          <w:rFonts w:hint="eastAsia"/>
        </w:rPr>
        <w:t>的方法</w:t>
      </w:r>
      <w:r w:rsidR="008A43AE" w:rsidRPr="008A43AE">
        <w:rPr>
          <w:rFonts w:hint="eastAsia"/>
        </w:rPr>
        <w:t>开始引起了业界关注</w:t>
      </w:r>
      <w:r w:rsidR="008A43AE">
        <w:rPr>
          <w:rFonts w:hint="eastAsia"/>
        </w:rPr>
        <w:t>。</w:t>
      </w:r>
    </w:p>
    <w:p w:rsidR="009657C9" w:rsidRDefault="00FD2537" w:rsidP="00F23AF4">
      <w:pPr>
        <w:spacing w:line="400" w:lineRule="exact"/>
        <w:ind w:firstLineChars="177" w:firstLine="372"/>
        <w:rPr>
          <w:rFonts w:hint="eastAsia"/>
        </w:rPr>
      </w:pPr>
      <w:r>
        <w:rPr>
          <w:rFonts w:hint="eastAsia"/>
        </w:rPr>
        <w:t>本文在结构化特征的基础之上，</w:t>
      </w:r>
      <w:r w:rsidR="000133CA">
        <w:rPr>
          <w:rFonts w:hint="eastAsia"/>
        </w:rPr>
        <w:t>利用用户的微博行为记录</w:t>
      </w:r>
      <w:r w:rsidR="000133CA">
        <w:rPr>
          <w:rFonts w:hint="eastAsia"/>
        </w:rPr>
        <w:t>(</w:t>
      </w:r>
      <w:r w:rsidR="000133CA">
        <w:rPr>
          <w:rFonts w:hint="eastAsia"/>
        </w:rPr>
        <w:t>包括发表、转发、点赞等行为</w:t>
      </w:r>
      <w:r w:rsidR="000133CA">
        <w:rPr>
          <w:rFonts w:hint="eastAsia"/>
        </w:rPr>
        <w:t>)</w:t>
      </w:r>
      <w:r w:rsidR="000133CA">
        <w:rPr>
          <w:rFonts w:hint="eastAsia"/>
        </w:rPr>
        <w:t>，使用</w:t>
      </w:r>
      <w:r w:rsidR="000133CA">
        <w:rPr>
          <w:rFonts w:hint="eastAsia"/>
        </w:rPr>
        <w:t>GBDT</w:t>
      </w:r>
      <w:r w:rsidR="000133CA">
        <w:rPr>
          <w:rFonts w:hint="eastAsia"/>
        </w:rPr>
        <w:t>方法在用户有过行为的微博文章里提取非结构化特征，与结构化特征一起作为</w:t>
      </w:r>
      <w:r w:rsidR="000133CA">
        <w:rPr>
          <w:rFonts w:hint="eastAsia"/>
        </w:rPr>
        <w:t>LR</w:t>
      </w:r>
      <w:r w:rsidR="000133CA">
        <w:rPr>
          <w:rFonts w:hint="eastAsia"/>
        </w:rPr>
        <w:t>模型的训练数据训练出线上模型。实验证明，用了此方法后</w:t>
      </w:r>
      <w:r w:rsidR="000133CA">
        <w:rPr>
          <w:rFonts w:hint="eastAsia"/>
        </w:rPr>
        <w:t>CTR</w:t>
      </w:r>
      <w:r w:rsidR="000133CA">
        <w:rPr>
          <w:rFonts w:hint="eastAsia"/>
        </w:rPr>
        <w:t>预估准确率较之前只使用结构化特征有了明显的提升。</w:t>
      </w:r>
      <w:r w:rsidR="00D4260E">
        <w:rPr>
          <w:rFonts w:hint="eastAsia"/>
        </w:rPr>
        <w:t>此外，本文还详细介绍了基于此种方法的分布式在线实时广告点击率预测系统的设计和实现。</w:t>
      </w:r>
    </w:p>
    <w:p w:rsidR="009657C9" w:rsidRPr="003E29D0" w:rsidRDefault="003E29D0" w:rsidP="003E29D0">
      <w:pPr>
        <w:pStyle w:val="2"/>
        <w:spacing w:before="480" w:after="120" w:line="400" w:lineRule="exact"/>
        <w:rPr>
          <w:rFonts w:ascii="Times New Roman" w:eastAsia="黑体" w:hAnsi="Times New Roman" w:hint="eastAsia"/>
          <w:b w:val="0"/>
          <w:sz w:val="28"/>
          <w:szCs w:val="28"/>
        </w:rPr>
      </w:pPr>
      <w:bookmarkStart w:id="10" w:name="_Toc469188934"/>
      <w:r w:rsidRPr="003E29D0">
        <w:rPr>
          <w:rFonts w:ascii="Times New Roman" w:eastAsia="黑体" w:hAnsi="Times New Roman" w:hint="eastAsia"/>
          <w:b w:val="0"/>
          <w:sz w:val="28"/>
          <w:szCs w:val="28"/>
        </w:rPr>
        <w:t xml:space="preserve">1.4 </w:t>
      </w:r>
      <w:r w:rsidRPr="003E29D0">
        <w:rPr>
          <w:rFonts w:ascii="Times New Roman" w:eastAsia="黑体" w:hAnsi="Times New Roman" w:hint="eastAsia"/>
          <w:b w:val="0"/>
          <w:sz w:val="28"/>
          <w:szCs w:val="28"/>
        </w:rPr>
        <w:t>本文内容组织结构</w:t>
      </w:r>
      <w:bookmarkEnd w:id="10"/>
    </w:p>
    <w:p w:rsidR="009657C9" w:rsidRDefault="002B0F38" w:rsidP="00F23AF4">
      <w:pPr>
        <w:spacing w:line="400" w:lineRule="exact"/>
        <w:ind w:firstLineChars="177" w:firstLine="372"/>
      </w:pPr>
      <w:r>
        <w:rPr>
          <w:rFonts w:hint="eastAsia"/>
        </w:rPr>
        <w:t>第一章：绪论，介绍了广告点击率预测背景、发展现状和本文的主要工作，最后总结文章的组织结构。</w:t>
      </w:r>
    </w:p>
    <w:p w:rsidR="00434A6D" w:rsidRPr="00434A6D" w:rsidRDefault="00434A6D" w:rsidP="00F23AF4">
      <w:pPr>
        <w:spacing w:line="400" w:lineRule="exact"/>
        <w:ind w:firstLineChars="177" w:firstLine="372"/>
        <w:rPr>
          <w:rFonts w:hint="eastAsia"/>
        </w:rPr>
      </w:pPr>
      <w:r>
        <w:rPr>
          <w:rFonts w:hint="eastAsia"/>
        </w:rPr>
        <w:t>第二章：相关技术，</w:t>
      </w:r>
    </w:p>
    <w:p w:rsidR="009657C9" w:rsidRDefault="009657C9" w:rsidP="00F23AF4">
      <w:pPr>
        <w:spacing w:line="400" w:lineRule="exact"/>
        <w:ind w:firstLineChars="177" w:firstLine="372"/>
      </w:pPr>
    </w:p>
    <w:p w:rsidR="009657C9" w:rsidRDefault="009657C9" w:rsidP="00F23AF4">
      <w:pPr>
        <w:spacing w:line="400" w:lineRule="exact"/>
        <w:ind w:firstLineChars="177" w:firstLine="372"/>
      </w:pPr>
    </w:p>
    <w:p w:rsidR="0091537A" w:rsidRDefault="0091537A">
      <w:pPr>
        <w:widowControl/>
        <w:jc w:val="left"/>
        <w:rPr>
          <w:rFonts w:hint="eastAsia"/>
        </w:rPr>
      </w:pPr>
      <w:r>
        <w:br w:type="page"/>
      </w:r>
    </w:p>
    <w:p w:rsidR="00E6325C" w:rsidRPr="00BB5371" w:rsidRDefault="00E6325C" w:rsidP="00BB5371">
      <w:pPr>
        <w:pStyle w:val="1"/>
        <w:jc w:val="center"/>
        <w:rPr>
          <w:rFonts w:ascii="黑体" w:eastAsia="黑体" w:hAnsi="黑体"/>
          <w:b w:val="0"/>
          <w:sz w:val="32"/>
          <w:szCs w:val="32"/>
        </w:rPr>
      </w:pPr>
      <w:bookmarkStart w:id="11" w:name="_Toc469188935"/>
      <w:r w:rsidRPr="00BB5371">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二</w:t>
      </w:r>
      <w:r w:rsidRPr="00BB5371">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00FA162C" w:rsidRPr="00BB5371">
        <w:rPr>
          <w:rFonts w:ascii="黑体" w:eastAsia="黑体" w:hAnsi="黑体" w:hint="eastAsia"/>
          <w:b w:val="0"/>
          <w:sz w:val="32"/>
          <w:szCs w:val="32"/>
        </w:rPr>
        <w:t>研究进展</w:t>
      </w:r>
      <w:r w:rsidR="00AA49FA" w:rsidRPr="00BA3919">
        <w:rPr>
          <w:rStyle w:val="af"/>
          <w:rFonts w:ascii="Times New Roman" w:eastAsia="黑体" w:hAnsi="Times New Roman"/>
          <w:b w:val="0"/>
          <w:sz w:val="32"/>
          <w:szCs w:val="32"/>
        </w:rPr>
        <w:footnoteReference w:id="1"/>
      </w:r>
      <w:bookmarkEnd w:id="11"/>
    </w:p>
    <w:p w:rsidR="00E6325C" w:rsidRPr="006E78C3" w:rsidRDefault="00FA162C" w:rsidP="00BB5371">
      <w:pPr>
        <w:pStyle w:val="2"/>
        <w:spacing w:before="480" w:after="120" w:line="400" w:lineRule="exact"/>
        <w:rPr>
          <w:rFonts w:ascii="黑体" w:eastAsia="黑体" w:hAnsi="黑体"/>
          <w:b w:val="0"/>
          <w:sz w:val="28"/>
          <w:szCs w:val="28"/>
        </w:rPr>
      </w:pPr>
      <w:bookmarkStart w:id="12" w:name="_Toc469188936"/>
      <w:r w:rsidRPr="00BA3919">
        <w:rPr>
          <w:rFonts w:ascii="Times New Roman" w:eastAsia="黑体" w:hAnsi="Times New Roman"/>
          <w:b w:val="0"/>
          <w:sz w:val="28"/>
          <w:szCs w:val="28"/>
        </w:rPr>
        <w:t>2.1</w:t>
      </w:r>
      <w:r w:rsidRPr="006E78C3">
        <w:rPr>
          <w:rFonts w:ascii="黑体" w:eastAsia="黑体" w:hAnsi="黑体" w:hint="eastAsia"/>
          <w:b w:val="0"/>
          <w:sz w:val="28"/>
          <w:szCs w:val="28"/>
        </w:rPr>
        <w:t xml:space="preserve"> </w:t>
      </w:r>
      <w:r w:rsidR="00BA3919">
        <w:rPr>
          <w:rFonts w:ascii="黑体" w:eastAsia="黑体" w:hAnsi="黑体" w:hint="eastAsia"/>
          <w:b w:val="0"/>
          <w:sz w:val="28"/>
          <w:szCs w:val="28"/>
        </w:rPr>
        <w:t xml:space="preserve"> </w:t>
      </w:r>
      <w:r w:rsidRPr="006E78C3">
        <w:rPr>
          <w:rFonts w:ascii="黑体" w:eastAsia="黑体" w:hAnsi="黑体" w:hint="eastAsia"/>
          <w:b w:val="0"/>
          <w:sz w:val="28"/>
          <w:szCs w:val="28"/>
        </w:rPr>
        <w:t>环境中黑炭的主要来源</w:t>
      </w:r>
      <w:bookmarkEnd w:id="12"/>
    </w:p>
    <w:p w:rsidR="00E6325C" w:rsidRPr="00BB5371" w:rsidRDefault="00BB5371" w:rsidP="006E78C3">
      <w:pPr>
        <w:spacing w:line="400" w:lineRule="exact"/>
        <w:ind w:firstLineChars="177" w:firstLine="425"/>
        <w:rPr>
          <w:rFonts w:ascii="宋体" w:hAnsi="宋体"/>
          <w:sz w:val="24"/>
        </w:rPr>
      </w:pPr>
      <w:r w:rsidRPr="00BB5371">
        <w:rPr>
          <w:rFonts w:ascii="宋体" w:hAnsi="宋体" w:hint="eastAsia"/>
          <w:sz w:val="24"/>
        </w:rPr>
        <w:t>环境中黑炭 (</w:t>
      </w:r>
      <w:r w:rsidRPr="00BB5371">
        <w:rPr>
          <w:sz w:val="24"/>
        </w:rPr>
        <w:t>black carbon</w:t>
      </w:r>
      <w:r w:rsidRPr="00BB5371">
        <w:rPr>
          <w:rFonts w:ascii="宋体" w:hAnsi="宋体" w:hint="eastAsia"/>
          <w:sz w:val="24"/>
        </w:rPr>
        <w:t>)气溶胶的主要来源包括各种化石燃料和生物质燃料的不完全燃烧过程 (</w:t>
      </w:r>
      <w:r w:rsidRPr="00BB5371">
        <w:rPr>
          <w:sz w:val="24"/>
        </w:rPr>
        <w:t>Penner et al., 1993; Bond et al., 2004</w:t>
      </w:r>
      <w:r w:rsidRPr="00BB5371">
        <w:rPr>
          <w:rFonts w:ascii="宋体" w:hAnsi="宋体" w:hint="eastAsia"/>
          <w:sz w:val="24"/>
        </w:rPr>
        <w:t>)，这些不完全燃烧在自然界和人类活动中都会发生，因此，环境中黑炭气溶胶的来源十分广泛。对当今大气环境中的黑炭，其主要来源是人类相关的燃料燃烧活动 (段凤魁,</w:t>
      </w:r>
      <w:r w:rsidRPr="00BB5371">
        <w:rPr>
          <w:sz w:val="24"/>
        </w:rPr>
        <w:t>2007</w:t>
      </w:r>
      <w:r w:rsidRPr="00BB5371">
        <w:rPr>
          <w:rFonts w:ascii="宋体" w:hAnsi="宋体" w:hint="eastAsia"/>
          <w:sz w:val="24"/>
        </w:rPr>
        <w:t>)，此外，一些自然过程也会产生黑炭，如森林火灾、草原火灾等。根据过去的排放清单研究，大气环境中黑炭气溶胶的来源主要包括：</w:t>
      </w:r>
      <w:r w:rsidRPr="00BB5371">
        <w:rPr>
          <w:sz w:val="24"/>
        </w:rPr>
        <w:t>1</w:t>
      </w:r>
      <w:r w:rsidRPr="00BB5371">
        <w:rPr>
          <w:rFonts w:ascii="宋体" w:hAnsi="宋体" w:hint="eastAsia"/>
          <w:sz w:val="24"/>
        </w:rPr>
        <w:t>) 有机燃料的燃烧，主要包括能源行业、工业部门、交通运输行业、居民生活中煤、石油、天然气和各种生物质燃料的使用。通常而言，燃烧效率越高，产生的黑炭气溶胶的量越低；</w:t>
      </w:r>
      <w:r w:rsidRPr="00BB5371">
        <w:rPr>
          <w:rFonts w:hint="eastAsia"/>
          <w:sz w:val="24"/>
        </w:rPr>
        <w:t>2</w:t>
      </w:r>
      <w:r w:rsidRPr="00BB5371">
        <w:rPr>
          <w:rFonts w:ascii="宋体" w:hAnsi="宋体" w:hint="eastAsia"/>
          <w:sz w:val="24"/>
        </w:rPr>
        <w:t>) 工业炼焦，主要包括炼焦过程中的炼制过程、焦炉加热系统以及焦炉煤气的泄漏等等；</w:t>
      </w:r>
      <w:r w:rsidRPr="00BB5371">
        <w:rPr>
          <w:rFonts w:hint="eastAsia"/>
          <w:sz w:val="24"/>
        </w:rPr>
        <w:t>3</w:t>
      </w:r>
      <w:r w:rsidRPr="00BB5371">
        <w:rPr>
          <w:rFonts w:ascii="宋体" w:hAnsi="宋体" w:hint="eastAsia"/>
          <w:sz w:val="24"/>
        </w:rPr>
        <w:t>) 工业制砖，主要包括制砖过程中物料破碎输送、坯体人工干燥和烧成工段等过程；</w:t>
      </w:r>
      <w:r w:rsidRPr="00BB5371">
        <w:rPr>
          <w:rFonts w:hint="eastAsia"/>
          <w:sz w:val="24"/>
        </w:rPr>
        <w:t>4</w:t>
      </w:r>
      <w:r w:rsidRPr="00BB5371">
        <w:rPr>
          <w:rFonts w:ascii="宋体" w:hAnsi="宋体" w:hint="eastAsia"/>
          <w:sz w:val="24"/>
        </w:rPr>
        <w:t>) 垃圾焚烧，包括生活垃圾和工业废料的燃烧过程；</w:t>
      </w:r>
      <w:r w:rsidRPr="00BB5371">
        <w:rPr>
          <w:rFonts w:hint="eastAsia"/>
          <w:sz w:val="24"/>
        </w:rPr>
        <w:t>5</w:t>
      </w:r>
      <w:r w:rsidRPr="00BB5371">
        <w:rPr>
          <w:rFonts w:ascii="宋体" w:hAnsi="宋体" w:hint="eastAsia"/>
          <w:sz w:val="24"/>
        </w:rPr>
        <w:t>) 天然火灾和野外农业废弃物燃烧，包括森林、草原火灾和秸秆的燃烧。目前大部分研究表明，民用取暖和做饭过程中的燃料燃烧和城市柴油车是黑炭气溶胶大气排放量最大的源 (</w:t>
      </w:r>
      <w:r w:rsidRPr="00BB5371">
        <w:rPr>
          <w:sz w:val="24"/>
        </w:rPr>
        <w:t>Streets et al., 2001, 2003, 2013; Bond et al., 2004, 200</w:t>
      </w:r>
      <w:r w:rsidR="006B1144">
        <w:rPr>
          <w:rFonts w:hint="eastAsia"/>
          <w:sz w:val="24"/>
        </w:rPr>
        <w:t>6</w:t>
      </w:r>
      <w:r w:rsidRPr="00BB5371">
        <w:rPr>
          <w:sz w:val="24"/>
        </w:rPr>
        <w:t>; Cao et al., 2006; Klimont et al., 2009; Zhang et al., 2009; Lu et al., 2011</w:t>
      </w:r>
      <w:r w:rsidRPr="00BB5371">
        <w:rPr>
          <w:rFonts w:ascii="宋体" w:hAnsi="宋体" w:hint="eastAsia"/>
          <w:sz w:val="24"/>
        </w:rPr>
        <w:t>)。</w:t>
      </w:r>
    </w:p>
    <w:p w:rsidR="006E78C3" w:rsidRDefault="006E78C3" w:rsidP="006E78C3">
      <w:pPr>
        <w:spacing w:line="400" w:lineRule="exact"/>
        <w:ind w:firstLineChars="177" w:firstLine="425"/>
        <w:rPr>
          <w:rFonts w:ascii="宋体" w:hAnsi="宋体"/>
          <w:sz w:val="24"/>
        </w:rPr>
      </w:pPr>
      <w:r>
        <w:rPr>
          <w:rFonts w:ascii="宋体" w:hAnsi="宋体"/>
          <w:sz w:val="24"/>
        </w:rPr>
        <w:t>……</w:t>
      </w:r>
    </w:p>
    <w:p w:rsidR="00096C85" w:rsidRDefault="006E78C3">
      <w:pPr>
        <w:widowControl/>
        <w:jc w:val="left"/>
        <w:rPr>
          <w:rFonts w:ascii="宋体" w:hAnsi="宋体"/>
          <w:sz w:val="24"/>
        </w:rPr>
      </w:pPr>
      <w:r>
        <w:rPr>
          <w:rFonts w:ascii="宋体" w:hAnsi="宋体"/>
          <w:sz w:val="24"/>
        </w:rPr>
        <w:br w:type="page"/>
      </w:r>
      <w:r w:rsidR="00096C85">
        <w:rPr>
          <w:rFonts w:ascii="宋体" w:hAnsi="宋体"/>
          <w:sz w:val="24"/>
        </w:rPr>
        <w:lastRenderedPageBreak/>
        <w:br w:type="page"/>
      </w:r>
    </w:p>
    <w:p w:rsidR="00547AEE" w:rsidRPr="00980DAF" w:rsidRDefault="00980DAF" w:rsidP="00980DAF">
      <w:pPr>
        <w:pStyle w:val="1"/>
        <w:jc w:val="center"/>
        <w:rPr>
          <w:rFonts w:ascii="黑体" w:eastAsia="黑体" w:hAnsi="黑体"/>
          <w:b w:val="0"/>
          <w:sz w:val="32"/>
          <w:szCs w:val="32"/>
        </w:rPr>
      </w:pPr>
      <w:bookmarkStart w:id="13" w:name="_Toc469188937"/>
      <w:r w:rsidRPr="00980DAF">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四</w:t>
      </w:r>
      <w:r w:rsidRPr="00980DAF">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Pr="00980DAF">
        <w:rPr>
          <w:rFonts w:ascii="黑体" w:eastAsia="黑体" w:hAnsi="黑体" w:hint="eastAsia"/>
          <w:b w:val="0"/>
          <w:sz w:val="32"/>
          <w:szCs w:val="32"/>
        </w:rPr>
        <w:t>图表示例</w:t>
      </w:r>
      <w:r w:rsidR="002D2A4C">
        <w:rPr>
          <w:rStyle w:val="af"/>
          <w:rFonts w:ascii="黑体" w:eastAsia="黑体" w:hAnsi="黑体"/>
          <w:b w:val="0"/>
          <w:sz w:val="32"/>
          <w:szCs w:val="32"/>
        </w:rPr>
        <w:footnoteReference w:id="2"/>
      </w:r>
      <w:bookmarkEnd w:id="13"/>
    </w:p>
    <w:p w:rsidR="00547AEE" w:rsidRDefault="00547AEE" w:rsidP="00FF1608">
      <w:pPr>
        <w:spacing w:line="400" w:lineRule="exact"/>
        <w:ind w:firstLineChars="177" w:firstLine="425"/>
        <w:rPr>
          <w:rFonts w:ascii="宋体" w:hAnsi="宋体"/>
          <w:sz w:val="24"/>
        </w:rPr>
      </w:pPr>
    </w:p>
    <w:p w:rsidR="00547AEE" w:rsidRDefault="00547AEE" w:rsidP="00FF1608">
      <w:pPr>
        <w:spacing w:line="400" w:lineRule="exact"/>
        <w:ind w:firstLineChars="177" w:firstLine="425"/>
        <w:rPr>
          <w:rFonts w:ascii="宋体" w:hAnsi="宋体"/>
          <w:sz w:val="24"/>
        </w:rPr>
      </w:pPr>
    </w:p>
    <w:p w:rsidR="00FF1608" w:rsidRDefault="00EF6906" w:rsidP="00547AEE">
      <w:r w:rsidRPr="00014DE1">
        <w:rPr>
          <w:noProof/>
        </w:rPr>
        <w:drawing>
          <wp:inline distT="0" distB="0" distL="0" distR="0" wp14:anchorId="57642E4C" wp14:editId="3950FADE">
            <wp:extent cx="5687060" cy="27082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7060" cy="2708275"/>
                    </a:xfrm>
                    <a:prstGeom prst="rect">
                      <a:avLst/>
                    </a:prstGeom>
                    <a:noFill/>
                    <a:ln>
                      <a:noFill/>
                    </a:ln>
                  </pic:spPr>
                </pic:pic>
              </a:graphicData>
            </a:graphic>
          </wp:inline>
        </w:drawing>
      </w:r>
    </w:p>
    <w:p w:rsidR="00D9681A" w:rsidRPr="00F841C2" w:rsidRDefault="00D9681A" w:rsidP="00547AEE">
      <w:pPr>
        <w:jc w:val="center"/>
        <w:rPr>
          <w:rFonts w:ascii="宋体" w:hAnsi="宋体"/>
          <w:sz w:val="22"/>
          <w:szCs w:val="22"/>
        </w:rPr>
      </w:pPr>
      <w:r w:rsidRPr="00F841C2">
        <w:rPr>
          <w:rFonts w:ascii="宋体" w:hAnsi="宋体" w:hint="eastAsia"/>
          <w:sz w:val="22"/>
          <w:szCs w:val="22"/>
        </w:rPr>
        <w:t>图</w:t>
      </w:r>
      <w:r w:rsidR="00980DAF" w:rsidRPr="00BA3919">
        <w:rPr>
          <w:sz w:val="22"/>
          <w:szCs w:val="22"/>
        </w:rPr>
        <w:t>3</w:t>
      </w:r>
      <w:r w:rsidRPr="00BA3919">
        <w:rPr>
          <w:sz w:val="22"/>
          <w:szCs w:val="22"/>
        </w:rPr>
        <w:t>.15</w:t>
      </w:r>
      <w:r w:rsidRPr="00F841C2">
        <w:rPr>
          <w:rFonts w:ascii="宋体" w:hAnsi="宋体" w:hint="eastAsia"/>
          <w:sz w:val="22"/>
          <w:szCs w:val="22"/>
        </w:rPr>
        <w:t xml:space="preserve"> 全球NAT-CO2-2007清单与PKU-CO2-2007比较的空间示意图</w:t>
      </w:r>
    </w:p>
    <w:p w:rsidR="00D9681A" w:rsidRDefault="00D9681A" w:rsidP="00547AEE">
      <w:pPr>
        <w:ind w:firstLineChars="177" w:firstLine="425"/>
        <w:rPr>
          <w:rFonts w:ascii="宋体" w:hAnsi="宋体"/>
          <w:sz w:val="24"/>
        </w:rPr>
      </w:pPr>
    </w:p>
    <w:p w:rsidR="00D9681A" w:rsidRDefault="00D9681A"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Pr="002562E6" w:rsidRDefault="00CA604C" w:rsidP="00CA604C">
      <w:pPr>
        <w:spacing w:before="240" w:after="120"/>
        <w:jc w:val="center"/>
        <w:rPr>
          <w:rFonts w:ascii="宋体" w:hAnsi="宋体"/>
          <w:sz w:val="22"/>
          <w:szCs w:val="22"/>
        </w:rPr>
      </w:pPr>
      <w:bookmarkStart w:id="14" w:name="_Toc353058547"/>
      <w:r w:rsidRPr="002562E6">
        <w:rPr>
          <w:rFonts w:ascii="宋体" w:hAnsi="宋体"/>
          <w:sz w:val="22"/>
          <w:szCs w:val="22"/>
        </w:rPr>
        <w:t>表</w:t>
      </w:r>
      <w:r w:rsidRPr="00BA3919">
        <w:rPr>
          <w:sz w:val="22"/>
          <w:szCs w:val="22"/>
        </w:rPr>
        <w:t>3.5</w:t>
      </w:r>
      <w:r w:rsidRPr="002562E6">
        <w:rPr>
          <w:rFonts w:ascii="宋体" w:hAnsi="宋体"/>
          <w:sz w:val="22"/>
          <w:szCs w:val="22"/>
        </w:rPr>
        <w:t xml:space="preserve"> 室外细菌气溶胶香农-维纳指数（</w:t>
      </w:r>
      <w:r w:rsidRPr="00BA3919">
        <w:rPr>
          <w:sz w:val="22"/>
          <w:szCs w:val="22"/>
        </w:rPr>
        <w:t>H</w:t>
      </w:r>
      <w:r w:rsidRPr="002562E6">
        <w:rPr>
          <w:rFonts w:ascii="宋体" w:hAnsi="宋体"/>
          <w:sz w:val="22"/>
          <w:szCs w:val="22"/>
        </w:rPr>
        <w:t>）和均匀性指数（</w:t>
      </w:r>
      <w:r w:rsidRPr="00BA3919">
        <w:rPr>
          <w:sz w:val="22"/>
          <w:szCs w:val="22"/>
        </w:rPr>
        <w:t>E</w:t>
      </w:r>
      <w:r w:rsidRPr="002562E6">
        <w:rPr>
          <w:rFonts w:ascii="宋体" w:hAnsi="宋体"/>
          <w:sz w:val="22"/>
          <w:szCs w:val="22"/>
        </w:rPr>
        <w:t>）</w:t>
      </w:r>
      <w:bookmarkEnd w:id="14"/>
    </w:p>
    <w:tbl>
      <w:tblPr>
        <w:tblW w:w="9354" w:type="dxa"/>
        <w:jc w:val="center"/>
        <w:tblBorders>
          <w:top w:val="single" w:sz="4" w:space="0" w:color="auto"/>
          <w:bottom w:val="single" w:sz="4" w:space="0" w:color="auto"/>
        </w:tblBorders>
        <w:tblLayout w:type="fixed"/>
        <w:tblLook w:val="04A0" w:firstRow="1" w:lastRow="0" w:firstColumn="1" w:lastColumn="0" w:noHBand="0" w:noVBand="1"/>
      </w:tblPr>
      <w:tblGrid>
        <w:gridCol w:w="482"/>
        <w:gridCol w:w="652"/>
        <w:gridCol w:w="652"/>
        <w:gridCol w:w="980"/>
        <w:gridCol w:w="658"/>
        <w:gridCol w:w="685"/>
        <w:gridCol w:w="619"/>
        <w:gridCol w:w="980"/>
        <w:gridCol w:w="669"/>
        <w:gridCol w:w="709"/>
        <w:gridCol w:w="627"/>
        <w:gridCol w:w="993"/>
        <w:gridCol w:w="648"/>
      </w:tblGrid>
      <w:tr w:rsidR="00CA604C" w:rsidRPr="00980DAF" w:rsidTr="001D7CD3">
        <w:trPr>
          <w:trHeight w:val="244"/>
          <w:jc w:val="center"/>
        </w:trPr>
        <w:tc>
          <w:tcPr>
            <w:tcW w:w="482" w:type="dxa"/>
            <w:vMerge w:val="restart"/>
            <w:tcBorders>
              <w:top w:val="single" w:sz="18" w:space="0" w:color="auto"/>
              <w:right w:val="nil"/>
            </w:tcBorders>
            <w:shd w:val="clear" w:color="auto" w:fill="auto"/>
            <w:noWrap/>
            <w:vAlign w:val="center"/>
            <w:hideMark/>
          </w:tcPr>
          <w:p w:rsidR="00CA604C" w:rsidRPr="00980DAF" w:rsidRDefault="00CA604C" w:rsidP="001D7CD3">
            <w:pPr>
              <w:widowControl/>
              <w:spacing w:before="60" w:after="60"/>
              <w:jc w:val="left"/>
              <w:rPr>
                <w:color w:val="000000"/>
                <w:kern w:val="0"/>
                <w:szCs w:val="21"/>
              </w:rPr>
            </w:pPr>
          </w:p>
        </w:tc>
        <w:tc>
          <w:tcPr>
            <w:tcW w:w="2942" w:type="dxa"/>
            <w:gridSpan w:val="4"/>
            <w:tcBorders>
              <w:top w:val="single" w:sz="18"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Stage 1 (&gt;7.1 μm)</w:t>
            </w:r>
          </w:p>
        </w:tc>
        <w:tc>
          <w:tcPr>
            <w:tcW w:w="2953" w:type="dxa"/>
            <w:gridSpan w:val="4"/>
            <w:tcBorders>
              <w:top w:val="single" w:sz="18" w:space="0" w:color="auto"/>
              <w:left w:val="nil"/>
              <w:bottom w:val="single" w:sz="6" w:space="0" w:color="auto"/>
              <w:right w:val="nil"/>
            </w:tcBorders>
            <w:vAlign w:val="center"/>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Stage 2 (4.8-7.1 μm)</w:t>
            </w:r>
          </w:p>
        </w:tc>
        <w:tc>
          <w:tcPr>
            <w:tcW w:w="2977" w:type="dxa"/>
            <w:gridSpan w:val="4"/>
            <w:tcBorders>
              <w:top w:val="single" w:sz="18" w:space="0" w:color="auto"/>
              <w:left w:val="nil"/>
              <w:bottom w:val="single" w:sz="6" w:space="0" w:color="auto"/>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Stage 3 (3.2-4.7 μm)</w:t>
            </w:r>
          </w:p>
        </w:tc>
      </w:tr>
      <w:tr w:rsidR="00CA604C" w:rsidRPr="00980DAF" w:rsidTr="001D7CD3">
        <w:trPr>
          <w:trHeight w:val="244"/>
          <w:jc w:val="center"/>
        </w:trPr>
        <w:tc>
          <w:tcPr>
            <w:tcW w:w="482" w:type="dxa"/>
            <w:vMerge/>
            <w:tcBorders>
              <w:bottom w:val="single" w:sz="6" w:space="0" w:color="auto"/>
              <w:right w:val="nil"/>
            </w:tcBorders>
            <w:shd w:val="clear" w:color="auto" w:fill="auto"/>
            <w:noWrap/>
            <w:vAlign w:val="center"/>
            <w:hideMark/>
          </w:tcPr>
          <w:p w:rsidR="00CA604C" w:rsidRPr="00980DAF" w:rsidRDefault="00CA604C" w:rsidP="001D7CD3">
            <w:pPr>
              <w:widowControl/>
              <w:spacing w:before="60" w:after="60"/>
              <w:jc w:val="left"/>
              <w:rPr>
                <w:color w:val="000000"/>
                <w:kern w:val="0"/>
                <w:szCs w:val="21"/>
              </w:rPr>
            </w:pPr>
          </w:p>
        </w:tc>
        <w:tc>
          <w:tcPr>
            <w:tcW w:w="652"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52"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80"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58"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c>
          <w:tcPr>
            <w:tcW w:w="685"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19"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80"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69"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c>
          <w:tcPr>
            <w:tcW w:w="709"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27"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93"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48" w:type="dxa"/>
            <w:tcBorders>
              <w:top w:val="single" w:sz="6" w:space="0" w:color="auto"/>
              <w:left w:val="nil"/>
              <w:bottom w:val="single" w:sz="6" w:space="0" w:color="auto"/>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r>
      <w:tr w:rsidR="00CA604C" w:rsidRPr="00980DAF" w:rsidTr="001D7CD3">
        <w:trPr>
          <w:trHeight w:val="244"/>
          <w:jc w:val="center"/>
        </w:trPr>
        <w:tc>
          <w:tcPr>
            <w:tcW w:w="482" w:type="dxa"/>
            <w:tcBorders>
              <w:top w:val="single" w:sz="6" w:space="0" w:color="auto"/>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H</w:t>
            </w:r>
          </w:p>
        </w:tc>
        <w:tc>
          <w:tcPr>
            <w:tcW w:w="652"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2.52</w:t>
            </w:r>
          </w:p>
        </w:tc>
        <w:tc>
          <w:tcPr>
            <w:tcW w:w="652"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2.58</w:t>
            </w:r>
          </w:p>
        </w:tc>
        <w:tc>
          <w:tcPr>
            <w:tcW w:w="980"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2.57</w:t>
            </w:r>
          </w:p>
        </w:tc>
        <w:tc>
          <w:tcPr>
            <w:tcW w:w="658"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2.24</w:t>
            </w:r>
          </w:p>
        </w:tc>
        <w:tc>
          <w:tcPr>
            <w:tcW w:w="685"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2.48</w:t>
            </w:r>
          </w:p>
        </w:tc>
        <w:tc>
          <w:tcPr>
            <w:tcW w:w="619"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2.21</w:t>
            </w:r>
          </w:p>
        </w:tc>
        <w:tc>
          <w:tcPr>
            <w:tcW w:w="980"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2.21</w:t>
            </w:r>
          </w:p>
        </w:tc>
        <w:tc>
          <w:tcPr>
            <w:tcW w:w="669"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2.36</w:t>
            </w:r>
          </w:p>
        </w:tc>
        <w:tc>
          <w:tcPr>
            <w:tcW w:w="709"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2.66</w:t>
            </w:r>
          </w:p>
        </w:tc>
        <w:tc>
          <w:tcPr>
            <w:tcW w:w="627"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2.65</w:t>
            </w:r>
          </w:p>
        </w:tc>
        <w:tc>
          <w:tcPr>
            <w:tcW w:w="993"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2.64</w:t>
            </w:r>
          </w:p>
        </w:tc>
        <w:tc>
          <w:tcPr>
            <w:tcW w:w="648" w:type="dxa"/>
            <w:tcBorders>
              <w:top w:val="single" w:sz="6" w:space="0" w:color="auto"/>
              <w:left w:val="nil"/>
              <w:bottom w:val="nil"/>
            </w:tcBorders>
            <w:shd w:val="clear" w:color="auto" w:fill="auto"/>
            <w:noWrap/>
            <w:vAlign w:val="center"/>
            <w:hideMark/>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2.53</w:t>
            </w:r>
          </w:p>
        </w:tc>
      </w:tr>
      <w:tr w:rsidR="00CA604C" w:rsidRPr="00980DAF" w:rsidTr="001D7CD3">
        <w:trPr>
          <w:trHeight w:val="244"/>
          <w:jc w:val="center"/>
        </w:trPr>
        <w:tc>
          <w:tcPr>
            <w:tcW w:w="482" w:type="dxa"/>
            <w:tcBorders>
              <w:top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E</w:t>
            </w:r>
          </w:p>
        </w:tc>
        <w:tc>
          <w:tcPr>
            <w:tcW w:w="652"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0.87</w:t>
            </w:r>
          </w:p>
        </w:tc>
        <w:tc>
          <w:tcPr>
            <w:tcW w:w="652"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0.88</w:t>
            </w:r>
          </w:p>
        </w:tc>
        <w:tc>
          <w:tcPr>
            <w:tcW w:w="980"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0.93</w:t>
            </w:r>
          </w:p>
        </w:tc>
        <w:tc>
          <w:tcPr>
            <w:tcW w:w="658"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685"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619"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0.86</w:t>
            </w:r>
          </w:p>
        </w:tc>
        <w:tc>
          <w:tcPr>
            <w:tcW w:w="980"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0.86</w:t>
            </w:r>
          </w:p>
        </w:tc>
        <w:tc>
          <w:tcPr>
            <w:tcW w:w="669"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709"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627"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993"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648" w:type="dxa"/>
            <w:tcBorders>
              <w:top w:val="nil"/>
              <w:left w:val="nil"/>
              <w:bottom w:val="single" w:sz="18" w:space="0" w:color="auto"/>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0.88</w:t>
            </w:r>
          </w:p>
        </w:tc>
      </w:tr>
    </w:tbl>
    <w:p w:rsidR="00CA604C" w:rsidRPr="005F69B8" w:rsidRDefault="00CA604C" w:rsidP="00CA604C"/>
    <w:p w:rsidR="00CA604C" w:rsidRDefault="00CA604C" w:rsidP="00CA604C">
      <w:pPr>
        <w:spacing w:line="400" w:lineRule="exact"/>
        <w:ind w:firstLineChars="177" w:firstLine="425"/>
        <w:rPr>
          <w:rFonts w:ascii="宋体" w:hAnsi="宋体"/>
          <w:sz w:val="24"/>
        </w:rPr>
      </w:pPr>
    </w:p>
    <w:p w:rsidR="00CA604C" w:rsidRDefault="00CA604C" w:rsidP="00CA604C">
      <w:pPr>
        <w:spacing w:line="400" w:lineRule="exact"/>
        <w:ind w:firstLineChars="177" w:firstLine="425"/>
        <w:rPr>
          <w:rFonts w:ascii="宋体" w:hAnsi="宋体"/>
          <w:sz w:val="24"/>
        </w:rPr>
      </w:pPr>
    </w:p>
    <w:p w:rsidR="00D9681A" w:rsidRDefault="00D9681A" w:rsidP="00D9681A">
      <w:pPr>
        <w:spacing w:line="400" w:lineRule="exact"/>
        <w:ind w:firstLineChars="177" w:firstLine="425"/>
        <w:rPr>
          <w:rFonts w:ascii="宋体" w:hAnsi="宋体"/>
          <w:sz w:val="24"/>
        </w:rPr>
      </w:pPr>
    </w:p>
    <w:p w:rsidR="003545F7" w:rsidRDefault="003545F7">
      <w:pPr>
        <w:widowControl/>
        <w:jc w:val="left"/>
        <w:rPr>
          <w:rFonts w:ascii="宋体" w:hAnsi="宋体"/>
          <w:sz w:val="24"/>
        </w:rPr>
      </w:pPr>
      <w:r>
        <w:rPr>
          <w:rFonts w:ascii="宋体" w:hAnsi="宋体"/>
          <w:sz w:val="24"/>
        </w:rPr>
        <w:br w:type="page"/>
      </w:r>
    </w:p>
    <w:p w:rsidR="00AE480C" w:rsidRPr="003545F7" w:rsidRDefault="00AE480C" w:rsidP="003545F7">
      <w:pPr>
        <w:pStyle w:val="1"/>
        <w:jc w:val="center"/>
        <w:rPr>
          <w:rFonts w:ascii="黑体" w:eastAsia="黑体" w:hAnsi="黑体"/>
          <w:b w:val="0"/>
          <w:sz w:val="32"/>
          <w:szCs w:val="32"/>
        </w:rPr>
      </w:pPr>
      <w:bookmarkStart w:id="15" w:name="_Toc469188938"/>
      <w:r w:rsidRPr="003545F7">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五</w:t>
      </w:r>
      <w:r w:rsidRPr="003545F7">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Pr="003545F7">
        <w:rPr>
          <w:rFonts w:ascii="黑体" w:eastAsia="黑体" w:hAnsi="黑体" w:hint="eastAsia"/>
          <w:b w:val="0"/>
          <w:sz w:val="32"/>
          <w:szCs w:val="32"/>
        </w:rPr>
        <w:t>结论及展望</w:t>
      </w:r>
      <w:bookmarkEnd w:id="15"/>
    </w:p>
    <w:p w:rsidR="00AE480C" w:rsidRPr="00AE480C" w:rsidRDefault="00AE480C" w:rsidP="00AE480C">
      <w:pPr>
        <w:spacing w:line="400" w:lineRule="exact"/>
        <w:ind w:firstLineChars="177" w:firstLine="425"/>
        <w:rPr>
          <w:rFonts w:ascii="宋体" w:hAnsi="宋体"/>
          <w:sz w:val="24"/>
        </w:rPr>
      </w:pPr>
    </w:p>
    <w:p w:rsidR="00AE480C" w:rsidRPr="00AE480C" w:rsidRDefault="00AE480C" w:rsidP="00AE480C">
      <w:pPr>
        <w:spacing w:line="400" w:lineRule="exact"/>
        <w:ind w:firstLineChars="177" w:firstLine="425"/>
        <w:rPr>
          <w:rFonts w:ascii="宋体" w:hAnsi="宋体"/>
          <w:sz w:val="24"/>
        </w:rPr>
      </w:pPr>
    </w:p>
    <w:p w:rsidR="00AE480C" w:rsidRPr="00AE480C" w:rsidRDefault="00AE480C" w:rsidP="00AE480C">
      <w:pPr>
        <w:spacing w:line="400" w:lineRule="exact"/>
        <w:ind w:firstLineChars="177" w:firstLine="425"/>
        <w:rPr>
          <w:rFonts w:ascii="宋体" w:hAnsi="宋体"/>
          <w:sz w:val="24"/>
        </w:rPr>
      </w:pPr>
    </w:p>
    <w:p w:rsidR="00AE480C" w:rsidRDefault="00AE480C">
      <w:pPr>
        <w:widowControl/>
        <w:jc w:val="left"/>
      </w:pPr>
      <w:r>
        <w:br w:type="page"/>
      </w:r>
    </w:p>
    <w:p w:rsidR="007D3537" w:rsidRPr="00F61750" w:rsidRDefault="00F61750" w:rsidP="00F61750">
      <w:pPr>
        <w:pStyle w:val="1"/>
        <w:jc w:val="center"/>
        <w:rPr>
          <w:rFonts w:ascii="黑体" w:eastAsia="黑体" w:hAnsi="黑体"/>
          <w:b w:val="0"/>
          <w:sz w:val="32"/>
          <w:szCs w:val="32"/>
        </w:rPr>
      </w:pPr>
      <w:bookmarkStart w:id="16" w:name="_Toc469188939"/>
      <w:r w:rsidRPr="00F61750">
        <w:rPr>
          <w:rFonts w:ascii="黑体" w:eastAsia="黑体" w:hAnsi="黑体" w:hint="eastAsia"/>
          <w:b w:val="0"/>
          <w:sz w:val="32"/>
          <w:szCs w:val="32"/>
        </w:rPr>
        <w:lastRenderedPageBreak/>
        <w:t>参考文献</w:t>
      </w:r>
      <w:r>
        <w:rPr>
          <w:rStyle w:val="af"/>
          <w:rFonts w:ascii="黑体" w:eastAsia="黑体" w:hAnsi="黑体"/>
          <w:b w:val="0"/>
          <w:sz w:val="32"/>
          <w:szCs w:val="32"/>
        </w:rPr>
        <w:footnoteReference w:id="3"/>
      </w:r>
      <w:bookmarkEnd w:id="16"/>
    </w:p>
    <w:p w:rsidR="003448FE" w:rsidRDefault="003448FE" w:rsidP="003448FE">
      <w:pPr>
        <w:pStyle w:val="af1"/>
        <w:numPr>
          <w:ilvl w:val="0"/>
          <w:numId w:val="7"/>
        </w:numPr>
        <w:spacing w:before="60" w:line="320" w:lineRule="exact"/>
        <w:ind w:firstLineChars="0"/>
        <w:rPr>
          <w:szCs w:val="21"/>
        </w:rPr>
      </w:pPr>
      <w:bookmarkStart w:id="17" w:name="_Ref469004344"/>
      <w:r w:rsidRPr="003448FE">
        <w:rPr>
          <w:rFonts w:hint="eastAsia"/>
          <w:szCs w:val="21"/>
        </w:rPr>
        <w:t>第</w:t>
      </w:r>
      <w:r w:rsidRPr="003448FE">
        <w:rPr>
          <w:rFonts w:hint="eastAsia"/>
          <w:szCs w:val="21"/>
        </w:rPr>
        <w:t>38</w:t>
      </w:r>
      <w:r>
        <w:rPr>
          <w:rFonts w:hint="eastAsia"/>
          <w:szCs w:val="21"/>
        </w:rPr>
        <w:t>次中国互联网络发展状况统计报告</w:t>
      </w:r>
      <w:r>
        <w:rPr>
          <w:rFonts w:hint="eastAsia"/>
          <w:szCs w:val="21"/>
        </w:rPr>
        <w:t xml:space="preserve"> </w:t>
      </w:r>
      <w:hyperlink r:id="rId19" w:history="1">
        <w:r w:rsidRPr="007E6838">
          <w:rPr>
            <w:rStyle w:val="af2"/>
            <w:szCs w:val="21"/>
          </w:rPr>
          <w:t>http://www.cnnic.net.cn/</w:t>
        </w:r>
      </w:hyperlink>
      <w:bookmarkEnd w:id="17"/>
    </w:p>
    <w:p w:rsidR="003448FE" w:rsidRDefault="003448FE" w:rsidP="003448FE">
      <w:pPr>
        <w:pStyle w:val="af1"/>
        <w:numPr>
          <w:ilvl w:val="0"/>
          <w:numId w:val="7"/>
        </w:numPr>
        <w:spacing w:before="60" w:line="320" w:lineRule="exact"/>
        <w:ind w:firstLineChars="0"/>
        <w:rPr>
          <w:szCs w:val="21"/>
        </w:rPr>
      </w:pPr>
      <w:bookmarkStart w:id="18" w:name="_Ref469004361"/>
      <w:r>
        <w:rPr>
          <w:rFonts w:hint="eastAsia"/>
          <w:szCs w:val="21"/>
        </w:rPr>
        <w:t>新浪财经频道</w:t>
      </w:r>
      <w:r>
        <w:rPr>
          <w:rFonts w:hint="eastAsia"/>
          <w:szCs w:val="21"/>
        </w:rPr>
        <w:t xml:space="preserve"> </w:t>
      </w:r>
      <w:hyperlink r:id="rId20" w:history="1">
        <w:r w:rsidRPr="007E6838">
          <w:rPr>
            <w:rStyle w:val="af2"/>
            <w:szCs w:val="21"/>
          </w:rPr>
          <w:t>http://finance.sina.com.cn/roll/2016-11-12/doc-ifxxsfip4572557.shtml</w:t>
        </w:r>
      </w:hyperlink>
      <w:bookmarkEnd w:id="18"/>
    </w:p>
    <w:p w:rsidR="003448FE" w:rsidRDefault="00B90A73" w:rsidP="00B90A73">
      <w:pPr>
        <w:pStyle w:val="af1"/>
        <w:numPr>
          <w:ilvl w:val="0"/>
          <w:numId w:val="7"/>
        </w:numPr>
        <w:spacing w:before="60" w:line="320" w:lineRule="exact"/>
        <w:ind w:firstLineChars="0"/>
        <w:rPr>
          <w:szCs w:val="21"/>
        </w:rPr>
      </w:pPr>
      <w:bookmarkStart w:id="19" w:name="_Ref469144274"/>
      <w:r w:rsidRPr="00B90A73">
        <w:rPr>
          <w:rFonts w:hint="eastAsia"/>
          <w:szCs w:val="21"/>
        </w:rPr>
        <w:t>刘鹏</w:t>
      </w:r>
      <w:r w:rsidRPr="00B90A73">
        <w:rPr>
          <w:rFonts w:hint="eastAsia"/>
          <w:szCs w:val="21"/>
        </w:rPr>
        <w:t xml:space="preserve">, </w:t>
      </w:r>
      <w:r w:rsidRPr="00B90A73">
        <w:rPr>
          <w:rFonts w:hint="eastAsia"/>
          <w:szCs w:val="21"/>
        </w:rPr>
        <w:t>王超</w:t>
      </w:r>
      <w:r>
        <w:rPr>
          <w:rFonts w:hint="eastAsia"/>
          <w:szCs w:val="21"/>
        </w:rPr>
        <w:t xml:space="preserve">, </w:t>
      </w:r>
      <w:r w:rsidRPr="00B90A73">
        <w:rPr>
          <w:rFonts w:hint="eastAsia"/>
          <w:szCs w:val="21"/>
        </w:rPr>
        <w:t>计算广告</w:t>
      </w:r>
      <w:r w:rsidRPr="00B90A73">
        <w:rPr>
          <w:rFonts w:hint="eastAsia"/>
          <w:szCs w:val="21"/>
        </w:rPr>
        <w:t xml:space="preserve"> </w:t>
      </w:r>
      <w:r w:rsidRPr="00B90A73">
        <w:rPr>
          <w:rFonts w:hint="eastAsia"/>
          <w:szCs w:val="21"/>
        </w:rPr>
        <w:t>互联网商业变现的市场与技术</w:t>
      </w:r>
      <w:r>
        <w:rPr>
          <w:rFonts w:hint="eastAsia"/>
          <w:szCs w:val="21"/>
        </w:rPr>
        <w:t xml:space="preserve">, </w:t>
      </w:r>
      <w:r>
        <w:rPr>
          <w:rFonts w:hint="eastAsia"/>
          <w:szCs w:val="21"/>
        </w:rPr>
        <w:t>人民邮电出版社</w:t>
      </w:r>
      <w:r>
        <w:rPr>
          <w:rFonts w:hint="eastAsia"/>
          <w:szCs w:val="21"/>
        </w:rPr>
        <w:t>, 2015</w:t>
      </w:r>
      <w:bookmarkEnd w:id="19"/>
    </w:p>
    <w:p w:rsidR="00AC097B" w:rsidRDefault="00AC097B" w:rsidP="00B90A73">
      <w:pPr>
        <w:pStyle w:val="af1"/>
        <w:numPr>
          <w:ilvl w:val="0"/>
          <w:numId w:val="7"/>
        </w:numPr>
        <w:spacing w:before="60" w:line="320" w:lineRule="exact"/>
        <w:ind w:firstLineChars="0"/>
        <w:rPr>
          <w:szCs w:val="21"/>
        </w:rPr>
      </w:pPr>
      <w:bookmarkStart w:id="20" w:name="_Ref469156043"/>
      <w:r>
        <w:rPr>
          <w:rFonts w:hint="eastAsia"/>
          <w:szCs w:val="21"/>
        </w:rPr>
        <w:t>Zhang W V</w:t>
      </w:r>
      <w:r>
        <w:rPr>
          <w:szCs w:val="21"/>
        </w:rPr>
        <w:t>, Jones R. Comparing click logs and editorial labels for training query rewriting, Proceedings of the WWW 2007 Workshop on Query Log Analysis: Social and Technological Challenges. Banff , Canada, 2007</w:t>
      </w:r>
      <w:bookmarkEnd w:id="20"/>
    </w:p>
    <w:p w:rsidR="00AC32D0" w:rsidRDefault="00AC32D0" w:rsidP="00B90A73">
      <w:pPr>
        <w:pStyle w:val="af1"/>
        <w:numPr>
          <w:ilvl w:val="0"/>
          <w:numId w:val="7"/>
        </w:numPr>
        <w:spacing w:before="60" w:line="320" w:lineRule="exact"/>
        <w:ind w:firstLineChars="0"/>
        <w:rPr>
          <w:szCs w:val="21"/>
        </w:rPr>
      </w:pPr>
      <w:bookmarkStart w:id="21" w:name="_Ref469156674"/>
      <w:r>
        <w:rPr>
          <w:rFonts w:hint="eastAsia"/>
          <w:szCs w:val="21"/>
        </w:rPr>
        <w:t>Richardson</w:t>
      </w:r>
      <w:r>
        <w:rPr>
          <w:szCs w:val="21"/>
        </w:rPr>
        <w:t xml:space="preserve"> M, Dominowska E, Ragno R. Predicting clicks: Estimating the click-through rate for new ads, Proceedings of the 16</w:t>
      </w:r>
      <w:r w:rsidRPr="00AC32D0">
        <w:rPr>
          <w:szCs w:val="21"/>
          <w:vertAlign w:val="superscript"/>
        </w:rPr>
        <w:t>th</w:t>
      </w:r>
      <w:r>
        <w:rPr>
          <w:szCs w:val="21"/>
        </w:rPr>
        <w:t xml:space="preserve"> International conference on World Wide Web, Banff, Canada, 2007: 521-530</w:t>
      </w:r>
      <w:bookmarkEnd w:id="21"/>
    </w:p>
    <w:p w:rsidR="00AC32D0" w:rsidRDefault="00AC32D0" w:rsidP="00B90A73">
      <w:pPr>
        <w:pStyle w:val="af1"/>
        <w:numPr>
          <w:ilvl w:val="0"/>
          <w:numId w:val="7"/>
        </w:numPr>
        <w:spacing w:before="60" w:line="320" w:lineRule="exact"/>
        <w:ind w:firstLineChars="0"/>
        <w:rPr>
          <w:szCs w:val="21"/>
        </w:rPr>
      </w:pPr>
      <w:bookmarkStart w:id="22" w:name="_Ref469156677"/>
      <w:r>
        <w:rPr>
          <w:rFonts w:hint="eastAsia"/>
          <w:szCs w:val="21"/>
        </w:rPr>
        <w:t xml:space="preserve">Guo F, </w:t>
      </w:r>
      <w:r>
        <w:rPr>
          <w:szCs w:val="21"/>
        </w:rPr>
        <w:t>Liu C, Kannan A, et al. Click chain model in web search, Proceedings of the 18</w:t>
      </w:r>
      <w:r w:rsidRPr="00AC32D0">
        <w:rPr>
          <w:szCs w:val="21"/>
          <w:vertAlign w:val="superscript"/>
        </w:rPr>
        <w:t>th</w:t>
      </w:r>
      <w:r>
        <w:rPr>
          <w:szCs w:val="21"/>
        </w:rPr>
        <w:t xml:space="preserve"> International conference on World Wide Web. Madrid, Spain, 2009: 11-20</w:t>
      </w:r>
      <w:bookmarkEnd w:id="22"/>
    </w:p>
    <w:p w:rsidR="00506BAD" w:rsidRDefault="003464E9" w:rsidP="00B90A73">
      <w:pPr>
        <w:pStyle w:val="af1"/>
        <w:numPr>
          <w:ilvl w:val="0"/>
          <w:numId w:val="7"/>
        </w:numPr>
        <w:spacing w:before="60" w:line="320" w:lineRule="exact"/>
        <w:ind w:firstLineChars="0"/>
        <w:rPr>
          <w:szCs w:val="21"/>
        </w:rPr>
      </w:pPr>
      <w:bookmarkStart w:id="23" w:name="_Ref469158191"/>
      <w:r>
        <w:rPr>
          <w:rFonts w:hint="eastAsia"/>
          <w:szCs w:val="21"/>
        </w:rPr>
        <w:t xml:space="preserve">Jahrer M, </w:t>
      </w:r>
      <w:r>
        <w:rPr>
          <w:szCs w:val="21"/>
        </w:rPr>
        <w:t>Toscher A, Lee J Y, et al. Ensemble of collaborative filtering and feature engineered models for click through rate prediction, Proceedings of the 18</w:t>
      </w:r>
      <w:r w:rsidRPr="003464E9">
        <w:rPr>
          <w:szCs w:val="21"/>
          <w:vertAlign w:val="superscript"/>
        </w:rPr>
        <w:t>th</w:t>
      </w:r>
      <w:r>
        <w:rPr>
          <w:szCs w:val="21"/>
        </w:rPr>
        <w:t xml:space="preserve"> ACM SIGKDD Conference on Knowledge Discovery and Data Mining, KDDCup Workshop, Beijing, China, 2012</w:t>
      </w:r>
      <w:bookmarkEnd w:id="23"/>
    </w:p>
    <w:p w:rsidR="00E0430A" w:rsidRDefault="00E0430A" w:rsidP="00B90A73">
      <w:pPr>
        <w:pStyle w:val="af1"/>
        <w:numPr>
          <w:ilvl w:val="0"/>
          <w:numId w:val="7"/>
        </w:numPr>
        <w:spacing w:before="60" w:line="320" w:lineRule="exact"/>
        <w:ind w:firstLineChars="0"/>
        <w:rPr>
          <w:szCs w:val="21"/>
        </w:rPr>
      </w:pPr>
      <w:bookmarkStart w:id="24" w:name="_Ref469158477"/>
      <w:r>
        <w:rPr>
          <w:rFonts w:hint="eastAsia"/>
          <w:szCs w:val="21"/>
        </w:rPr>
        <w:t xml:space="preserve">Shen S, </w:t>
      </w:r>
      <w:r>
        <w:rPr>
          <w:szCs w:val="21"/>
        </w:rPr>
        <w:t>Hu B, Chen W, et al. Personalized click model through collaborative filtering, Proceedings of the 5</w:t>
      </w:r>
      <w:r w:rsidRPr="00E0430A">
        <w:rPr>
          <w:szCs w:val="21"/>
          <w:vertAlign w:val="superscript"/>
        </w:rPr>
        <w:t>th</w:t>
      </w:r>
      <w:r>
        <w:rPr>
          <w:szCs w:val="21"/>
        </w:rPr>
        <w:t xml:space="preserve"> ACM International Conference on Web Search and Data Mining, Seattle, USA. 2012: 323-332</w:t>
      </w:r>
      <w:bookmarkEnd w:id="24"/>
    </w:p>
    <w:p w:rsidR="003700AF" w:rsidRDefault="003700AF" w:rsidP="00B90A73">
      <w:pPr>
        <w:pStyle w:val="af1"/>
        <w:numPr>
          <w:ilvl w:val="0"/>
          <w:numId w:val="7"/>
        </w:numPr>
        <w:spacing w:before="60" w:line="320" w:lineRule="exact"/>
        <w:ind w:firstLineChars="0"/>
        <w:rPr>
          <w:szCs w:val="21"/>
        </w:rPr>
      </w:pPr>
      <w:bookmarkStart w:id="25" w:name="_Ref469170289"/>
      <w:r>
        <w:rPr>
          <w:rFonts w:hint="eastAsia"/>
          <w:szCs w:val="21"/>
        </w:rPr>
        <w:t>Rege</w:t>
      </w:r>
      <w:r>
        <w:rPr>
          <w:szCs w:val="21"/>
        </w:rPr>
        <w:t>lson M, Fain D. Predicating click-through rate using keyword clusters, Proceedings of the second workshop on Sponsored Search Auctions, Ann Arbor, USA, 2006: 9623-9628</w:t>
      </w:r>
      <w:bookmarkEnd w:id="25"/>
    </w:p>
    <w:p w:rsidR="0093028D" w:rsidRDefault="0093028D" w:rsidP="00B90A73">
      <w:pPr>
        <w:pStyle w:val="af1"/>
        <w:numPr>
          <w:ilvl w:val="0"/>
          <w:numId w:val="7"/>
        </w:numPr>
        <w:spacing w:before="60" w:line="320" w:lineRule="exact"/>
        <w:ind w:firstLineChars="0"/>
        <w:rPr>
          <w:szCs w:val="21"/>
        </w:rPr>
      </w:pPr>
      <w:bookmarkStart w:id="26" w:name="_Ref469170597"/>
      <w:r>
        <w:rPr>
          <w:rFonts w:hint="eastAsia"/>
          <w:szCs w:val="21"/>
        </w:rPr>
        <w:t>Agar</w:t>
      </w:r>
      <w:r>
        <w:rPr>
          <w:szCs w:val="21"/>
        </w:rPr>
        <w:t>wal D, Border A Z, Chakrabarti D, et al. Estimating rate of rare events at multiple resolutions, Proceedings of the 13</w:t>
      </w:r>
      <w:r w:rsidRPr="0093028D">
        <w:rPr>
          <w:szCs w:val="21"/>
          <w:vertAlign w:val="superscript"/>
        </w:rPr>
        <w:t>th</w:t>
      </w:r>
      <w:r>
        <w:rPr>
          <w:szCs w:val="21"/>
        </w:rPr>
        <w:t xml:space="preserve"> ACM SIGKDD International Conference on Knowledge Discovery and Data Mining, San Jose, USA, 2007: 16-25</w:t>
      </w:r>
      <w:bookmarkEnd w:id="26"/>
    </w:p>
    <w:p w:rsidR="006F443D" w:rsidRDefault="006F443D" w:rsidP="00B90A73">
      <w:pPr>
        <w:pStyle w:val="af1"/>
        <w:numPr>
          <w:ilvl w:val="0"/>
          <w:numId w:val="7"/>
        </w:numPr>
        <w:spacing w:before="60" w:line="320" w:lineRule="exact"/>
        <w:ind w:firstLineChars="0"/>
        <w:rPr>
          <w:szCs w:val="21"/>
        </w:rPr>
      </w:pPr>
      <w:bookmarkStart w:id="27" w:name="_Ref469171102"/>
      <w:r>
        <w:rPr>
          <w:rFonts w:hint="eastAsia"/>
          <w:szCs w:val="21"/>
        </w:rPr>
        <w:t xml:space="preserve">Wang X, Li W, </w:t>
      </w:r>
      <w:r>
        <w:rPr>
          <w:szCs w:val="21"/>
        </w:rPr>
        <w:t xml:space="preserve">Cui Y, et al. Click-through rate estimation for rare event in online advertising, </w:t>
      </w:r>
      <w:r w:rsidR="00071CC4">
        <w:rPr>
          <w:szCs w:val="21"/>
        </w:rPr>
        <w:t>Hua Xian-Sheng, Mei Tao, Hanjialic A eds. Online Multimedia Advertising: Techniques and Technologies. Hershey Pennsylvania, USA: IGI Global, 2010: 1-12</w:t>
      </w:r>
      <w:bookmarkEnd w:id="27"/>
    </w:p>
    <w:p w:rsidR="00ED13F9" w:rsidRDefault="00ED13F9" w:rsidP="00B90A73">
      <w:pPr>
        <w:pStyle w:val="af1"/>
        <w:numPr>
          <w:ilvl w:val="0"/>
          <w:numId w:val="7"/>
        </w:numPr>
        <w:spacing w:before="60" w:line="320" w:lineRule="exact"/>
        <w:ind w:firstLineChars="0"/>
        <w:rPr>
          <w:szCs w:val="21"/>
        </w:rPr>
      </w:pPr>
      <w:bookmarkStart w:id="28" w:name="_Ref469175230"/>
      <w:r>
        <w:rPr>
          <w:rFonts w:hint="eastAsia"/>
          <w:szCs w:val="21"/>
        </w:rPr>
        <w:t>Kempe</w:t>
      </w:r>
      <w:r>
        <w:rPr>
          <w:szCs w:val="21"/>
        </w:rPr>
        <w:t xml:space="preserve"> D, Mahdian M, A cascade model for externalities in sponsored search, Proceedings of the 4</w:t>
      </w:r>
      <w:r w:rsidRPr="00ED13F9">
        <w:rPr>
          <w:szCs w:val="21"/>
          <w:vertAlign w:val="superscript"/>
        </w:rPr>
        <w:t>th</w:t>
      </w:r>
      <w:r>
        <w:rPr>
          <w:szCs w:val="21"/>
        </w:rPr>
        <w:t xml:space="preserve"> International Workshop on Internet and Network Economics, Chicago, USA, 2008: 585-596</w:t>
      </w:r>
      <w:bookmarkEnd w:id="28"/>
    </w:p>
    <w:p w:rsidR="00D17193" w:rsidRDefault="00D17193" w:rsidP="00B90A73">
      <w:pPr>
        <w:pStyle w:val="af1"/>
        <w:numPr>
          <w:ilvl w:val="0"/>
          <w:numId w:val="7"/>
        </w:numPr>
        <w:spacing w:before="60" w:line="320" w:lineRule="exact"/>
        <w:ind w:firstLineChars="0"/>
        <w:rPr>
          <w:szCs w:val="21"/>
        </w:rPr>
      </w:pPr>
      <w:bookmarkStart w:id="29" w:name="_Ref469175559"/>
      <w:r>
        <w:rPr>
          <w:rFonts w:hint="eastAsia"/>
          <w:szCs w:val="21"/>
        </w:rPr>
        <w:t xml:space="preserve">Guo F, Liu C, Wang </w:t>
      </w:r>
      <w:r>
        <w:rPr>
          <w:szCs w:val="21"/>
        </w:rPr>
        <w:t>Y M, Efficient multiple-click models in web search, Proceedings of the 2</w:t>
      </w:r>
      <w:r w:rsidRPr="00D17193">
        <w:rPr>
          <w:szCs w:val="21"/>
          <w:vertAlign w:val="superscript"/>
        </w:rPr>
        <w:t>nd</w:t>
      </w:r>
      <w:r>
        <w:rPr>
          <w:szCs w:val="21"/>
        </w:rPr>
        <w:t xml:space="preserve"> ACM International Conference on Web Search and Data Mining, Barcelona, Spain, 2009: 124-131</w:t>
      </w:r>
      <w:bookmarkEnd w:id="29"/>
    </w:p>
    <w:p w:rsidR="006B76D5" w:rsidRDefault="006B76D5" w:rsidP="006B76D5">
      <w:pPr>
        <w:pStyle w:val="af1"/>
        <w:numPr>
          <w:ilvl w:val="0"/>
          <w:numId w:val="7"/>
        </w:numPr>
        <w:spacing w:before="60" w:line="320" w:lineRule="exact"/>
        <w:ind w:firstLineChars="0"/>
        <w:rPr>
          <w:szCs w:val="21"/>
        </w:rPr>
      </w:pPr>
      <w:bookmarkStart w:id="30" w:name="_Ref469186623"/>
      <w:r w:rsidRPr="006B76D5">
        <w:rPr>
          <w:rFonts w:hint="eastAsia"/>
          <w:szCs w:val="21"/>
        </w:rPr>
        <w:t>腾讯大数据：</w:t>
      </w:r>
      <w:r w:rsidRPr="006B76D5">
        <w:rPr>
          <w:rFonts w:hint="eastAsia"/>
          <w:szCs w:val="21"/>
        </w:rPr>
        <w:t>CTR</w:t>
      </w:r>
      <w:r w:rsidRPr="006B76D5">
        <w:rPr>
          <w:rFonts w:hint="eastAsia"/>
          <w:szCs w:val="21"/>
        </w:rPr>
        <w:t>预估中</w:t>
      </w:r>
      <w:r w:rsidRPr="006B76D5">
        <w:rPr>
          <w:rFonts w:hint="eastAsia"/>
          <w:szCs w:val="21"/>
        </w:rPr>
        <w:t>GBDT</w:t>
      </w:r>
      <w:r w:rsidRPr="006B76D5">
        <w:rPr>
          <w:rFonts w:hint="eastAsia"/>
          <w:szCs w:val="21"/>
        </w:rPr>
        <w:t>与</w:t>
      </w:r>
      <w:r w:rsidRPr="006B76D5">
        <w:rPr>
          <w:rFonts w:hint="eastAsia"/>
          <w:szCs w:val="21"/>
        </w:rPr>
        <w:t>LR</w:t>
      </w:r>
      <w:r w:rsidRPr="006B76D5">
        <w:rPr>
          <w:rFonts w:hint="eastAsia"/>
          <w:szCs w:val="21"/>
        </w:rPr>
        <w:t>融合方案</w:t>
      </w:r>
      <w:r>
        <w:rPr>
          <w:rFonts w:hint="eastAsia"/>
          <w:szCs w:val="21"/>
        </w:rPr>
        <w:t xml:space="preserve"> </w:t>
      </w:r>
      <w:hyperlink r:id="rId21" w:history="1">
        <w:r w:rsidR="00417CBC" w:rsidRPr="00207A7F">
          <w:rPr>
            <w:rStyle w:val="af2"/>
            <w:szCs w:val="21"/>
          </w:rPr>
          <w:t>http://www.cbdio.com/BigData/2015-08/27/content_3750170.htm</w:t>
        </w:r>
      </w:hyperlink>
      <w:bookmarkEnd w:id="30"/>
    </w:p>
    <w:p w:rsidR="00417CBC" w:rsidRDefault="00417CBC" w:rsidP="00417CBC">
      <w:pPr>
        <w:pStyle w:val="af1"/>
        <w:numPr>
          <w:ilvl w:val="0"/>
          <w:numId w:val="7"/>
        </w:numPr>
        <w:spacing w:before="60" w:line="320" w:lineRule="exact"/>
        <w:ind w:firstLineChars="0"/>
        <w:rPr>
          <w:szCs w:val="21"/>
        </w:rPr>
      </w:pPr>
      <w:bookmarkStart w:id="31" w:name="_Ref469186916"/>
      <w:r w:rsidRPr="00417CBC">
        <w:rPr>
          <w:szCs w:val="21"/>
        </w:rPr>
        <w:t>He X, Pan J, Jin O, et al. Practical lessons from predicting clicks on ads at facebook[C]. Proceedings of 20th ACM SIGKDD Conference on Knowledge Discovery and Data Mining. ACM, 2014: 1-9</w:t>
      </w:r>
      <w:bookmarkEnd w:id="31"/>
    </w:p>
    <w:p w:rsidR="00F56A26" w:rsidRDefault="00F56A26" w:rsidP="00F56A26">
      <w:pPr>
        <w:pStyle w:val="af1"/>
        <w:numPr>
          <w:ilvl w:val="0"/>
          <w:numId w:val="7"/>
        </w:numPr>
        <w:spacing w:before="60" w:line="320" w:lineRule="exact"/>
        <w:ind w:firstLineChars="0"/>
        <w:rPr>
          <w:szCs w:val="21"/>
        </w:rPr>
      </w:pPr>
      <w:bookmarkStart w:id="32" w:name="_Ref469187087"/>
      <w:r w:rsidRPr="00F56A26">
        <w:rPr>
          <w:szCs w:val="21"/>
        </w:rPr>
        <w:t>https://github.com/guestwalk/Kaggle-2014-criteo</w:t>
      </w:r>
      <w:bookmarkEnd w:id="32"/>
    </w:p>
    <w:p w:rsidR="003448FE" w:rsidRDefault="003448FE" w:rsidP="00CB4F4A">
      <w:pPr>
        <w:spacing w:before="60" w:line="320" w:lineRule="exact"/>
        <w:ind w:leftChars="33" w:left="418" w:hangingChars="166" w:hanging="349"/>
        <w:rPr>
          <w:szCs w:val="21"/>
        </w:rPr>
      </w:pPr>
    </w:p>
    <w:p w:rsidR="003448FE" w:rsidRDefault="003448FE" w:rsidP="00CB4F4A">
      <w:pPr>
        <w:spacing w:before="60" w:line="320" w:lineRule="exact"/>
        <w:ind w:leftChars="33" w:left="418" w:hangingChars="166" w:hanging="349"/>
        <w:rPr>
          <w:szCs w:val="21"/>
        </w:rPr>
      </w:pPr>
    </w:p>
    <w:p w:rsidR="003448FE" w:rsidRDefault="003448FE" w:rsidP="00CB4F4A">
      <w:pPr>
        <w:spacing w:before="60" w:line="320" w:lineRule="exact"/>
        <w:ind w:leftChars="33" w:left="418" w:hangingChars="166" w:hanging="349"/>
        <w:rPr>
          <w:szCs w:val="21"/>
        </w:rPr>
      </w:pPr>
    </w:p>
    <w:p w:rsidR="003448FE" w:rsidRDefault="003448FE" w:rsidP="00CB4F4A">
      <w:pPr>
        <w:spacing w:before="60" w:line="320" w:lineRule="exact"/>
        <w:ind w:leftChars="33" w:left="418" w:hangingChars="166" w:hanging="349"/>
        <w:rPr>
          <w:szCs w:val="21"/>
        </w:rPr>
      </w:pPr>
    </w:p>
    <w:p w:rsidR="00BB08CF" w:rsidRPr="00BB08CF" w:rsidRDefault="00BB08CF" w:rsidP="00CB4F4A">
      <w:pPr>
        <w:spacing w:before="60" w:line="320" w:lineRule="exact"/>
        <w:ind w:leftChars="33" w:left="418" w:hangingChars="166" w:hanging="349"/>
        <w:rPr>
          <w:szCs w:val="21"/>
        </w:rPr>
      </w:pPr>
      <w:r w:rsidRPr="00BB08CF">
        <w:rPr>
          <w:szCs w:val="21"/>
        </w:rPr>
        <w:t>[1] Intel Corperation, http://download.intel.com/pressroom/kits/IntelProcessorHistory.pdf.</w:t>
      </w:r>
    </w:p>
    <w:p w:rsidR="00BB08CF" w:rsidRPr="00BB08CF" w:rsidRDefault="00BB08CF" w:rsidP="00CB4F4A">
      <w:pPr>
        <w:spacing w:before="60" w:line="320" w:lineRule="exact"/>
        <w:ind w:leftChars="33" w:left="418" w:hangingChars="166" w:hanging="349"/>
        <w:rPr>
          <w:szCs w:val="21"/>
        </w:rPr>
      </w:pPr>
      <w:r w:rsidRPr="00BB08CF">
        <w:rPr>
          <w:szCs w:val="21"/>
        </w:rPr>
        <w:t>[2] Intel Corperation, http://www.intel.com/content/dam/www/public/us/en/documents/presentation/</w:t>
      </w:r>
      <w:r w:rsidRPr="00BB08CF">
        <w:rPr>
          <w:szCs w:val="21"/>
        </w:rPr>
        <w:br/>
        <w:t>revolutionary-22nm-transistor-technology-presentation.pdf.</w:t>
      </w:r>
    </w:p>
    <w:p w:rsidR="00BB08CF" w:rsidRPr="00BB08CF" w:rsidRDefault="00BB08CF" w:rsidP="00CB4F4A">
      <w:pPr>
        <w:spacing w:before="60" w:line="320" w:lineRule="exact"/>
        <w:ind w:leftChars="33" w:left="418" w:hangingChars="166" w:hanging="349"/>
        <w:rPr>
          <w:szCs w:val="21"/>
        </w:rPr>
      </w:pPr>
      <w:r w:rsidRPr="00BB08CF">
        <w:rPr>
          <w:szCs w:val="21"/>
        </w:rPr>
        <w:t xml:space="preserve">[3] I. </w:t>
      </w:r>
      <w:r w:rsidRPr="00BB08CF">
        <w:rPr>
          <w:kern w:val="0"/>
          <w:szCs w:val="21"/>
        </w:rPr>
        <w:t>Žutić</w:t>
      </w:r>
      <w:r w:rsidRPr="00BB08CF">
        <w:rPr>
          <w:szCs w:val="21"/>
        </w:rPr>
        <w:t>, J. Fabian and S. Das Sarma, Spintronics: Fundamentals and applications, Reviews of Modern Physics 76 (2), 323-410 (2004).</w:t>
      </w:r>
    </w:p>
    <w:p w:rsidR="00BB08CF" w:rsidRPr="00BB08CF" w:rsidRDefault="00BB08CF" w:rsidP="00CB4F4A">
      <w:pPr>
        <w:spacing w:before="60" w:line="320" w:lineRule="exact"/>
        <w:ind w:leftChars="33" w:left="418" w:hangingChars="166" w:hanging="349"/>
        <w:rPr>
          <w:szCs w:val="21"/>
        </w:rPr>
      </w:pPr>
      <w:r w:rsidRPr="00BB08CF">
        <w:rPr>
          <w:szCs w:val="21"/>
        </w:rPr>
        <w:t>[4] R. Hanson, L. Kouwenhoven, J. Petta, S. Tarucha and L. Vandersypen, Spins in few-electron quantum dots, Reviews of Modern Physics 79 (4), 1217 (2007).</w:t>
      </w:r>
    </w:p>
    <w:p w:rsidR="00F61750" w:rsidRDefault="00BB08CF" w:rsidP="00CB4F4A">
      <w:pPr>
        <w:spacing w:before="60" w:line="320" w:lineRule="exact"/>
        <w:ind w:leftChars="33" w:left="418" w:hangingChars="166" w:hanging="349"/>
        <w:rPr>
          <w:szCs w:val="21"/>
        </w:rPr>
      </w:pPr>
      <w:r w:rsidRPr="00BB08CF">
        <w:rPr>
          <w:szCs w:val="21"/>
        </w:rPr>
        <w:t>[5] D. Loss and D. P. DiVincenzo, Quantum computation with quantum dots,Physical Review A 57 (1), 120 (1998).</w:t>
      </w:r>
    </w:p>
    <w:p w:rsidR="00F24EF5" w:rsidRDefault="00F24EF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F24EF5" w:rsidRDefault="00F24EF5" w:rsidP="00891A8F">
      <w:pPr>
        <w:spacing w:before="60" w:line="320" w:lineRule="exact"/>
        <w:ind w:left="349" w:hangingChars="166" w:hanging="349"/>
        <w:rPr>
          <w:szCs w:val="21"/>
        </w:rPr>
      </w:pPr>
      <w:r>
        <w:rPr>
          <w:rFonts w:hint="eastAsia"/>
          <w:szCs w:val="21"/>
        </w:rPr>
        <w:t>注：以上是“顺序编码制”索引文献时参考文献著录法（对应第</w:t>
      </w:r>
      <w:r>
        <w:rPr>
          <w:rFonts w:hint="eastAsia"/>
          <w:szCs w:val="21"/>
        </w:rPr>
        <w:t>1</w:t>
      </w:r>
      <w:r>
        <w:rPr>
          <w:rFonts w:hint="eastAsia"/>
          <w:szCs w:val="21"/>
        </w:rPr>
        <w:t>章示例）。各项著录信息未核准，仅为样式参考。“著者—出版年”制索引文献著录方法如下（对应第二章示例）：</w:t>
      </w:r>
    </w:p>
    <w:p w:rsidR="00BE6C98" w:rsidRDefault="00BE6C98" w:rsidP="00891A8F">
      <w:pPr>
        <w:spacing w:before="60" w:line="320" w:lineRule="exact"/>
        <w:ind w:left="349" w:hangingChars="166" w:hanging="349"/>
        <w:rPr>
          <w:szCs w:val="21"/>
        </w:rPr>
      </w:pPr>
    </w:p>
    <w:p w:rsidR="00BE6C98" w:rsidRDefault="00BE6C98" w:rsidP="00891A8F">
      <w:pPr>
        <w:spacing w:before="60" w:line="320" w:lineRule="exact"/>
        <w:ind w:left="349" w:hangingChars="166" w:hanging="349"/>
        <w:rPr>
          <w:szCs w:val="21"/>
        </w:rPr>
      </w:pPr>
    </w:p>
    <w:p w:rsidR="00F24EF5" w:rsidRDefault="00CA604C" w:rsidP="00CB4F4A">
      <w:pPr>
        <w:spacing w:before="60" w:line="320" w:lineRule="exact"/>
        <w:ind w:left="420" w:hangingChars="200" w:hanging="420"/>
        <w:rPr>
          <w:szCs w:val="21"/>
        </w:rPr>
      </w:pPr>
      <w:r w:rsidRPr="00CA604C">
        <w:rPr>
          <w:rFonts w:hint="eastAsia"/>
          <w:szCs w:val="21"/>
        </w:rPr>
        <w:t>段凤魁</w:t>
      </w:r>
      <w:r w:rsidRPr="00CA604C">
        <w:rPr>
          <w:rFonts w:hint="eastAsia"/>
          <w:szCs w:val="21"/>
        </w:rPr>
        <w:t xml:space="preserve">, </w:t>
      </w:r>
      <w:r w:rsidRPr="00CA604C">
        <w:rPr>
          <w:rFonts w:hint="eastAsia"/>
          <w:szCs w:val="21"/>
        </w:rPr>
        <w:t>贺克斌</w:t>
      </w:r>
      <w:r w:rsidRPr="00CA604C">
        <w:rPr>
          <w:rFonts w:hint="eastAsia"/>
          <w:szCs w:val="21"/>
        </w:rPr>
        <w:t xml:space="preserve">, </w:t>
      </w:r>
      <w:r w:rsidRPr="00CA604C">
        <w:rPr>
          <w:rFonts w:hint="eastAsia"/>
          <w:szCs w:val="21"/>
        </w:rPr>
        <w:t>刘咸德</w:t>
      </w:r>
      <w:r w:rsidRPr="00CA604C">
        <w:rPr>
          <w:rFonts w:hint="eastAsia"/>
          <w:szCs w:val="21"/>
        </w:rPr>
        <w:t xml:space="preserve">, </w:t>
      </w:r>
      <w:r w:rsidRPr="00CA604C">
        <w:rPr>
          <w:rFonts w:hint="eastAsia"/>
          <w:szCs w:val="21"/>
        </w:rPr>
        <w:t>董树屏</w:t>
      </w:r>
      <w:r w:rsidRPr="00CA604C">
        <w:rPr>
          <w:rFonts w:hint="eastAsia"/>
          <w:szCs w:val="21"/>
        </w:rPr>
        <w:t xml:space="preserve">, </w:t>
      </w:r>
      <w:r w:rsidRPr="00CA604C">
        <w:rPr>
          <w:rFonts w:hint="eastAsia"/>
          <w:szCs w:val="21"/>
        </w:rPr>
        <w:t>杨复沫</w:t>
      </w:r>
      <w:r w:rsidRPr="00CA604C">
        <w:rPr>
          <w:rFonts w:hint="eastAsia"/>
          <w:szCs w:val="21"/>
        </w:rPr>
        <w:t xml:space="preserve">. 2007. </w:t>
      </w:r>
      <w:r w:rsidRPr="00CA604C">
        <w:rPr>
          <w:rFonts w:hint="eastAsia"/>
          <w:szCs w:val="21"/>
        </w:rPr>
        <w:t>含碳气溶胶研究进展：有机碳和元素碳</w:t>
      </w:r>
      <w:r w:rsidRPr="00CA604C">
        <w:rPr>
          <w:rFonts w:hint="eastAsia"/>
          <w:szCs w:val="21"/>
        </w:rPr>
        <w:t xml:space="preserve">. </w:t>
      </w:r>
      <w:r w:rsidRPr="00CA604C">
        <w:rPr>
          <w:rFonts w:hint="eastAsia"/>
          <w:szCs w:val="21"/>
        </w:rPr>
        <w:t>环境工程学报</w:t>
      </w:r>
      <w:r w:rsidRPr="00CA604C">
        <w:rPr>
          <w:rFonts w:hint="eastAsia"/>
          <w:szCs w:val="21"/>
        </w:rPr>
        <w:t>, 1: 1-8.</w:t>
      </w:r>
    </w:p>
    <w:p w:rsidR="00891A8F" w:rsidRPr="00891A8F" w:rsidRDefault="00891A8F" w:rsidP="00CB4F4A">
      <w:pPr>
        <w:spacing w:before="60" w:line="320" w:lineRule="exact"/>
        <w:ind w:left="420" w:hangingChars="200" w:hanging="420"/>
        <w:rPr>
          <w:szCs w:val="21"/>
        </w:rPr>
      </w:pPr>
      <w:r w:rsidRPr="00891A8F">
        <w:rPr>
          <w:szCs w:val="21"/>
        </w:rPr>
        <w:t>Bond T.C.; Bergstrom R.W. 2006. Light absorption by carbonaceous particles: an investigative review. Aerosol Science and Technology, 40: 27-67.</w:t>
      </w:r>
    </w:p>
    <w:p w:rsidR="00891A8F" w:rsidRPr="00891A8F" w:rsidRDefault="00891A8F" w:rsidP="00CB4F4A">
      <w:pPr>
        <w:spacing w:before="60" w:line="320" w:lineRule="exact"/>
        <w:ind w:left="420" w:hangingChars="200" w:hanging="420"/>
        <w:rPr>
          <w:szCs w:val="21"/>
        </w:rPr>
      </w:pPr>
      <w:r w:rsidRPr="00891A8F">
        <w:rPr>
          <w:szCs w:val="21"/>
        </w:rPr>
        <w:t>Bond, T. C.; Streets, D. G.; Yarber, K. F.; et al. 2004. A technology-based global inventory of black and organic carbon emissions from combustion. Journal of Geophysical Research, 109, D14203.</w:t>
      </w:r>
    </w:p>
    <w:p w:rsidR="00891A8F" w:rsidRPr="00891A8F" w:rsidRDefault="00891A8F" w:rsidP="00CB4F4A">
      <w:pPr>
        <w:spacing w:before="60" w:line="320" w:lineRule="exact"/>
        <w:ind w:left="420" w:hangingChars="200" w:hanging="420"/>
        <w:rPr>
          <w:szCs w:val="21"/>
        </w:rPr>
      </w:pPr>
      <w:r w:rsidRPr="00891A8F">
        <w:rPr>
          <w:szCs w:val="21"/>
        </w:rPr>
        <w:t>Cao, G. L.; Zhang, X. Y.; Zheng, F. C. 2006. Inventory of black carbon and organic carbon emissions from China. Atmospheric Environment, 40: 6516-6527.</w:t>
      </w:r>
    </w:p>
    <w:p w:rsidR="00891A8F" w:rsidRPr="00891A8F" w:rsidRDefault="00891A8F" w:rsidP="00CB4F4A">
      <w:pPr>
        <w:spacing w:before="60" w:line="320" w:lineRule="exact"/>
        <w:ind w:left="420" w:hangingChars="200" w:hanging="420"/>
        <w:rPr>
          <w:szCs w:val="21"/>
        </w:rPr>
      </w:pPr>
      <w:r w:rsidRPr="00891A8F">
        <w:rPr>
          <w:szCs w:val="21"/>
        </w:rPr>
        <w:t>Klimont, Z.; et al. 2009. Projections of SO2, NOx and carbonaceous aerosols emissions in Asia. Tellus, 61B, 602-617.</w:t>
      </w:r>
    </w:p>
    <w:p w:rsidR="00891A8F" w:rsidRPr="00891A8F" w:rsidRDefault="00891A8F" w:rsidP="00CB4F4A">
      <w:pPr>
        <w:spacing w:before="60" w:line="320" w:lineRule="exact"/>
        <w:ind w:left="420" w:hangingChars="200" w:hanging="420"/>
        <w:rPr>
          <w:szCs w:val="21"/>
        </w:rPr>
      </w:pPr>
      <w:r w:rsidRPr="00891A8F">
        <w:rPr>
          <w:szCs w:val="21"/>
        </w:rPr>
        <w:t>Lu, Z.; Zhang, Q.; Streets, D. G. 2011. Sulfur dioxide and primary carbonaceous aerosol emissions in China and India, 1996-2010. Atmospheric Chemistry and Physics, 11, 9839-9864.</w:t>
      </w:r>
    </w:p>
    <w:p w:rsidR="00891A8F" w:rsidRPr="00891A8F" w:rsidRDefault="00891A8F" w:rsidP="00CB4F4A">
      <w:pPr>
        <w:spacing w:before="60" w:line="320" w:lineRule="exact"/>
        <w:ind w:left="420" w:hangingChars="200" w:hanging="420"/>
        <w:rPr>
          <w:szCs w:val="21"/>
        </w:rPr>
      </w:pPr>
      <w:r w:rsidRPr="00891A8F">
        <w:rPr>
          <w:szCs w:val="21"/>
        </w:rPr>
        <w:t>Penner, J. E.; Eddleman, H.; Novakov, T. 1993. Towards the development of a global inventory for black carbon emissions. Atmospheric Environment, 27 (A): 1277-1295.</w:t>
      </w:r>
    </w:p>
    <w:p w:rsidR="00891A8F" w:rsidRPr="00891A8F" w:rsidRDefault="00891A8F" w:rsidP="00CB4F4A">
      <w:pPr>
        <w:spacing w:before="60" w:line="320" w:lineRule="exact"/>
        <w:ind w:left="420" w:hangingChars="200" w:hanging="420"/>
        <w:rPr>
          <w:szCs w:val="21"/>
        </w:rPr>
      </w:pPr>
      <w:r w:rsidRPr="00891A8F">
        <w:rPr>
          <w:szCs w:val="21"/>
        </w:rPr>
        <w:t>Streets, D. G.; Bond, T. C.; Carmichael, G. R.; et al. 2003. An inventory of gaseous and primary aerosol emissions in Asia in the year 2000. Journal of Geophysical Research, 108, 8809.</w:t>
      </w:r>
    </w:p>
    <w:p w:rsidR="00891A8F" w:rsidRPr="00891A8F" w:rsidRDefault="00891A8F" w:rsidP="00CB4F4A">
      <w:pPr>
        <w:spacing w:before="60" w:line="320" w:lineRule="exact"/>
        <w:ind w:left="420" w:hangingChars="200" w:hanging="420"/>
        <w:rPr>
          <w:szCs w:val="21"/>
        </w:rPr>
      </w:pPr>
      <w:r w:rsidRPr="00891A8F">
        <w:rPr>
          <w:szCs w:val="21"/>
        </w:rPr>
        <w:t>Streets, D. G.; Bond, T. C.; Lee, T.; Jang, C. 2004. On the future of carbonaceous aerosol emissions. Journal of Geophysical Research, 109, D24212, doi:10.1029/2004JD004902.</w:t>
      </w:r>
    </w:p>
    <w:p w:rsidR="00891A8F" w:rsidRPr="00891A8F" w:rsidRDefault="00891A8F" w:rsidP="00CB4F4A">
      <w:pPr>
        <w:spacing w:before="60" w:line="320" w:lineRule="exact"/>
        <w:ind w:left="420" w:hangingChars="200" w:hanging="420"/>
        <w:rPr>
          <w:szCs w:val="21"/>
        </w:rPr>
      </w:pPr>
      <w:r w:rsidRPr="00891A8F">
        <w:rPr>
          <w:szCs w:val="21"/>
        </w:rPr>
        <w:lastRenderedPageBreak/>
        <w:t>Streets, D.G.; Shalini, G.; Waldhoff, S.T.; et al. 2001. Michae Black carbon emissions in China. Atmospheric Environment, 35, 4281- 4296.</w:t>
      </w:r>
    </w:p>
    <w:p w:rsidR="00BE6C98" w:rsidRDefault="00891A8F" w:rsidP="00CB4F4A">
      <w:pPr>
        <w:spacing w:before="60" w:line="320" w:lineRule="exact"/>
        <w:ind w:left="420" w:hangingChars="200" w:hanging="420"/>
        <w:rPr>
          <w:szCs w:val="21"/>
        </w:rPr>
      </w:pPr>
      <w:r w:rsidRPr="00891A8F">
        <w:rPr>
          <w:szCs w:val="21"/>
        </w:rPr>
        <w:t>Zhang, Q.; Streets, D. G.; Carmichael, G. R.; et al. 2009. Asian emissions in 2006 for the NASA INTEX-B mission. Atmospheric Chemistry Physics, 9, 4081- 4139.</w:t>
      </w:r>
    </w:p>
    <w:p w:rsidR="00BE6C98" w:rsidRDefault="00BE6C98" w:rsidP="00CA604C">
      <w:pPr>
        <w:spacing w:before="60" w:line="320" w:lineRule="exact"/>
        <w:ind w:left="349" w:hangingChars="166" w:hanging="349"/>
        <w:rPr>
          <w:szCs w:val="21"/>
        </w:rPr>
      </w:pPr>
    </w:p>
    <w:p w:rsidR="003545F7" w:rsidRDefault="003545F7" w:rsidP="00CA604C">
      <w:pPr>
        <w:spacing w:before="60" w:line="320" w:lineRule="exact"/>
        <w:ind w:left="349" w:hangingChars="166" w:hanging="349"/>
        <w:rPr>
          <w:szCs w:val="21"/>
        </w:rPr>
      </w:pPr>
      <w:r>
        <w:rPr>
          <w:szCs w:val="21"/>
        </w:rPr>
        <w:br w:type="page"/>
      </w:r>
    </w:p>
    <w:p w:rsidR="003545F7" w:rsidRPr="003545F7" w:rsidRDefault="003545F7" w:rsidP="003545F7">
      <w:pPr>
        <w:pStyle w:val="1"/>
        <w:jc w:val="center"/>
        <w:rPr>
          <w:rFonts w:ascii="黑体" w:eastAsia="黑体" w:hAnsi="黑体"/>
          <w:b w:val="0"/>
          <w:sz w:val="32"/>
          <w:szCs w:val="32"/>
        </w:rPr>
      </w:pPr>
      <w:bookmarkStart w:id="33" w:name="_Toc469188940"/>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33"/>
    </w:p>
    <w:p w:rsidR="003545F7" w:rsidRPr="00891A8F" w:rsidRDefault="003545F7" w:rsidP="00891A8F">
      <w:pPr>
        <w:spacing w:line="400" w:lineRule="exact"/>
        <w:ind w:firstLineChars="177" w:firstLine="425"/>
        <w:rPr>
          <w:rFonts w:ascii="宋体" w:hAnsi="宋体"/>
          <w:sz w:val="24"/>
        </w:rPr>
      </w:pPr>
    </w:p>
    <w:p w:rsidR="003545F7" w:rsidRPr="00891A8F" w:rsidRDefault="003545F7" w:rsidP="00891A8F">
      <w:pPr>
        <w:spacing w:line="400" w:lineRule="exact"/>
        <w:ind w:firstLineChars="177" w:firstLine="425"/>
        <w:rPr>
          <w:rFonts w:ascii="宋体" w:hAnsi="宋体"/>
          <w:sz w:val="24"/>
        </w:rPr>
      </w:pPr>
    </w:p>
    <w:p w:rsidR="003545F7" w:rsidRDefault="003545F7">
      <w:pPr>
        <w:widowControl/>
        <w:jc w:val="left"/>
        <w:rPr>
          <w:szCs w:val="21"/>
        </w:rPr>
      </w:pPr>
      <w:r>
        <w:rPr>
          <w:szCs w:val="21"/>
        </w:rPr>
        <w:br w:type="page"/>
      </w:r>
    </w:p>
    <w:p w:rsidR="003545F7" w:rsidRPr="003545F7" w:rsidRDefault="003545F7" w:rsidP="003545F7">
      <w:pPr>
        <w:pStyle w:val="1"/>
        <w:jc w:val="center"/>
        <w:rPr>
          <w:rFonts w:ascii="黑体" w:eastAsia="黑体" w:hAnsi="黑体"/>
          <w:b w:val="0"/>
          <w:sz w:val="32"/>
          <w:szCs w:val="32"/>
        </w:rPr>
      </w:pPr>
      <w:bookmarkStart w:id="34" w:name="_Toc469188941"/>
      <w:r w:rsidRPr="003545F7">
        <w:rPr>
          <w:rFonts w:ascii="黑体" w:eastAsia="黑体" w:hAnsi="黑体" w:hint="eastAsia"/>
          <w:b w:val="0"/>
          <w:sz w:val="32"/>
          <w:szCs w:val="32"/>
        </w:rPr>
        <w:lastRenderedPageBreak/>
        <w:t>致谢</w:t>
      </w:r>
      <w:bookmarkEnd w:id="34"/>
    </w:p>
    <w:p w:rsidR="003545F7" w:rsidRDefault="002D2A4C" w:rsidP="00891A8F">
      <w:pPr>
        <w:spacing w:line="400" w:lineRule="exact"/>
        <w:ind w:firstLineChars="177" w:firstLine="425"/>
        <w:rPr>
          <w:rFonts w:ascii="宋体" w:hAnsi="宋体"/>
          <w:sz w:val="24"/>
        </w:rPr>
      </w:pPr>
      <w:r w:rsidRPr="002D2A4C">
        <w:rPr>
          <w:rFonts w:ascii="宋体" w:hAnsi="宋体" w:hint="eastAsia"/>
          <w:sz w:val="24"/>
        </w:rPr>
        <w:t>本论文是在xx老师的悉心指导下完成的。xx老师作为一名优秀的、经验丰富的教师，具有丰富的xx知识和xx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rsidR="00342D7D" w:rsidRDefault="00342D7D" w:rsidP="00891A8F">
      <w:pPr>
        <w:spacing w:line="400" w:lineRule="exact"/>
        <w:ind w:firstLineChars="177" w:firstLine="425"/>
        <w:rPr>
          <w:rFonts w:ascii="宋体" w:hAnsi="宋体"/>
          <w:sz w:val="24"/>
        </w:rPr>
      </w:pPr>
      <w:r>
        <w:rPr>
          <w:rFonts w:ascii="宋体" w:hAnsi="宋体"/>
          <w:sz w:val="24"/>
        </w:rPr>
        <w:t>……</w:t>
      </w:r>
    </w:p>
    <w:p w:rsidR="00342D7D" w:rsidRPr="00891A8F" w:rsidRDefault="00342D7D" w:rsidP="00891A8F">
      <w:pPr>
        <w:spacing w:line="400" w:lineRule="exact"/>
        <w:ind w:firstLineChars="177" w:firstLine="425"/>
        <w:rPr>
          <w:rFonts w:ascii="宋体" w:hAnsi="宋体"/>
          <w:sz w:val="24"/>
        </w:rPr>
      </w:pPr>
      <w:r>
        <w:rPr>
          <w:rFonts w:ascii="宋体" w:hAnsi="宋体"/>
          <w:sz w:val="24"/>
        </w:rPr>
        <w:t>(</w:t>
      </w:r>
      <w:r w:rsidRPr="00342D7D">
        <w:rPr>
          <w:rFonts w:ascii="宋体" w:hAnsi="宋体"/>
          <w:color w:val="FF0000"/>
          <w:sz w:val="24"/>
        </w:rPr>
        <w:t>仅为网络示例</w:t>
      </w:r>
      <w:r w:rsidRPr="00342D7D">
        <w:rPr>
          <w:rFonts w:ascii="宋体" w:hAnsi="宋体" w:hint="eastAsia"/>
          <w:color w:val="FF0000"/>
          <w:sz w:val="24"/>
        </w:rPr>
        <w:t>，</w:t>
      </w:r>
      <w:r w:rsidRPr="00342D7D">
        <w:rPr>
          <w:rFonts w:ascii="宋体" w:hAnsi="宋体"/>
          <w:color w:val="FF0000"/>
          <w:sz w:val="24"/>
        </w:rPr>
        <w:t>可根据论文实际进行撰写</w:t>
      </w:r>
      <w:r w:rsidRPr="00342D7D">
        <w:rPr>
          <w:rFonts w:ascii="宋体" w:hAnsi="宋体" w:hint="eastAsia"/>
          <w:color w:val="FF0000"/>
          <w:sz w:val="24"/>
        </w:rPr>
        <w:t>，</w:t>
      </w:r>
      <w:r w:rsidRPr="00342D7D">
        <w:rPr>
          <w:rFonts w:ascii="宋体" w:hAnsi="宋体"/>
          <w:color w:val="FF0000"/>
          <w:sz w:val="24"/>
        </w:rPr>
        <w:t>使用时把模板</w:t>
      </w:r>
      <w:r>
        <w:rPr>
          <w:rFonts w:ascii="宋体" w:hAnsi="宋体"/>
          <w:color w:val="FF0000"/>
          <w:sz w:val="24"/>
        </w:rPr>
        <w:t>示例</w:t>
      </w:r>
      <w:r w:rsidRPr="00342D7D">
        <w:rPr>
          <w:rFonts w:ascii="宋体" w:hAnsi="宋体"/>
          <w:color w:val="FF0000"/>
          <w:sz w:val="24"/>
        </w:rPr>
        <w:t>内容尽皆删除即可</w:t>
      </w:r>
      <w:r>
        <w:rPr>
          <w:rFonts w:ascii="宋体" w:hAnsi="宋体"/>
          <w:sz w:val="24"/>
        </w:rPr>
        <w:t>)</w:t>
      </w:r>
    </w:p>
    <w:p w:rsidR="003545F7" w:rsidRDefault="003545F7" w:rsidP="00342D7D">
      <w:pPr>
        <w:spacing w:line="400" w:lineRule="exact"/>
        <w:ind w:firstLineChars="177" w:firstLine="372"/>
        <w:rPr>
          <w:szCs w:val="21"/>
        </w:rPr>
      </w:pPr>
      <w:r>
        <w:rPr>
          <w:szCs w:val="21"/>
        </w:rPr>
        <w:br w:type="page"/>
      </w:r>
    </w:p>
    <w:p w:rsidR="00F24EF5" w:rsidRPr="003545F7" w:rsidRDefault="00891A8F" w:rsidP="003545F7">
      <w:pPr>
        <w:pStyle w:val="1"/>
        <w:jc w:val="center"/>
        <w:rPr>
          <w:rFonts w:ascii="黑体" w:eastAsia="黑体" w:hAnsi="黑体"/>
          <w:b w:val="0"/>
          <w:sz w:val="32"/>
          <w:szCs w:val="32"/>
        </w:rPr>
      </w:pPr>
      <w:bookmarkStart w:id="35" w:name="_Toc469188942"/>
      <w:r w:rsidRPr="00891A8F">
        <w:rPr>
          <w:rFonts w:ascii="黑体" w:eastAsia="黑体" w:hAnsi="黑体" w:hint="eastAsia"/>
          <w:b w:val="0"/>
          <w:sz w:val="32"/>
          <w:szCs w:val="32"/>
        </w:rPr>
        <w:lastRenderedPageBreak/>
        <w:t>北京大学学位论文原创性声明和使用授权说明</w:t>
      </w:r>
      <w:bookmarkEnd w:id="35"/>
    </w:p>
    <w:p w:rsidR="00891A8F" w:rsidRDefault="00891A8F" w:rsidP="00891A8F">
      <w:pPr>
        <w:jc w:val="center"/>
        <w:rPr>
          <w:b/>
          <w:sz w:val="28"/>
        </w:rPr>
      </w:pPr>
      <w:r>
        <w:rPr>
          <w:rFonts w:hint="eastAsia"/>
          <w:b/>
          <w:sz w:val="28"/>
        </w:rPr>
        <w:t>原创性声明</w:t>
      </w:r>
    </w:p>
    <w:p w:rsidR="00891A8F" w:rsidRDefault="00891A8F" w:rsidP="00891A8F">
      <w:pPr>
        <w:jc w:val="center"/>
        <w:rPr>
          <w:b/>
          <w:sz w:val="18"/>
          <w:szCs w:val="18"/>
        </w:rPr>
      </w:pPr>
    </w:p>
    <w:p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rsidR="00891A8F" w:rsidRDefault="00891A8F" w:rsidP="00891A8F">
      <w:pPr>
        <w:spacing w:line="360" w:lineRule="auto"/>
        <w:rPr>
          <w:sz w:val="24"/>
        </w:rPr>
      </w:pPr>
    </w:p>
    <w:p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891A8F" w:rsidRDefault="00891A8F" w:rsidP="00891A8F">
      <w:pPr>
        <w:spacing w:line="360" w:lineRule="auto"/>
        <w:jc w:val="center"/>
        <w:rPr>
          <w:b/>
          <w:sz w:val="28"/>
          <w:szCs w:val="28"/>
        </w:rPr>
      </w:pPr>
    </w:p>
    <w:p w:rsidR="00891A8F" w:rsidRDefault="00891A8F" w:rsidP="00891A8F">
      <w:pPr>
        <w:jc w:val="center"/>
        <w:rPr>
          <w:b/>
          <w:sz w:val="28"/>
          <w:szCs w:val="28"/>
        </w:rPr>
      </w:pPr>
      <w:r>
        <w:rPr>
          <w:rFonts w:hint="eastAsia"/>
          <w:b/>
          <w:sz w:val="28"/>
          <w:szCs w:val="28"/>
        </w:rPr>
        <w:t>学位论文使用授权说明</w:t>
      </w:r>
    </w:p>
    <w:p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rsidR="00891A8F" w:rsidRDefault="00891A8F" w:rsidP="00891A8F">
      <w:pPr>
        <w:spacing w:line="360" w:lineRule="auto"/>
        <w:rPr>
          <w:b/>
          <w:szCs w:val="21"/>
        </w:rPr>
      </w:pPr>
    </w:p>
    <w:p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rsidR="00891A8F" w:rsidRDefault="00891A8F" w:rsidP="00891A8F">
      <w:pPr>
        <w:numPr>
          <w:ilvl w:val="0"/>
          <w:numId w:val="6"/>
        </w:numPr>
        <w:spacing w:line="360" w:lineRule="auto"/>
        <w:rPr>
          <w:sz w:val="24"/>
        </w:rPr>
      </w:pPr>
      <w:r>
        <w:rPr>
          <w:rFonts w:hint="eastAsia"/>
          <w:sz w:val="24"/>
        </w:rPr>
        <w:t>按照学校要求提交学位论文的印刷本和电子版本；</w:t>
      </w:r>
    </w:p>
    <w:p w:rsidR="00891A8F" w:rsidRDefault="00891A8F" w:rsidP="00891A8F">
      <w:pPr>
        <w:numPr>
          <w:ilvl w:val="0"/>
          <w:numId w:val="6"/>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rsidR="00891A8F" w:rsidRDefault="00891A8F" w:rsidP="00891A8F">
      <w:pPr>
        <w:numPr>
          <w:ilvl w:val="0"/>
          <w:numId w:val="6"/>
        </w:numPr>
        <w:spacing w:line="360" w:lineRule="auto"/>
        <w:rPr>
          <w:sz w:val="24"/>
        </w:rPr>
      </w:pPr>
      <w:r>
        <w:rPr>
          <w:rFonts w:hint="eastAsia"/>
          <w:sz w:val="24"/>
        </w:rPr>
        <w:t>学校可以采用影印、缩印、数字化或其它复制手段保存论文；</w:t>
      </w:r>
    </w:p>
    <w:p w:rsidR="00891A8F" w:rsidRPr="005C73C2" w:rsidRDefault="00891A8F" w:rsidP="00891A8F">
      <w:pPr>
        <w:numPr>
          <w:ilvl w:val="0"/>
          <w:numId w:val="6"/>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rsidR="00891A8F" w:rsidRDefault="00891A8F" w:rsidP="00891A8F">
      <w:pPr>
        <w:ind w:firstLineChars="800" w:firstLine="1920"/>
        <w:rPr>
          <w:sz w:val="24"/>
        </w:rPr>
      </w:pPr>
    </w:p>
    <w:p w:rsidR="00891A8F" w:rsidRDefault="00891A8F" w:rsidP="00891A8F">
      <w:pPr>
        <w:ind w:firstLineChars="800" w:firstLine="1920"/>
        <w:rPr>
          <w:sz w:val="24"/>
        </w:rPr>
      </w:pPr>
      <w:r>
        <w:rPr>
          <w:rFonts w:hint="eastAsia"/>
          <w:sz w:val="24"/>
        </w:rPr>
        <w:t>（保密论文在解密后遵守此规定）</w:t>
      </w:r>
    </w:p>
    <w:p w:rsidR="00891A8F" w:rsidRDefault="00891A8F" w:rsidP="00891A8F">
      <w:pPr>
        <w:ind w:firstLine="570"/>
        <w:rPr>
          <w:sz w:val="24"/>
        </w:rPr>
      </w:pPr>
    </w:p>
    <w:p w:rsidR="00891A8F" w:rsidRDefault="00891A8F" w:rsidP="00891A8F">
      <w:pPr>
        <w:ind w:firstLine="570"/>
        <w:rPr>
          <w:sz w:val="24"/>
        </w:rPr>
      </w:pPr>
    </w:p>
    <w:p w:rsidR="00891A8F" w:rsidRDefault="00891A8F" w:rsidP="00891A8F">
      <w:pPr>
        <w:ind w:firstLine="570"/>
        <w:rPr>
          <w:sz w:val="24"/>
        </w:rPr>
      </w:pPr>
    </w:p>
    <w:p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22"/>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C3B" w:rsidRDefault="00134C3B" w:rsidP="00DF10DF">
      <w:r>
        <w:separator/>
      </w:r>
    </w:p>
  </w:endnote>
  <w:endnote w:type="continuationSeparator" w:id="0">
    <w:p w:rsidR="00134C3B" w:rsidRDefault="00134C3B"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F00" w:rsidRDefault="00510F00">
    <w:pPr>
      <w:pStyle w:val="a9"/>
      <w:jc w:val="center"/>
    </w:pPr>
    <w:r>
      <w:fldChar w:fldCharType="begin"/>
    </w:r>
    <w:r>
      <w:instrText>PAGE   \* MERGEFORMAT</w:instrText>
    </w:r>
    <w:r>
      <w:fldChar w:fldCharType="separate"/>
    </w:r>
    <w:r w:rsidRPr="00317E1B">
      <w:rPr>
        <w:noProof/>
        <w:lang w:val="zh-CN"/>
      </w:rPr>
      <w:t>2</w:t>
    </w:r>
    <w:r>
      <w:fldChar w:fldCharType="end"/>
    </w:r>
  </w:p>
  <w:p w:rsidR="00510F00" w:rsidRDefault="00510F00">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F00" w:rsidRDefault="00510F00">
    <w:pPr>
      <w:pStyle w:val="a9"/>
      <w:jc w:val="center"/>
    </w:pPr>
  </w:p>
  <w:p w:rsidR="00510F00" w:rsidRDefault="00510F00">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F00" w:rsidRDefault="00510F00">
    <w:pPr>
      <w:pStyle w:val="a9"/>
      <w:jc w:val="center"/>
    </w:pPr>
  </w:p>
  <w:p w:rsidR="00510F00" w:rsidRDefault="00510F00">
    <w:pPr>
      <w:pStyle w:val="a9"/>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F00" w:rsidRDefault="00510F00">
    <w:pPr>
      <w:pStyle w:val="a9"/>
      <w:jc w:val="center"/>
    </w:pPr>
    <w:r>
      <w:fldChar w:fldCharType="begin"/>
    </w:r>
    <w:r>
      <w:instrText>PAGE   \* MERGEFORMAT</w:instrText>
    </w:r>
    <w:r>
      <w:fldChar w:fldCharType="separate"/>
    </w:r>
    <w:r w:rsidR="00CD54ED" w:rsidRPr="00CD54ED">
      <w:rPr>
        <w:noProof/>
        <w:lang w:val="zh-CN"/>
      </w:rPr>
      <w:t>2</w:t>
    </w:r>
    <w:r>
      <w:fldChar w:fldCharType="end"/>
    </w:r>
  </w:p>
  <w:p w:rsidR="00510F00" w:rsidRDefault="00510F00">
    <w:pPr>
      <w:pStyle w:val="a9"/>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F00" w:rsidRDefault="00510F00">
    <w:pPr>
      <w:pStyle w:val="a9"/>
      <w:jc w:val="center"/>
    </w:pPr>
    <w:r>
      <w:fldChar w:fldCharType="begin"/>
    </w:r>
    <w:r>
      <w:instrText>PAGE   \* MERGEFORMAT</w:instrText>
    </w:r>
    <w:r>
      <w:fldChar w:fldCharType="separate"/>
    </w:r>
    <w:r w:rsidR="00CD54ED" w:rsidRPr="00CD54ED">
      <w:rPr>
        <w:noProof/>
        <w:lang w:val="zh-CN"/>
      </w:rPr>
      <w:t>III</w:t>
    </w:r>
    <w:r>
      <w:fldChar w:fldCharType="end"/>
    </w:r>
  </w:p>
  <w:p w:rsidR="00510F00" w:rsidRDefault="00510F00">
    <w:pPr>
      <w:pStyle w:val="a9"/>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F00" w:rsidRDefault="00510F00">
    <w:pPr>
      <w:pStyle w:val="a9"/>
      <w:jc w:val="center"/>
    </w:pPr>
    <w:r>
      <w:fldChar w:fldCharType="begin"/>
    </w:r>
    <w:r>
      <w:instrText>PAGE   \* MERGEFORMAT</w:instrText>
    </w:r>
    <w:r>
      <w:fldChar w:fldCharType="separate"/>
    </w:r>
    <w:r w:rsidR="00CD54ED" w:rsidRPr="00CD54ED">
      <w:rPr>
        <w:noProof/>
        <w:lang w:val="zh-CN"/>
      </w:rPr>
      <w:t>3</w:t>
    </w:r>
    <w:r>
      <w:fldChar w:fldCharType="end"/>
    </w:r>
  </w:p>
  <w:p w:rsidR="00510F00" w:rsidRDefault="00510F00">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C3B" w:rsidRDefault="00134C3B" w:rsidP="00DF10DF">
      <w:r>
        <w:separator/>
      </w:r>
    </w:p>
  </w:footnote>
  <w:footnote w:type="continuationSeparator" w:id="0">
    <w:p w:rsidR="00134C3B" w:rsidRDefault="00134C3B" w:rsidP="00DF10DF">
      <w:r>
        <w:continuationSeparator/>
      </w:r>
    </w:p>
  </w:footnote>
  <w:footnote w:id="1">
    <w:p w:rsidR="00510F00" w:rsidRPr="00AA49FA" w:rsidRDefault="00510F00">
      <w:pPr>
        <w:pStyle w:val="ad"/>
      </w:pPr>
      <w:r w:rsidRPr="00F80742">
        <w:rPr>
          <w:rStyle w:val="af"/>
          <w:vertAlign w:val="baseline"/>
        </w:rPr>
        <w:footnoteRef/>
      </w:r>
      <w:r w:rsidRPr="00F80742">
        <w:t xml:space="preserve"> </w:t>
      </w:r>
      <w:r>
        <w:rPr>
          <w:rFonts w:hint="eastAsia"/>
        </w:rPr>
        <w:t>本章为“著者</w:t>
      </w:r>
      <w:r>
        <w:rPr>
          <w:rFonts w:hint="eastAsia"/>
        </w:rPr>
        <w:t>-</w:t>
      </w:r>
      <w:r>
        <w:rPr>
          <w:rFonts w:hint="eastAsia"/>
        </w:rPr>
        <w:t>出版年制”索引文献示例，实际写作时只能选择本章和第</w:t>
      </w:r>
      <w:r>
        <w:rPr>
          <w:rFonts w:hint="eastAsia"/>
        </w:rPr>
        <w:t>1</w:t>
      </w:r>
      <w:r>
        <w:rPr>
          <w:rFonts w:hint="eastAsia"/>
        </w:rPr>
        <w:t>章索引文献方法之一，不得混用。</w:t>
      </w:r>
    </w:p>
  </w:footnote>
  <w:footnote w:id="2">
    <w:p w:rsidR="00510F00" w:rsidRPr="002D2A4C" w:rsidRDefault="00510F00">
      <w:pPr>
        <w:pStyle w:val="ad"/>
      </w:pPr>
      <w:r w:rsidRPr="002D2A4C">
        <w:rPr>
          <w:rStyle w:val="af"/>
          <w:vertAlign w:val="baseline"/>
        </w:rPr>
        <w:footnoteRef/>
      </w:r>
      <w:r>
        <w:t xml:space="preserve"> </w:t>
      </w:r>
      <w:r>
        <w:rPr>
          <w:rFonts w:hint="eastAsia"/>
        </w:rPr>
        <w:t>图标题在图下方，表标题在表上方。图表序号分章设置，如图</w:t>
      </w:r>
      <w:r>
        <w:rPr>
          <w:rFonts w:hint="eastAsia"/>
        </w:rPr>
        <w:t>3.15</w:t>
      </w:r>
      <w:r>
        <w:rPr>
          <w:rFonts w:hint="eastAsia"/>
        </w:rPr>
        <w:t>表示第三章第</w:t>
      </w:r>
      <w:r>
        <w:rPr>
          <w:rFonts w:hint="eastAsia"/>
        </w:rPr>
        <w:t>15</w:t>
      </w:r>
      <w:r>
        <w:rPr>
          <w:rFonts w:hint="eastAsia"/>
        </w:rPr>
        <w:t>幅图。</w:t>
      </w:r>
    </w:p>
  </w:footnote>
  <w:footnote w:id="3">
    <w:p w:rsidR="00510F00" w:rsidRDefault="00510F00" w:rsidP="00F80742">
      <w:pPr>
        <w:pStyle w:val="ad"/>
        <w:ind w:left="279" w:hangingChars="155" w:hanging="279"/>
      </w:pPr>
      <w:r w:rsidRPr="00F80742">
        <w:rPr>
          <w:rStyle w:val="af"/>
          <w:vertAlign w:val="baseline"/>
        </w:rPr>
        <w:footnoteRef/>
      </w:r>
      <w:r>
        <w:t xml:space="preserve"> </w:t>
      </w:r>
      <w:r>
        <w:rPr>
          <w:rFonts w:hint="eastAsia"/>
        </w:rPr>
        <w:t>全文参考文献索引方式只能选用“顺序编码制”或“著者—出版年制”其中之一，文献列表也应选择相对应的著录方法，此处作为示例列举了两种方式，实际撰写论文时不得混用。</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F00" w:rsidRPr="009E6929" w:rsidRDefault="00510F00" w:rsidP="009E692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F00" w:rsidRDefault="00510F00" w:rsidP="009C606C">
    <w:pPr>
      <w:pStyle w:val="a7"/>
    </w:pPr>
    <w:r>
      <w:rPr>
        <w:rFonts w:hint="eastAsia"/>
      </w:rPr>
      <w:t>北京大学硕士学位论文</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F00" w:rsidRPr="0066430A" w:rsidRDefault="00510F00" w:rsidP="009C606C">
    <w:pPr>
      <w:pStyle w:val="a7"/>
      <w:rPr>
        <w:rFonts w:ascii="宋体" w:hAnsi="宋体"/>
        <w:sz w:val="21"/>
        <w:szCs w:val="21"/>
      </w:rPr>
    </w:pPr>
    <w:r w:rsidRPr="0066430A">
      <w:rPr>
        <w:rFonts w:ascii="宋体" w:hAnsi="宋体"/>
        <w:sz w:val="21"/>
        <w:szCs w:val="21"/>
      </w:rPr>
      <w:fldChar w:fldCharType="begin"/>
    </w:r>
    <w:r w:rsidRPr="0066430A">
      <w:rPr>
        <w:rFonts w:ascii="宋体" w:hAnsi="宋体"/>
        <w:sz w:val="21"/>
        <w:szCs w:val="21"/>
      </w:rPr>
      <w:instrText xml:space="preserve"> STYLEREF  "标题 1"  \* MERGEFORMAT </w:instrText>
    </w:r>
    <w:r w:rsidRPr="0066430A">
      <w:rPr>
        <w:rFonts w:ascii="宋体" w:hAnsi="宋体"/>
        <w:sz w:val="21"/>
        <w:szCs w:val="21"/>
      </w:rPr>
      <w:fldChar w:fldCharType="separate"/>
    </w:r>
    <w:r w:rsidR="00CD54ED">
      <w:rPr>
        <w:rFonts w:ascii="宋体" w:hAnsi="宋体"/>
        <w:noProof/>
        <w:sz w:val="21"/>
        <w:szCs w:val="21"/>
      </w:rPr>
      <w:t>第一章  绪论</w:t>
    </w:r>
    <w:r w:rsidRPr="0066430A">
      <w:rPr>
        <w:rFonts w:ascii="宋体" w:hAnsi="宋体"/>
        <w:sz w:val="21"/>
        <w:szCs w:val="21"/>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A656E4"/>
    <w:multiLevelType w:val="hybridMultilevel"/>
    <w:tmpl w:val="83A26B68"/>
    <w:lvl w:ilvl="0" w:tplc="AB2AF608">
      <w:start w:val="1"/>
      <w:numFmt w:val="decimal"/>
      <w:lvlText w:val="[%1]."/>
      <w:lvlJc w:val="left"/>
      <w:pPr>
        <w:ind w:left="489" w:hanging="420"/>
      </w:pPr>
      <w:rPr>
        <w:rFonts w:hint="eastAsia"/>
      </w:rPr>
    </w:lvl>
    <w:lvl w:ilvl="1" w:tplc="04090019" w:tentative="1">
      <w:start w:val="1"/>
      <w:numFmt w:val="lowerLetter"/>
      <w:lvlText w:val="%2)"/>
      <w:lvlJc w:val="left"/>
      <w:pPr>
        <w:ind w:left="909" w:hanging="420"/>
      </w:pPr>
    </w:lvl>
    <w:lvl w:ilvl="2" w:tplc="0409001B" w:tentative="1">
      <w:start w:val="1"/>
      <w:numFmt w:val="lowerRoman"/>
      <w:lvlText w:val="%3."/>
      <w:lvlJc w:val="right"/>
      <w:pPr>
        <w:ind w:left="1329" w:hanging="420"/>
      </w:pPr>
    </w:lvl>
    <w:lvl w:ilvl="3" w:tplc="0409000F" w:tentative="1">
      <w:start w:val="1"/>
      <w:numFmt w:val="decimal"/>
      <w:lvlText w:val="%4."/>
      <w:lvlJc w:val="left"/>
      <w:pPr>
        <w:ind w:left="1749" w:hanging="420"/>
      </w:pPr>
    </w:lvl>
    <w:lvl w:ilvl="4" w:tplc="04090019" w:tentative="1">
      <w:start w:val="1"/>
      <w:numFmt w:val="lowerLetter"/>
      <w:lvlText w:val="%5)"/>
      <w:lvlJc w:val="left"/>
      <w:pPr>
        <w:ind w:left="2169" w:hanging="420"/>
      </w:pPr>
    </w:lvl>
    <w:lvl w:ilvl="5" w:tplc="0409001B" w:tentative="1">
      <w:start w:val="1"/>
      <w:numFmt w:val="lowerRoman"/>
      <w:lvlText w:val="%6."/>
      <w:lvlJc w:val="right"/>
      <w:pPr>
        <w:ind w:left="2589" w:hanging="420"/>
      </w:pPr>
    </w:lvl>
    <w:lvl w:ilvl="6" w:tplc="0409000F" w:tentative="1">
      <w:start w:val="1"/>
      <w:numFmt w:val="decimal"/>
      <w:lvlText w:val="%7."/>
      <w:lvlJc w:val="left"/>
      <w:pPr>
        <w:ind w:left="3009" w:hanging="420"/>
      </w:pPr>
    </w:lvl>
    <w:lvl w:ilvl="7" w:tplc="04090019" w:tentative="1">
      <w:start w:val="1"/>
      <w:numFmt w:val="lowerLetter"/>
      <w:lvlText w:val="%8)"/>
      <w:lvlJc w:val="left"/>
      <w:pPr>
        <w:ind w:left="3429" w:hanging="420"/>
      </w:pPr>
    </w:lvl>
    <w:lvl w:ilvl="8" w:tplc="0409001B" w:tentative="1">
      <w:start w:val="1"/>
      <w:numFmt w:val="lowerRoman"/>
      <w:lvlText w:val="%9."/>
      <w:lvlJc w:val="right"/>
      <w:pPr>
        <w:ind w:left="3849" w:hanging="420"/>
      </w:pPr>
    </w:lvl>
  </w:abstractNum>
  <w:abstractNum w:abstractNumId="1" w15:restartNumberingAfterBreak="0">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2" w15:restartNumberingAfterBreak="0">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 w15:restartNumberingAfterBreak="0">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
  </w:num>
  <w:num w:numId="2">
    <w:abstractNumId w:val="6"/>
  </w:num>
  <w:num w:numId="3">
    <w:abstractNumId w:val="4"/>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133CA"/>
    <w:rsid w:val="00015DDE"/>
    <w:rsid w:val="00017958"/>
    <w:rsid w:val="00020F55"/>
    <w:rsid w:val="00026D21"/>
    <w:rsid w:val="000305E1"/>
    <w:rsid w:val="00041977"/>
    <w:rsid w:val="000440A7"/>
    <w:rsid w:val="00071CC4"/>
    <w:rsid w:val="000855E0"/>
    <w:rsid w:val="00086A40"/>
    <w:rsid w:val="00096C85"/>
    <w:rsid w:val="000A3A36"/>
    <w:rsid w:val="000A412D"/>
    <w:rsid w:val="000A76D2"/>
    <w:rsid w:val="000B2B30"/>
    <w:rsid w:val="000B30E8"/>
    <w:rsid w:val="000C2253"/>
    <w:rsid w:val="000C6400"/>
    <w:rsid w:val="000D504C"/>
    <w:rsid w:val="000E4F11"/>
    <w:rsid w:val="000F4A6D"/>
    <w:rsid w:val="00111F98"/>
    <w:rsid w:val="0013319A"/>
    <w:rsid w:val="00134C3B"/>
    <w:rsid w:val="00157418"/>
    <w:rsid w:val="00157C13"/>
    <w:rsid w:val="001611D5"/>
    <w:rsid w:val="0017775A"/>
    <w:rsid w:val="00182370"/>
    <w:rsid w:val="00186E7E"/>
    <w:rsid w:val="00197A77"/>
    <w:rsid w:val="001B1A91"/>
    <w:rsid w:val="001C2B16"/>
    <w:rsid w:val="001C31FE"/>
    <w:rsid w:val="001C6F42"/>
    <w:rsid w:val="001D4952"/>
    <w:rsid w:val="001D578E"/>
    <w:rsid w:val="001D6266"/>
    <w:rsid w:val="001D6D95"/>
    <w:rsid w:val="001D7CD3"/>
    <w:rsid w:val="001E2B2A"/>
    <w:rsid w:val="001E2D30"/>
    <w:rsid w:val="001F34A6"/>
    <w:rsid w:val="00206AB7"/>
    <w:rsid w:val="00213DBA"/>
    <w:rsid w:val="002171E5"/>
    <w:rsid w:val="00220D5D"/>
    <w:rsid w:val="00221E36"/>
    <w:rsid w:val="00226661"/>
    <w:rsid w:val="00233212"/>
    <w:rsid w:val="0023766E"/>
    <w:rsid w:val="002546BB"/>
    <w:rsid w:val="002562E6"/>
    <w:rsid w:val="00257934"/>
    <w:rsid w:val="00284D35"/>
    <w:rsid w:val="00292229"/>
    <w:rsid w:val="002A58D1"/>
    <w:rsid w:val="002B00F3"/>
    <w:rsid w:val="002B0F38"/>
    <w:rsid w:val="002B0F88"/>
    <w:rsid w:val="002B183E"/>
    <w:rsid w:val="002D11B6"/>
    <w:rsid w:val="002D2A4C"/>
    <w:rsid w:val="002D3FF2"/>
    <w:rsid w:val="002E18E9"/>
    <w:rsid w:val="002E2346"/>
    <w:rsid w:val="002E290D"/>
    <w:rsid w:val="002E2B98"/>
    <w:rsid w:val="002E5A21"/>
    <w:rsid w:val="002E776A"/>
    <w:rsid w:val="002F5978"/>
    <w:rsid w:val="00315078"/>
    <w:rsid w:val="00317E1B"/>
    <w:rsid w:val="00323438"/>
    <w:rsid w:val="00336745"/>
    <w:rsid w:val="00342D7D"/>
    <w:rsid w:val="00343F54"/>
    <w:rsid w:val="003448FE"/>
    <w:rsid w:val="003464E9"/>
    <w:rsid w:val="003545F7"/>
    <w:rsid w:val="003554F4"/>
    <w:rsid w:val="0036714F"/>
    <w:rsid w:val="003700AF"/>
    <w:rsid w:val="00382879"/>
    <w:rsid w:val="0038460D"/>
    <w:rsid w:val="00391E07"/>
    <w:rsid w:val="003B298A"/>
    <w:rsid w:val="003B6FD8"/>
    <w:rsid w:val="003D0A0D"/>
    <w:rsid w:val="003E29D0"/>
    <w:rsid w:val="003F5A49"/>
    <w:rsid w:val="00405ACD"/>
    <w:rsid w:val="00405CEF"/>
    <w:rsid w:val="00413759"/>
    <w:rsid w:val="00417C0B"/>
    <w:rsid w:val="00417CBC"/>
    <w:rsid w:val="00425411"/>
    <w:rsid w:val="00426946"/>
    <w:rsid w:val="00434A6D"/>
    <w:rsid w:val="00435CBC"/>
    <w:rsid w:val="00440BE7"/>
    <w:rsid w:val="00444FE2"/>
    <w:rsid w:val="00460442"/>
    <w:rsid w:val="00461FCE"/>
    <w:rsid w:val="00463A9C"/>
    <w:rsid w:val="00476D3F"/>
    <w:rsid w:val="004821C4"/>
    <w:rsid w:val="004838BC"/>
    <w:rsid w:val="00491998"/>
    <w:rsid w:val="00497AC0"/>
    <w:rsid w:val="004A13F9"/>
    <w:rsid w:val="004B31B6"/>
    <w:rsid w:val="004D09DC"/>
    <w:rsid w:val="004E2CA7"/>
    <w:rsid w:val="004F2B2B"/>
    <w:rsid w:val="00506BAD"/>
    <w:rsid w:val="0050701F"/>
    <w:rsid w:val="00510F00"/>
    <w:rsid w:val="00511A16"/>
    <w:rsid w:val="005165A3"/>
    <w:rsid w:val="0053042C"/>
    <w:rsid w:val="005474E4"/>
    <w:rsid w:val="00547AEE"/>
    <w:rsid w:val="00551EDC"/>
    <w:rsid w:val="00561CFF"/>
    <w:rsid w:val="00564A4D"/>
    <w:rsid w:val="0058462F"/>
    <w:rsid w:val="00595714"/>
    <w:rsid w:val="005B0F67"/>
    <w:rsid w:val="005B5E1C"/>
    <w:rsid w:val="005E0436"/>
    <w:rsid w:val="00606185"/>
    <w:rsid w:val="00607926"/>
    <w:rsid w:val="00613E21"/>
    <w:rsid w:val="006149E3"/>
    <w:rsid w:val="00626396"/>
    <w:rsid w:val="00640A71"/>
    <w:rsid w:val="00657630"/>
    <w:rsid w:val="0066430A"/>
    <w:rsid w:val="00677539"/>
    <w:rsid w:val="00687B73"/>
    <w:rsid w:val="006B1144"/>
    <w:rsid w:val="006B68C0"/>
    <w:rsid w:val="006B76D5"/>
    <w:rsid w:val="006C566E"/>
    <w:rsid w:val="006E0307"/>
    <w:rsid w:val="006E5292"/>
    <w:rsid w:val="006E5528"/>
    <w:rsid w:val="006E78C3"/>
    <w:rsid w:val="006F443D"/>
    <w:rsid w:val="006F684B"/>
    <w:rsid w:val="00714BDF"/>
    <w:rsid w:val="00724160"/>
    <w:rsid w:val="007440F2"/>
    <w:rsid w:val="0075022C"/>
    <w:rsid w:val="0075461D"/>
    <w:rsid w:val="00781C7C"/>
    <w:rsid w:val="00787222"/>
    <w:rsid w:val="00794E91"/>
    <w:rsid w:val="007A027C"/>
    <w:rsid w:val="007B2BC7"/>
    <w:rsid w:val="007C54D4"/>
    <w:rsid w:val="007D3537"/>
    <w:rsid w:val="007F5843"/>
    <w:rsid w:val="0081406A"/>
    <w:rsid w:val="008156C9"/>
    <w:rsid w:val="0082676E"/>
    <w:rsid w:val="008301E2"/>
    <w:rsid w:val="008431EF"/>
    <w:rsid w:val="00845394"/>
    <w:rsid w:val="00882CF6"/>
    <w:rsid w:val="00891A8F"/>
    <w:rsid w:val="00896186"/>
    <w:rsid w:val="008A43AE"/>
    <w:rsid w:val="008A62CE"/>
    <w:rsid w:val="008B010C"/>
    <w:rsid w:val="008D769A"/>
    <w:rsid w:val="0091537A"/>
    <w:rsid w:val="0093028D"/>
    <w:rsid w:val="00930EEB"/>
    <w:rsid w:val="0095139A"/>
    <w:rsid w:val="0096239D"/>
    <w:rsid w:val="009657C9"/>
    <w:rsid w:val="0096704C"/>
    <w:rsid w:val="0097027B"/>
    <w:rsid w:val="0097799E"/>
    <w:rsid w:val="00980DAF"/>
    <w:rsid w:val="00981E2C"/>
    <w:rsid w:val="0099353D"/>
    <w:rsid w:val="009C606C"/>
    <w:rsid w:val="009C6423"/>
    <w:rsid w:val="009D0016"/>
    <w:rsid w:val="009D1351"/>
    <w:rsid w:val="009D3664"/>
    <w:rsid w:val="009E6929"/>
    <w:rsid w:val="00A25DDD"/>
    <w:rsid w:val="00A51810"/>
    <w:rsid w:val="00A558DD"/>
    <w:rsid w:val="00A755AA"/>
    <w:rsid w:val="00A911A5"/>
    <w:rsid w:val="00A92806"/>
    <w:rsid w:val="00AA37FD"/>
    <w:rsid w:val="00AA49FA"/>
    <w:rsid w:val="00AA601E"/>
    <w:rsid w:val="00AC097B"/>
    <w:rsid w:val="00AC32D0"/>
    <w:rsid w:val="00AE38D5"/>
    <w:rsid w:val="00AE480C"/>
    <w:rsid w:val="00AE56EA"/>
    <w:rsid w:val="00AF20E7"/>
    <w:rsid w:val="00AF4A90"/>
    <w:rsid w:val="00B3397D"/>
    <w:rsid w:val="00B51F78"/>
    <w:rsid w:val="00B715D7"/>
    <w:rsid w:val="00B90A73"/>
    <w:rsid w:val="00B92B5D"/>
    <w:rsid w:val="00B938D8"/>
    <w:rsid w:val="00BA0273"/>
    <w:rsid w:val="00BA3919"/>
    <w:rsid w:val="00BA7156"/>
    <w:rsid w:val="00BB08CF"/>
    <w:rsid w:val="00BB2CBE"/>
    <w:rsid w:val="00BB5371"/>
    <w:rsid w:val="00BE6C98"/>
    <w:rsid w:val="00BE6CB4"/>
    <w:rsid w:val="00C137C8"/>
    <w:rsid w:val="00C16EFE"/>
    <w:rsid w:val="00C21E79"/>
    <w:rsid w:val="00C27EA5"/>
    <w:rsid w:val="00C41819"/>
    <w:rsid w:val="00C44878"/>
    <w:rsid w:val="00C465FF"/>
    <w:rsid w:val="00C475A6"/>
    <w:rsid w:val="00C546FC"/>
    <w:rsid w:val="00C60EC1"/>
    <w:rsid w:val="00C62A36"/>
    <w:rsid w:val="00C715A2"/>
    <w:rsid w:val="00C75960"/>
    <w:rsid w:val="00C92AE9"/>
    <w:rsid w:val="00CA604C"/>
    <w:rsid w:val="00CB4F4A"/>
    <w:rsid w:val="00CB5EE7"/>
    <w:rsid w:val="00CB7D31"/>
    <w:rsid w:val="00CD33CE"/>
    <w:rsid w:val="00CD54ED"/>
    <w:rsid w:val="00CD7F69"/>
    <w:rsid w:val="00CE6446"/>
    <w:rsid w:val="00D03CBD"/>
    <w:rsid w:val="00D03FAE"/>
    <w:rsid w:val="00D05D25"/>
    <w:rsid w:val="00D0604E"/>
    <w:rsid w:val="00D064C6"/>
    <w:rsid w:val="00D079D9"/>
    <w:rsid w:val="00D17193"/>
    <w:rsid w:val="00D30D5C"/>
    <w:rsid w:val="00D4260E"/>
    <w:rsid w:val="00D47E31"/>
    <w:rsid w:val="00D52D72"/>
    <w:rsid w:val="00D5379D"/>
    <w:rsid w:val="00D6078F"/>
    <w:rsid w:val="00D64BDA"/>
    <w:rsid w:val="00D71F7A"/>
    <w:rsid w:val="00D772B2"/>
    <w:rsid w:val="00D815A8"/>
    <w:rsid w:val="00D8437C"/>
    <w:rsid w:val="00D8678C"/>
    <w:rsid w:val="00D90F3A"/>
    <w:rsid w:val="00D9681A"/>
    <w:rsid w:val="00DA740B"/>
    <w:rsid w:val="00DC0B3B"/>
    <w:rsid w:val="00DC3D19"/>
    <w:rsid w:val="00DE264C"/>
    <w:rsid w:val="00DE56C3"/>
    <w:rsid w:val="00DF03C2"/>
    <w:rsid w:val="00DF10DF"/>
    <w:rsid w:val="00DF7982"/>
    <w:rsid w:val="00E021F2"/>
    <w:rsid w:val="00E0430A"/>
    <w:rsid w:val="00E04D6F"/>
    <w:rsid w:val="00E10AE9"/>
    <w:rsid w:val="00E21403"/>
    <w:rsid w:val="00E25283"/>
    <w:rsid w:val="00E33955"/>
    <w:rsid w:val="00E41B19"/>
    <w:rsid w:val="00E44454"/>
    <w:rsid w:val="00E53A4D"/>
    <w:rsid w:val="00E6325C"/>
    <w:rsid w:val="00E64E7C"/>
    <w:rsid w:val="00E726E4"/>
    <w:rsid w:val="00EA67CB"/>
    <w:rsid w:val="00EB10D9"/>
    <w:rsid w:val="00EB1E77"/>
    <w:rsid w:val="00EB5594"/>
    <w:rsid w:val="00EB626B"/>
    <w:rsid w:val="00EB731D"/>
    <w:rsid w:val="00ED13F9"/>
    <w:rsid w:val="00EE0DC9"/>
    <w:rsid w:val="00EE51C8"/>
    <w:rsid w:val="00EF6906"/>
    <w:rsid w:val="00F119CA"/>
    <w:rsid w:val="00F16FE5"/>
    <w:rsid w:val="00F20461"/>
    <w:rsid w:val="00F23AF4"/>
    <w:rsid w:val="00F24EF5"/>
    <w:rsid w:val="00F33246"/>
    <w:rsid w:val="00F55E0E"/>
    <w:rsid w:val="00F56A26"/>
    <w:rsid w:val="00F61750"/>
    <w:rsid w:val="00F67686"/>
    <w:rsid w:val="00F67E0D"/>
    <w:rsid w:val="00F74670"/>
    <w:rsid w:val="00F80742"/>
    <w:rsid w:val="00F8341F"/>
    <w:rsid w:val="00F841C2"/>
    <w:rsid w:val="00F85105"/>
    <w:rsid w:val="00FA162C"/>
    <w:rsid w:val="00FB10B3"/>
    <w:rsid w:val="00FD0671"/>
    <w:rsid w:val="00FD0F54"/>
    <w:rsid w:val="00FD2537"/>
    <w:rsid w:val="00FF1608"/>
    <w:rsid w:val="00FF69CA"/>
    <w:rsid w:val="00FF7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BD826"/>
  <w15:chartTrackingRefBased/>
  <w15:docId w15:val="{24CB5E03-FBE3-4390-BD4B-81DD2F25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0"/>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0"/>
    <w:uiPriority w:val="9"/>
    <w:unhideWhenUsed/>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 字符"/>
    <w:basedOn w:val="a0"/>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 字符"/>
    <w:basedOn w:val="a0"/>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 字符"/>
    <w:basedOn w:val="a0"/>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 字符"/>
    <w:basedOn w:val="a0"/>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 字符"/>
    <w:basedOn w:val="a0"/>
    <w:link w:val="ad"/>
    <w:uiPriority w:val="99"/>
    <w:semiHidden/>
    <w:rsid w:val="00DE264C"/>
    <w:rPr>
      <w:rFonts w:ascii="Times New Roman" w:eastAsia="宋体" w:hAnsi="Times New Roman" w:cs="Times New Roman"/>
      <w:sz w:val="18"/>
      <w:szCs w:val="18"/>
    </w:rPr>
  </w:style>
  <w:style w:type="character" w:styleId="af">
    <w:name w:val="footnote reference"/>
    <w:basedOn w:val="a0"/>
    <w:uiPriority w:val="99"/>
    <w:semiHidden/>
    <w:unhideWhenUsed/>
    <w:rsid w:val="00DE264C"/>
    <w:rPr>
      <w:vertAlign w:val="superscript"/>
    </w:rPr>
  </w:style>
  <w:style w:type="table" w:styleId="af0">
    <w:name w:val="Table Grid"/>
    <w:basedOn w:val="a1"/>
    <w:uiPriority w:val="59"/>
    <w:rsid w:val="00E2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417C0B"/>
    <w:pPr>
      <w:ind w:firstLineChars="200" w:firstLine="420"/>
    </w:pPr>
  </w:style>
  <w:style w:type="character" w:customStyle="1" w:styleId="20">
    <w:name w:val="标题 2 字符"/>
    <w:basedOn w:val="a0"/>
    <w:link w:val="2"/>
    <w:uiPriority w:val="9"/>
    <w:rsid w:val="007D3537"/>
    <w:rPr>
      <w:rFonts w:ascii="Cambria" w:eastAsia="宋体" w:hAnsi="Cambria" w:cs="Times New Roman"/>
      <w:b/>
      <w:bCs/>
      <w:sz w:val="32"/>
      <w:szCs w:val="32"/>
    </w:rPr>
  </w:style>
  <w:style w:type="character" w:customStyle="1" w:styleId="30">
    <w:name w:val="标题 3 字符"/>
    <w:basedOn w:val="a0"/>
    <w:link w:val="3"/>
    <w:uiPriority w:val="9"/>
    <w:rsid w:val="007D3537"/>
    <w:rPr>
      <w:rFonts w:ascii="Times New Roman" w:eastAsia="宋体" w:hAnsi="Times New Roman" w:cs="Times New Roman"/>
      <w:b/>
      <w:bCs/>
      <w:sz w:val="32"/>
      <w:szCs w:val="32"/>
    </w:rPr>
  </w:style>
  <w:style w:type="character" w:styleId="af2">
    <w:name w:val="Hyperlink"/>
    <w:basedOn w:val="a0"/>
    <w:uiPriority w:val="99"/>
    <w:unhideWhenUsed/>
    <w:rsid w:val="00BB08CF"/>
    <w:rPr>
      <w:color w:val="0000FF"/>
      <w:u w:val="single"/>
    </w:rPr>
  </w:style>
  <w:style w:type="paragraph" w:styleId="TOC">
    <w:name w:val="TOC Heading"/>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1">
    <w:name w:val="toc 3"/>
    <w:basedOn w:val="a"/>
    <w:next w:val="a"/>
    <w:autoRedefine/>
    <w:uiPriority w:val="39"/>
    <w:unhideWhenUsed/>
    <w:rsid w:val="00FF70B1"/>
    <w:pPr>
      <w:tabs>
        <w:tab w:val="right" w:leader="dot" w:pos="8948"/>
      </w:tabs>
      <w:spacing w:line="400" w:lineRule="exact"/>
      <w:ind w:leftChars="232" w:left="488" w:hanging="1"/>
    </w:pPr>
  </w:style>
  <w:style w:type="paragraph" w:styleId="af3">
    <w:name w:val="caption"/>
    <w:basedOn w:val="a"/>
    <w:next w:val="a"/>
    <w:uiPriority w:val="35"/>
    <w:unhideWhenUsed/>
    <w:qFormat/>
    <w:rsid w:val="009657C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74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yperlink" Target="http://www.cbdio.com/BigData/2015-08/27/content_3750170.htm"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finance.sina.com.cn/roll/2016-11-12/doc-ifxxsfip4572557.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www.cnnic.net.c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F662B-5B85-44D3-880E-F3F63EB45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19</Pages>
  <Words>1827</Words>
  <Characters>10416</Characters>
  <Application>Microsoft Office Word</Application>
  <DocSecurity>0</DocSecurity>
  <Lines>86</Lines>
  <Paragraphs>24</Paragraphs>
  <ScaleCrop>false</ScaleCrop>
  <Company/>
  <LinksUpToDate>false</LinksUpToDate>
  <CharactersWithSpaces>12219</CharactersWithSpaces>
  <SharedDoc>false</SharedDoc>
  <HLinks>
    <vt:vector size="84" baseType="variant">
      <vt:variant>
        <vt:i4>1376313</vt:i4>
      </vt:variant>
      <vt:variant>
        <vt:i4>80</vt:i4>
      </vt:variant>
      <vt:variant>
        <vt:i4>0</vt:i4>
      </vt:variant>
      <vt:variant>
        <vt:i4>5</vt:i4>
      </vt:variant>
      <vt:variant>
        <vt:lpwstr/>
      </vt:variant>
      <vt:variant>
        <vt:lpwstr>_Toc398804279</vt:lpwstr>
      </vt:variant>
      <vt:variant>
        <vt:i4>1376313</vt:i4>
      </vt:variant>
      <vt:variant>
        <vt:i4>74</vt:i4>
      </vt:variant>
      <vt:variant>
        <vt:i4>0</vt:i4>
      </vt:variant>
      <vt:variant>
        <vt:i4>5</vt:i4>
      </vt:variant>
      <vt:variant>
        <vt:lpwstr/>
      </vt:variant>
      <vt:variant>
        <vt:lpwstr>_Toc398804278</vt:lpwstr>
      </vt:variant>
      <vt:variant>
        <vt:i4>1376313</vt:i4>
      </vt:variant>
      <vt:variant>
        <vt:i4>68</vt:i4>
      </vt:variant>
      <vt:variant>
        <vt:i4>0</vt:i4>
      </vt:variant>
      <vt:variant>
        <vt:i4>5</vt:i4>
      </vt:variant>
      <vt:variant>
        <vt:lpwstr/>
      </vt:variant>
      <vt:variant>
        <vt:lpwstr>_Toc398804277</vt:lpwstr>
      </vt:variant>
      <vt:variant>
        <vt:i4>1376313</vt:i4>
      </vt:variant>
      <vt:variant>
        <vt:i4>62</vt:i4>
      </vt:variant>
      <vt:variant>
        <vt:i4>0</vt:i4>
      </vt:variant>
      <vt:variant>
        <vt:i4>5</vt:i4>
      </vt:variant>
      <vt:variant>
        <vt:lpwstr/>
      </vt:variant>
      <vt:variant>
        <vt:lpwstr>_Toc398804276</vt:lpwstr>
      </vt:variant>
      <vt:variant>
        <vt:i4>1376313</vt:i4>
      </vt:variant>
      <vt:variant>
        <vt:i4>56</vt:i4>
      </vt:variant>
      <vt:variant>
        <vt:i4>0</vt:i4>
      </vt:variant>
      <vt:variant>
        <vt:i4>5</vt:i4>
      </vt:variant>
      <vt:variant>
        <vt:lpwstr/>
      </vt:variant>
      <vt:variant>
        <vt:lpwstr>_Toc398804275</vt:lpwstr>
      </vt:variant>
      <vt:variant>
        <vt:i4>1376313</vt:i4>
      </vt:variant>
      <vt:variant>
        <vt:i4>50</vt:i4>
      </vt:variant>
      <vt:variant>
        <vt:i4>0</vt:i4>
      </vt:variant>
      <vt:variant>
        <vt:i4>5</vt:i4>
      </vt:variant>
      <vt:variant>
        <vt:lpwstr/>
      </vt:variant>
      <vt:variant>
        <vt:lpwstr>_Toc398804274</vt:lpwstr>
      </vt:variant>
      <vt:variant>
        <vt:i4>1376313</vt:i4>
      </vt:variant>
      <vt:variant>
        <vt:i4>44</vt:i4>
      </vt:variant>
      <vt:variant>
        <vt:i4>0</vt:i4>
      </vt:variant>
      <vt:variant>
        <vt:i4>5</vt:i4>
      </vt:variant>
      <vt:variant>
        <vt:lpwstr/>
      </vt:variant>
      <vt:variant>
        <vt:lpwstr>_Toc398804273</vt:lpwstr>
      </vt:variant>
      <vt:variant>
        <vt:i4>1376313</vt:i4>
      </vt:variant>
      <vt:variant>
        <vt:i4>38</vt:i4>
      </vt:variant>
      <vt:variant>
        <vt:i4>0</vt:i4>
      </vt:variant>
      <vt:variant>
        <vt:i4>5</vt:i4>
      </vt:variant>
      <vt:variant>
        <vt:lpwstr/>
      </vt:variant>
      <vt:variant>
        <vt:lpwstr>_Toc398804272</vt:lpwstr>
      </vt:variant>
      <vt:variant>
        <vt:i4>1376313</vt:i4>
      </vt:variant>
      <vt:variant>
        <vt:i4>32</vt:i4>
      </vt:variant>
      <vt:variant>
        <vt:i4>0</vt:i4>
      </vt:variant>
      <vt:variant>
        <vt:i4>5</vt:i4>
      </vt:variant>
      <vt:variant>
        <vt:lpwstr/>
      </vt:variant>
      <vt:variant>
        <vt:lpwstr>_Toc398804271</vt:lpwstr>
      </vt:variant>
      <vt:variant>
        <vt:i4>1376313</vt:i4>
      </vt:variant>
      <vt:variant>
        <vt:i4>26</vt:i4>
      </vt:variant>
      <vt:variant>
        <vt:i4>0</vt:i4>
      </vt:variant>
      <vt:variant>
        <vt:i4>5</vt:i4>
      </vt:variant>
      <vt:variant>
        <vt:lpwstr/>
      </vt:variant>
      <vt:variant>
        <vt:lpwstr>_Toc398804270</vt:lpwstr>
      </vt:variant>
      <vt:variant>
        <vt:i4>1310777</vt:i4>
      </vt:variant>
      <vt:variant>
        <vt:i4>20</vt:i4>
      </vt:variant>
      <vt:variant>
        <vt:i4>0</vt:i4>
      </vt:variant>
      <vt:variant>
        <vt:i4>5</vt:i4>
      </vt:variant>
      <vt:variant>
        <vt:lpwstr/>
      </vt:variant>
      <vt:variant>
        <vt:lpwstr>_Toc398804269</vt:lpwstr>
      </vt:variant>
      <vt:variant>
        <vt:i4>1310777</vt:i4>
      </vt:variant>
      <vt:variant>
        <vt:i4>14</vt:i4>
      </vt:variant>
      <vt:variant>
        <vt:i4>0</vt:i4>
      </vt:variant>
      <vt:variant>
        <vt:i4>5</vt:i4>
      </vt:variant>
      <vt:variant>
        <vt:lpwstr/>
      </vt:variant>
      <vt:variant>
        <vt:lpwstr>_Toc398804268</vt:lpwstr>
      </vt:variant>
      <vt:variant>
        <vt:i4>1310777</vt:i4>
      </vt:variant>
      <vt:variant>
        <vt:i4>8</vt:i4>
      </vt:variant>
      <vt:variant>
        <vt:i4>0</vt:i4>
      </vt:variant>
      <vt:variant>
        <vt:i4>5</vt:i4>
      </vt:variant>
      <vt:variant>
        <vt:lpwstr/>
      </vt:variant>
      <vt:variant>
        <vt:lpwstr>_Toc398804267</vt:lpwstr>
      </vt:variant>
      <vt:variant>
        <vt:i4>1310777</vt:i4>
      </vt:variant>
      <vt:variant>
        <vt:i4>2</vt:i4>
      </vt:variant>
      <vt:variant>
        <vt:i4>0</vt:i4>
      </vt:variant>
      <vt:variant>
        <vt:i4>5</vt:i4>
      </vt:variant>
      <vt:variant>
        <vt:lpwstr/>
      </vt:variant>
      <vt:variant>
        <vt:lpwstr>_Toc398804266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Charles</cp:lastModifiedBy>
  <cp:revision>61</cp:revision>
  <cp:lastPrinted>2014-05-12T08:56:00Z</cp:lastPrinted>
  <dcterms:created xsi:type="dcterms:W3CDTF">2016-12-04T14:10:00Z</dcterms:created>
  <dcterms:modified xsi:type="dcterms:W3CDTF">2016-12-10T19:06:00Z</dcterms:modified>
</cp:coreProperties>
</file>