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61.png" ContentType="image/png"/>
  <Override PartName="/word/media/rId42.png" ContentType="image/png"/>
  <Override PartName="/word/media/rId55.png" ContentType="image/png"/>
  <Override PartName="/word/media/rId57.png" ContentType="image/png"/>
  <Override PartName="/word/media/rId34.png" ContentType="image/png"/>
  <Override PartName="/word/media/rId59.png" ContentType="image/png"/>
  <Override PartName="/word/media/rId32.png" ContentType="image/png"/>
  <Override PartName="/word/media/rId28.png" ContentType="image/png"/>
  <Override PartName="/word/media/rId40.png" ContentType="image/png"/>
  <Override PartName="/word/media/rId63.png" ContentType="image/png"/>
  <Override PartName="/word/media/rId51.png" ContentType="image/png"/>
  <Override PartName="/word/media/rId36.png" ContentType="image/png"/>
  <Override PartName="/word/media/rId53.png" ContentType="image/png"/>
  <Override PartName="/word/media/rId44.png" ContentType="image/png"/>
  <Override PartName="/word/media/rId30.png" ContentType="image/png"/>
  <Override PartName="/word/media/rId47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第九单元 HashMap&amp;hashSet 源码分析</w:t>
      </w:r>
      <w:bookmarkEnd w:id="20"/>
    </w:p>
    <w:p>
      <w:pPr>
        <w:pStyle w:val="Heading1"/>
      </w:pPr>
      <w:bookmarkStart w:id="21" w:name="header-n4"/>
      <w:r>
        <w:t xml:space="preserve">【授课重点】</w:t>
      </w:r>
      <w:bookmarkEnd w:id="21"/>
    </w:p>
    <w:p>
      <w:pPr>
        <w:numPr>
          <w:ilvl w:val="0"/>
          <w:numId w:val="1001"/>
        </w:numPr>
      </w:pPr>
      <w:r>
        <w:t xml:space="preserve">如何查看java的源码；</w:t>
      </w:r>
    </w:p>
    <w:p>
      <w:pPr>
        <w:numPr>
          <w:ilvl w:val="0"/>
          <w:numId w:val="1001"/>
        </w:numPr>
      </w:pPr>
      <w:r>
        <w:t xml:space="preserve">通过查看HashMap类的属性,构造,核心函数读取\存储\删除来解析HashMap\HashSet；</w:t>
      </w:r>
    </w:p>
    <w:p>
      <w:pPr>
        <w:pStyle w:val="Heading1"/>
      </w:pPr>
      <w:bookmarkStart w:id="22" w:name="header-n11"/>
      <w:r>
        <w:t xml:space="preserve">【考核要求】</w:t>
      </w:r>
      <w:bookmarkEnd w:id="22"/>
    </w:p>
    <w:p>
      <w:pPr>
        <w:numPr>
          <w:ilvl w:val="0"/>
          <w:numId w:val="1002"/>
        </w:numPr>
      </w:pPr>
      <w:r>
        <w:t xml:space="preserve">掌握hashMap的加载因子,扩容机制</w:t>
      </w:r>
    </w:p>
    <w:p>
      <w:pPr>
        <w:numPr>
          <w:ilvl w:val="0"/>
          <w:numId w:val="1002"/>
        </w:numPr>
      </w:pPr>
      <w:r>
        <w:t xml:space="preserve">掌握hashMap的线程安全</w:t>
      </w:r>
    </w:p>
    <w:p>
      <w:pPr>
        <w:numPr>
          <w:ilvl w:val="0"/>
          <w:numId w:val="1002"/>
        </w:numPr>
      </w:pPr>
      <w:r>
        <w:t xml:space="preserve">掌握hashMap的哈希值</w:t>
      </w:r>
    </w:p>
    <w:p>
      <w:pPr>
        <w:numPr>
          <w:ilvl w:val="0"/>
          <w:numId w:val="1002"/>
        </w:numPr>
      </w:pPr>
      <w:r>
        <w:t xml:space="preserve">掌握hashMap的Entry数组</w:t>
      </w:r>
    </w:p>
    <w:p>
      <w:pPr>
        <w:pStyle w:val="Heading1"/>
      </w:pPr>
      <w:bookmarkStart w:id="23" w:name="header-n22"/>
      <w:r>
        <w:t xml:space="preserve">【教学内容】</w:t>
      </w:r>
      <w:bookmarkEnd w:id="23"/>
    </w:p>
    <w:p>
      <w:pPr>
        <w:pStyle w:val="Heading2"/>
      </w:pPr>
      <w:bookmarkStart w:id="24" w:name="header-n24"/>
      <w:r>
        <w:t xml:space="preserve">9.1 课程导入</w:t>
      </w:r>
      <w:bookmarkEnd w:id="24"/>
    </w:p>
    <w:p>
      <w:pPr>
        <w:pStyle w:val="Heading3"/>
      </w:pPr>
      <w:bookmarkStart w:id="25" w:name="header-n25"/>
      <w:r>
        <w:t xml:space="preserve">9.1.1 学习源代码的益处</w:t>
      </w:r>
      <w:bookmarkEnd w:id="25"/>
    </w:p>
    <w:p>
      <w:pPr>
        <w:numPr>
          <w:ilvl w:val="0"/>
          <w:numId w:val="1003"/>
        </w:numPr>
      </w:pPr>
      <w:r>
        <w:t xml:space="preserve">能接触java的真实面貌</w:t>
      </w:r>
    </w:p>
    <w:p>
      <w:pPr>
        <w:numPr>
          <w:ilvl w:val="0"/>
          <w:numId w:val="1003"/>
        </w:numPr>
      </w:pPr>
      <w:r>
        <w:t xml:space="preserve">能更早的进入到java大神的行列</w:t>
      </w:r>
    </w:p>
    <w:p>
      <w:pPr>
        <w:numPr>
          <w:ilvl w:val="0"/>
          <w:numId w:val="1003"/>
        </w:numPr>
      </w:pPr>
      <w:r>
        <w:t xml:space="preserve">能够获取到更多面试机会</w:t>
      </w:r>
    </w:p>
    <w:p>
      <w:pPr>
        <w:pStyle w:val="Heading2"/>
      </w:pPr>
      <w:bookmarkStart w:id="26" w:name="header-n34"/>
      <w:r>
        <w:t xml:space="preserve">9.2 HashMap分析</w:t>
      </w:r>
      <w:bookmarkEnd w:id="26"/>
    </w:p>
    <w:p>
      <w:pPr>
        <w:pStyle w:val="Heading3"/>
      </w:pPr>
      <w:bookmarkStart w:id="27" w:name="header-n35"/>
      <w:r>
        <w:t xml:space="preserve">9.2.1 hashMap的底层存储</w:t>
      </w:r>
      <w:bookmarkEnd w:id="27"/>
    </w:p>
    <w:p>
      <w:pPr>
        <w:pStyle w:val="FirstParagraph"/>
      </w:pPr>
      <w:r>
        <w:t xml:space="preserve">hashMap = 数组 +链表 + 红黑树</w:t>
      </w:r>
    </w:p>
    <w:p>
      <w:pPr>
        <w:pStyle w:val="CaptionedFigure"/>
      </w:pPr>
      <w:r>
        <w:drawing>
          <wp:inline>
            <wp:extent cx="5257800" cy="49434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6313e48891ed71ea67b416edfc27e7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9" w:name="header-n38"/>
      <w:r>
        <w:t xml:space="preserve">9.2.2 HashMap集合源码解析步骤</w:t>
      </w:r>
      <w:bookmarkEnd w:id="29"/>
    </w:p>
    <w:p>
      <w:pPr>
        <w:pStyle w:val="CaptionedFigure"/>
      </w:pPr>
      <w:r>
        <w:drawing>
          <wp:inline>
            <wp:extent cx="5334000" cy="15202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bb90bc7d372540d47320328f1cc8c7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31" w:name="header-n40"/>
      <w:r>
        <w:t xml:space="preserve">类的属性</w:t>
      </w:r>
      <w:bookmarkEnd w:id="31"/>
    </w:p>
    <w:p>
      <w:pPr>
        <w:pStyle w:val="CaptionedFigure"/>
      </w:pPr>
      <w:r>
        <w:drawing>
          <wp:inline>
            <wp:extent cx="5334000" cy="27800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538c4c8490c684397f70fa7e6cc8a51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33" w:name="header-n42"/>
      <w:r>
        <w:t xml:space="preserve">9.2.3 类的构造方法</w:t>
      </w:r>
      <w:bookmarkEnd w:id="33"/>
    </w:p>
    <w:p>
      <w:pPr>
        <w:pStyle w:val="CaptionedFigure"/>
      </w:pPr>
      <w:r>
        <w:drawing>
          <wp:inline>
            <wp:extent cx="5334000" cy="250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3935c1456775778badcdebb3b0de73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35" w:name="header-n44"/>
      <w:r>
        <w:t xml:space="preserve">9.2.3 核心函数-存储</w:t>
      </w:r>
      <w:bookmarkEnd w:id="35"/>
    </w:p>
    <w:p>
      <w:pPr>
        <w:pStyle w:val="CaptionedFigure"/>
      </w:pPr>
      <w:r>
        <w:drawing>
          <wp:inline>
            <wp:extent cx="5334000" cy="7919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9aaeb15b2fa57cdc36f25afb85da569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37" w:name="header-n46"/>
      <w:r>
        <w:t xml:space="preserve">9.2.4 核心函数-putVal方法执行过程</w:t>
      </w:r>
      <w:bookmarkEnd w:id="37"/>
    </w:p>
    <w:p>
      <w:pPr>
        <w:pStyle w:val="CaptionedFigure"/>
      </w:pPr>
      <w:r>
        <w:drawing>
          <wp:inline>
            <wp:extent cx="5334000" cy="37019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d74563a9d7e45467f942d4e02d95c9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39" w:name="header-n49"/>
      <w:r>
        <w:t xml:space="preserve">9.2.5 核心函数-存储思路</w:t>
      </w:r>
      <w:bookmarkEnd w:id="39"/>
    </w:p>
    <w:p>
      <w:pPr>
        <w:pStyle w:val="CaptionedFigure"/>
      </w:pPr>
      <w:r>
        <w:drawing>
          <wp:inline>
            <wp:extent cx="5334000" cy="26253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655f9179919463b8321f6649925302f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5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41" w:name="header-n51"/>
      <w:r>
        <w:t xml:space="preserve">9.2.6 核心函数-扩容机制</w:t>
      </w:r>
      <w:bookmarkEnd w:id="41"/>
    </w:p>
    <w:p>
      <w:pPr>
        <w:pStyle w:val="FirstParagraph"/>
      </w:pPr>
      <w:r>
        <w:t xml:space="preserve">resize前和resize后的元素布局如下</w:t>
      </w:r>
    </w:p>
    <w:p>
      <w:pPr>
        <w:pStyle w:val="CaptionedFigure"/>
      </w:pPr>
      <w:r>
        <w:drawing>
          <wp:inline>
            <wp:extent cx="5334000" cy="41200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1d042d8588280ee6d641e3c9ce203f8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43" w:name="header-n54"/>
      <w:r>
        <w:t xml:space="preserve">9.2.7 核心函数-读取</w:t>
      </w:r>
      <w:bookmarkEnd w:id="43"/>
    </w:p>
    <w:p>
      <w:pPr>
        <w:pStyle w:val="CaptionedFigure"/>
      </w:pPr>
      <w:r>
        <w:drawing>
          <wp:inline>
            <wp:extent cx="5334000" cy="10311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a3fc252858a4150f6dcdd49907da8d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1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2196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02415dfe2aab87a1ebadc2d457e982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46" w:name="header-n57"/>
      <w:r>
        <w:t xml:space="preserve">9.2.8 小结</w:t>
      </w:r>
      <w:bookmarkEnd w:id="46"/>
    </w:p>
    <w:p>
      <w:pPr>
        <w:pStyle w:val="CaptionedFigure"/>
      </w:pPr>
      <w:r>
        <w:drawing>
          <wp:inline>
            <wp:extent cx="39624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cf8074fa77dfe8b637c759b3763d9b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48" w:name="header-n60"/>
      <w:r>
        <w:t xml:space="preserve">9.3 hashSet分析</w:t>
      </w:r>
      <w:bookmarkEnd w:id="48"/>
    </w:p>
    <w:p>
      <w:pPr>
        <w:pStyle w:val="Heading3"/>
      </w:pPr>
      <w:bookmarkStart w:id="49" w:name="header-n61"/>
      <w:r>
        <w:t xml:space="preserve">9.3.1 HashSet底层存储</w:t>
      </w:r>
      <w:bookmarkEnd w:id="49"/>
    </w:p>
    <w:p>
      <w:pPr>
        <w:pStyle w:val="FirstParagraph"/>
      </w:pPr>
      <w:r>
        <w:t xml:space="preserve">HashSet是基于HashMap实现的，HashSet中的元素都存放在HashMap的</w:t>
      </w:r>
      <w:r>
        <w:br/>
      </w:r>
      <w:r>
        <w:t xml:space="preserve">key上面，而value中的值都是统一的一个private static final Object PRESENT = new</w:t>
      </w:r>
      <w:r>
        <w:br/>
      </w:r>
      <w:r>
        <w:t xml:space="preserve">Object();</w:t>
      </w:r>
    </w:p>
    <w:p>
      <w:pPr>
        <w:pStyle w:val="Heading3"/>
      </w:pPr>
      <w:bookmarkStart w:id="50" w:name="header-n63"/>
      <w:r>
        <w:t xml:space="preserve">9.3.2 HashSet集合源码解析步骤</w:t>
      </w:r>
      <w:bookmarkEnd w:id="50"/>
    </w:p>
    <w:p>
      <w:pPr>
        <w:pStyle w:val="CaptionedFigure"/>
      </w:pPr>
      <w:r>
        <w:drawing>
          <wp:inline>
            <wp:extent cx="5334000" cy="14499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9926064dcedc097d99ac61a73daf5d4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9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52" w:name="header-n65"/>
      <w:r>
        <w:t xml:space="preserve">9.3.3 类的属性</w:t>
      </w:r>
      <w:bookmarkEnd w:id="52"/>
    </w:p>
    <w:p>
      <w:pPr>
        <w:pStyle w:val="CaptionedFigure"/>
      </w:pPr>
      <w:r>
        <w:drawing>
          <wp:inline>
            <wp:extent cx="5334000" cy="182120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a3a08fae2ecdc93f71184bdef759fb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54" w:name="header-n67"/>
      <w:r>
        <w:t xml:space="preserve">9.3.4 类的构造方法</w:t>
      </w:r>
      <w:bookmarkEnd w:id="54"/>
    </w:p>
    <w:p>
      <w:pPr>
        <w:pStyle w:val="CaptionedFigure"/>
      </w:pPr>
      <w:r>
        <w:drawing>
          <wp:inline>
            <wp:extent cx="5334000" cy="17756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1dca7e218357ad98290bc67c4924b24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5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56" w:name="header-n69"/>
      <w:r>
        <w:t xml:space="preserve">9.3.5 核心函数-存储</w:t>
      </w:r>
      <w:bookmarkEnd w:id="56"/>
    </w:p>
    <w:p>
      <w:pPr>
        <w:pStyle w:val="CaptionedFigure"/>
      </w:pPr>
      <w:r>
        <w:drawing>
          <wp:inline>
            <wp:extent cx="5334000" cy="22929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203bbfdc4ce6d543f6baefe40e6731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58" w:name="header-n71"/>
      <w:r>
        <w:t xml:space="preserve">9.3.6 核心读取</w:t>
      </w:r>
      <w:bookmarkEnd w:id="58"/>
    </w:p>
    <w:p>
      <w:pPr>
        <w:pStyle w:val="CaptionedFigure"/>
      </w:pPr>
      <w:r>
        <w:drawing>
          <wp:inline>
            <wp:extent cx="5334000" cy="8668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48d07e69bd9db24c9c9545eb012a47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60" w:name="header-n73"/>
      <w:r>
        <w:t xml:space="preserve">9.3.7 核心函数-删除</w:t>
      </w:r>
      <w:bookmarkEnd w:id="60"/>
    </w:p>
    <w:p>
      <w:pPr>
        <w:pStyle w:val="CaptionedFigure"/>
      </w:pPr>
      <w:r>
        <w:drawing>
          <wp:inline>
            <wp:extent cx="5334000" cy="16984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14d732af26524f3e1e4445dc52059e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8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62" w:name="header-n75"/>
      <w:r>
        <w:t xml:space="preserve">9.3.8 小结</w:t>
      </w:r>
      <w:bookmarkEnd w:id="62"/>
    </w:p>
    <w:p>
      <w:pPr>
        <w:pStyle w:val="CaptionedFigure"/>
      </w:pPr>
      <w:r>
        <w:drawing>
          <wp:inline>
            <wp:extent cx="4133850" cy="25622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teach\专高\新小一\标准化\小一标准化课程\senior-stage-one-cms\第9单元 HashMap集合类源码分析\media\747e40b5e67be9ba4ecd79fc48abf9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61" Target="media/rId61.png" /><Relationship Type="http://schemas.openxmlformats.org/officeDocument/2006/relationships/image" Id="rId42" Target="media/rId42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34" Target="media/rId34.png" /><Relationship Type="http://schemas.openxmlformats.org/officeDocument/2006/relationships/image" Id="rId59" Target="media/rId59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40" Target="media/rId40.png" /><Relationship Type="http://schemas.openxmlformats.org/officeDocument/2006/relationships/image" Id="rId63" Target="media/rId63.png" /><Relationship Type="http://schemas.openxmlformats.org/officeDocument/2006/relationships/image" Id="rId51" Target="media/rId51.png" /><Relationship Type="http://schemas.openxmlformats.org/officeDocument/2006/relationships/image" Id="rId36" Target="media/rId36.png" /><Relationship Type="http://schemas.openxmlformats.org/officeDocument/2006/relationships/image" Id="rId53" Target="media/rId53.png" /><Relationship Type="http://schemas.openxmlformats.org/officeDocument/2006/relationships/image" Id="rId44" Target="media/rId44.png" /><Relationship Type="http://schemas.openxmlformats.org/officeDocument/2006/relationships/image" Id="rId30" Target="media/rId30.png" /><Relationship Type="http://schemas.openxmlformats.org/officeDocument/2006/relationships/image" Id="rId47" Target="media/rId47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2020-06-10T07:42:03Z</dcterms:created>
  <dcterms:modified xsi:type="dcterms:W3CDTF">2020-06-10T07:42:03Z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