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第十八单元 项目测试</w:t>
      </w:r>
      <w:bookmarkEnd w:id="20"/>
    </w:p>
    <w:p>
      <w:pPr>
        <w:pStyle w:val="Heading1"/>
      </w:pPr>
      <w:bookmarkStart w:id="21" w:name="header-n4"/>
      <w:r>
        <w:t xml:space="preserve">【授课重点】</w:t>
      </w:r>
      <w:r>
        <w:t xml:space="preserve"> </w:t>
      </w:r>
      <w:bookmarkEnd w:id="21"/>
    </w:p>
    <w:p>
      <w:pPr>
        <w:numPr>
          <w:ilvl w:val="0"/>
          <w:numId w:val="1001"/>
        </w:numPr>
      </w:pPr>
      <w:r>
        <w:t xml:space="preserve">jUnit框架结构</w:t>
      </w:r>
    </w:p>
    <w:p>
      <w:pPr>
        <w:numPr>
          <w:ilvl w:val="0"/>
          <w:numId w:val="1001"/>
        </w:numPr>
      </w:pPr>
      <w:r>
        <w:t xml:space="preserve">Maven工程引入jUnit依赖</w:t>
      </w:r>
    </w:p>
    <w:p>
      <w:pPr>
        <w:numPr>
          <w:ilvl w:val="0"/>
          <w:numId w:val="1001"/>
        </w:numPr>
      </w:pPr>
      <w:r>
        <w:t xml:space="preserve">jUnit常用注解</w:t>
      </w:r>
    </w:p>
    <w:p>
      <w:pPr>
        <w:numPr>
          <w:ilvl w:val="0"/>
          <w:numId w:val="1001"/>
        </w:numPr>
      </w:pPr>
      <w:r>
        <w:t xml:space="preserve">jUnit与Spring-Test集成</w:t>
      </w:r>
    </w:p>
    <w:p>
      <w:pPr>
        <w:pStyle w:val="Heading1"/>
      </w:pPr>
      <w:bookmarkStart w:id="22" w:name="header-n15"/>
      <w:r>
        <w:t xml:space="preserve">【考核要求】</w:t>
      </w:r>
      <w:bookmarkEnd w:id="22"/>
    </w:p>
    <w:p>
      <w:pPr>
        <w:numPr>
          <w:ilvl w:val="0"/>
          <w:numId w:val="1002"/>
        </w:numPr>
      </w:pPr>
      <w:r>
        <w:t xml:space="preserve">理解jUnit框架结构</w:t>
      </w:r>
    </w:p>
    <w:p>
      <w:pPr>
        <w:numPr>
          <w:ilvl w:val="0"/>
          <w:numId w:val="1002"/>
        </w:numPr>
      </w:pPr>
      <w:r>
        <w:t xml:space="preserve">熟练掌握Maven工程引入jUnit依赖</w:t>
      </w:r>
    </w:p>
    <w:p>
      <w:pPr>
        <w:numPr>
          <w:ilvl w:val="0"/>
          <w:numId w:val="1002"/>
        </w:numPr>
      </w:pPr>
      <w:r>
        <w:t xml:space="preserve">熟练掌握jUnit常用注解</w:t>
      </w:r>
    </w:p>
    <w:p>
      <w:pPr>
        <w:numPr>
          <w:ilvl w:val="0"/>
          <w:numId w:val="1002"/>
        </w:numPr>
      </w:pPr>
      <w:r>
        <w:t xml:space="preserve">熟练使用jUnit与Spring-Test集成</w:t>
      </w:r>
    </w:p>
    <w:p>
      <w:pPr>
        <w:pStyle w:val="Heading1"/>
      </w:pPr>
      <w:bookmarkStart w:id="23" w:name="header-n26"/>
      <w:r>
        <w:t xml:space="preserve">【教学内容】</w:t>
      </w:r>
      <w:bookmarkEnd w:id="23"/>
    </w:p>
    <w:p>
      <w:pPr>
        <w:pStyle w:val="Heading2"/>
      </w:pPr>
      <w:bookmarkStart w:id="24" w:name="header-n28"/>
      <w:r>
        <w:t xml:space="preserve">18.1 课程导入</w:t>
      </w:r>
      <w:bookmarkEnd w:id="24"/>
    </w:p>
    <w:p>
      <w:pPr>
        <w:pStyle w:val="Heading3"/>
      </w:pPr>
      <w:bookmarkStart w:id="25" w:name="header-n29"/>
      <w:r>
        <w:t xml:space="preserve">18.1.1 为什么要测试</w:t>
      </w:r>
      <w:bookmarkEnd w:id="25"/>
    </w:p>
    <w:p>
      <w:pPr>
        <w:pStyle w:val="FirstParagraph"/>
      </w:pPr>
      <w:r>
        <w:t xml:space="preserve">在计算的整个历史中，软件和系统投入运行后，由于存在缺陷，随后导致故障或无法满足利害关系方的需要，这种现象很常见。但是，使用适当的测试技术可以减少这种有问题交付的频率，只要这些技术是在适当的测试技能、适当的测试级别和软件开发生命周期的适当时间点上应用的。每个人都会犯错误（Error、Mistake），而错误会导致在软件代码或者其他一些相关工作产品中引入缺陷（defect、fault或bug）。导致在一个工作产品中引入缺陷的错误可以触发另外一个导致相关工作产品中引入缺陷的错误。</w:t>
      </w:r>
    </w:p>
    <w:p>
      <w:pPr>
        <w:pStyle w:val="BodyText"/>
      </w:pPr>
      <w:r>
        <w:t xml:space="preserve">针对任何给定项目，其测试目标包括：</w:t>
      </w:r>
      <w:r>
        <w:br/>
      </w:r>
      <w:r>
        <w:t xml:space="preserve">• 评估工作产品，例如：需求、用户故事、设计和代码</w:t>
      </w:r>
      <w:r>
        <w:br/>
      </w:r>
      <w:r>
        <w:t xml:space="preserve">• 验证是否已满足所有描述的需求</w:t>
      </w:r>
      <w:r>
        <w:br/>
      </w:r>
      <w:r>
        <w:t xml:space="preserve">• 确认测试对象是否完整，并按照用户和其它利益相关者的预期工作</w:t>
      </w:r>
      <w:r>
        <w:br/>
      </w:r>
      <w:r>
        <w:t xml:space="preserve">• 建立对测试对象质量级别的信心</w:t>
      </w:r>
      <w:r>
        <w:br/>
      </w:r>
      <w:r>
        <w:t xml:space="preserve">• 预防缺陷</w:t>
      </w:r>
      <w:r>
        <w:br/>
      </w:r>
      <w:r>
        <w:t xml:space="preserve">• 发现失效和缺陷</w:t>
      </w:r>
      <w:r>
        <w:br/>
      </w:r>
      <w:r>
        <w:t xml:space="preserve">• 为利益相关者提供足够的信息帮助他们做出合适的决定，尤其是考虑测试对象的质量级别</w:t>
      </w:r>
      <w:r>
        <w:br/>
      </w:r>
      <w:r>
        <w:t xml:space="preserve">• 降低软件质量低下的风险级别（例如：运行环境中出现了之前未被发现的失效）</w:t>
      </w:r>
      <w:r>
        <w:br/>
      </w:r>
      <w:r>
        <w:t xml:space="preserve">• 符合合同、法律或者法规的需求或者标准，和/或验证测试对象符合这些需求或者标准</w:t>
      </w:r>
      <w:r>
        <w:br/>
      </w:r>
      <w:r>
        <w:t xml:space="preserve">测试的目标可以有所不同，这取决于被测组件或系统的上下文、测试级别和软件开发生命周期模型。例如：</w:t>
      </w:r>
      <w:r>
        <w:br/>
      </w:r>
      <w:r>
        <w:t xml:space="preserve">•</w:t>
      </w:r>
      <w:r>
        <w:br/>
      </w:r>
      <w:r>
        <w:t xml:space="preserve">组件测试时，一个目标可能是发现尽可能多的失效，以便及早识别和修复潜在的缺陷。另一个目标可能是增加组件测试的代码覆盖率。</w:t>
      </w:r>
      <w:r>
        <w:br/>
      </w:r>
      <w:r>
        <w:t xml:space="preserve">•</w:t>
      </w:r>
      <w:r>
        <w:br/>
      </w:r>
      <w:r>
        <w:t xml:space="preserve">验收测试时，一个目标可能是确认系统按照预期工作并满足要求。测试的另一个目的可能是向利益相关者提供在指定时间发布系统的风险信息。</w:t>
      </w:r>
    </w:p>
    <w:p>
      <w:pPr>
        <w:pStyle w:val="Heading3"/>
      </w:pPr>
      <w:bookmarkStart w:id="26" w:name="header-n32"/>
      <w:r>
        <w:t xml:space="preserve">18.1.2 应用场景</w:t>
      </w:r>
      <w:bookmarkEnd w:id="26"/>
    </w:p>
    <w:p>
      <w:pPr>
        <w:pStyle w:val="FirstParagraph"/>
      </w:pPr>
      <w:r>
        <w:t xml:space="preserve">项目开发过程中</w:t>
      </w:r>
    </w:p>
    <w:p>
      <w:pPr>
        <w:pStyle w:val="BodyText"/>
      </w:pPr>
      <w:r>
        <w:t xml:space="preserve">项目开发结束</w:t>
      </w:r>
    </w:p>
    <w:p>
      <w:pPr>
        <w:pStyle w:val="BodyText"/>
      </w:pPr>
      <w:r>
        <w:t xml:space="preserve">项目验收</w:t>
      </w:r>
    </w:p>
    <w:p>
      <w:pPr>
        <w:pStyle w:val="BodyText"/>
      </w:pPr>
      <w:r>
        <w:t xml:space="preserve">项目后期维护</w:t>
      </w:r>
    </w:p>
    <w:p>
      <w:pPr>
        <w:pStyle w:val="Heading2"/>
      </w:pPr>
      <w:bookmarkStart w:id="27" w:name="header-n38"/>
      <w:r>
        <w:t xml:space="preserve">18.2 Junit介绍</w:t>
      </w:r>
      <w:bookmarkEnd w:id="27"/>
    </w:p>
    <w:p>
      <w:pPr>
        <w:pStyle w:val="Heading3"/>
      </w:pPr>
      <w:bookmarkStart w:id="28" w:name="header-n39"/>
      <w:r>
        <w:t xml:space="preserve">18.2.1 单元测试</w:t>
      </w:r>
      <w:bookmarkEnd w:id="28"/>
    </w:p>
    <w:p>
      <w:pPr>
        <w:pStyle w:val="FirstParagraph"/>
      </w:pPr>
      <w:r>
        <w:t xml:space="preserve">测试是检查应用程序是否是工作按照要求，并确保在开发者水平，单元测试进入功能性的处理。单元测试在每一个软件公司开发高品质的产品给他们的客户是十分必要的。两种方式来完成：</w:t>
      </w:r>
    </w:p>
    <w:p>
      <w:pPr>
        <w:numPr>
          <w:ilvl w:val="0"/>
          <w:numId w:val="1003"/>
        </w:numPr>
      </w:pPr>
      <w:r>
        <w:t xml:space="preserve">手动测试</w:t>
      </w:r>
    </w:p>
    <w:p>
      <w:pPr>
        <w:pStyle w:val="FirstParagraph"/>
      </w:pPr>
      <w:r>
        <w:t xml:space="preserve">费时和乏味：由于测试案例是由人力的，所以它是非常缓慢而乏味的执行。</w:t>
      </w:r>
    </w:p>
    <w:p>
      <w:pPr>
        <w:pStyle w:val="BodyText"/>
      </w:pPr>
      <w:r>
        <w:t xml:space="preserve">巨大的人力资源的投入：作为测试用例需要手动执行，所以更多的测试都需要手动测试。</w:t>
      </w:r>
    </w:p>
    <w:p>
      <w:pPr>
        <w:pStyle w:val="BodyText"/>
      </w:pPr>
      <w:r>
        <w:t xml:space="preserve">较不可靠：手动测试是为测试可能不会被精确地每次执行，因为人为错误导致不可靠。</w:t>
      </w:r>
    </w:p>
    <w:p>
      <w:pPr>
        <w:pStyle w:val="BodyText"/>
      </w:pPr>
      <w:r>
        <w:t xml:space="preserve">· 非可编程：无需编程就可以做，获取信息隐藏复杂的测试。</w:t>
      </w:r>
    </w:p>
    <w:p>
      <w:pPr>
        <w:numPr>
          <w:ilvl w:val="0"/>
          <w:numId w:val="1004"/>
        </w:numPr>
      </w:pPr>
      <w:r>
        <w:t xml:space="preserve">自动测试</w:t>
      </w:r>
    </w:p>
    <w:p>
      <w:pPr>
        <w:pStyle w:val="FirstParagraph"/>
      </w:pPr>
      <w:r>
        <w:t xml:space="preserve">快速自动化运行测试用例比人力显著更快。</w:t>
      </w:r>
    </w:p>
    <w:p>
      <w:pPr>
        <w:pStyle w:val="BodyText"/>
      </w:pPr>
      <w:r>
        <w:t xml:space="preserve">人力资源的投入较少：测试用例是通过使用自动化工具，所以较少测试者都需要在自动化测试执行。</w:t>
      </w:r>
    </w:p>
    <w:p>
      <w:pPr>
        <w:pStyle w:val="BodyText"/>
      </w:pPr>
      <w:r>
        <w:t xml:space="preserve">更可靠：自动化测试在每次运行的时间进行精确的相同操作。</w:t>
      </w:r>
    </w:p>
    <w:p>
      <w:pPr>
        <w:pStyle w:val="BodyText"/>
      </w:pPr>
      <w:r>
        <w:t xml:space="preserve">编程：测试人员可以编写复杂的测试，以带出隐藏的信息。</w:t>
      </w:r>
    </w:p>
    <w:p>
      <w:pPr>
        <w:pStyle w:val="Heading3"/>
      </w:pPr>
      <w:bookmarkStart w:id="29" w:name="header-n55"/>
      <w:r>
        <w:t xml:space="preserve">18.2.1 jUnit 是什么</w:t>
      </w:r>
      <w:bookmarkEnd w:id="29"/>
    </w:p>
    <w:p>
      <w:pPr>
        <w:pStyle w:val="FirstParagraph"/>
      </w:pPr>
      <w:r>
        <w:t xml:space="preserve">JUnit是一个Java编程语言编写的单元测试框架。</w:t>
      </w:r>
      <w:r>
        <w:br/>
      </w:r>
      <w:r>
        <w:t xml:space="preserve">重要的是在测试驱动开发中，并且是一个家族的统称为xUnit单元测试框架中的一个。</w:t>
      </w:r>
    </w:p>
    <w:p>
      <w:pPr>
        <w:pStyle w:val="BodyText"/>
      </w:pPr>
    </w:p>
    <w:p>
      <w:pPr>
        <w:pStyle w:val="Heading3"/>
      </w:pPr>
      <w:bookmarkStart w:id="30" w:name="header-n58"/>
      <w:r>
        <w:t xml:space="preserve">18.2.3 jUnit特点</w:t>
      </w:r>
      <w:bookmarkEnd w:id="30"/>
    </w:p>
    <w:p>
      <w:pPr>
        <w:numPr>
          <w:ilvl w:val="0"/>
          <w:numId w:val="1005"/>
        </w:numPr>
      </w:pPr>
      <w:r>
        <w:t xml:space="preserve">JUnit是用于编写和运行测试的开源框架。</w:t>
      </w:r>
    </w:p>
    <w:p>
      <w:pPr>
        <w:numPr>
          <w:ilvl w:val="0"/>
          <w:numId w:val="1005"/>
        </w:numPr>
      </w:pPr>
      <w:r>
        <w:t xml:space="preserve">提供了注释，以确定测试方法。</w:t>
      </w:r>
    </w:p>
    <w:p>
      <w:pPr>
        <w:numPr>
          <w:ilvl w:val="0"/>
          <w:numId w:val="1005"/>
        </w:numPr>
      </w:pPr>
      <w:r>
        <w:t xml:space="preserve">提供断言测试预期结果。</w:t>
      </w:r>
    </w:p>
    <w:p>
      <w:pPr>
        <w:numPr>
          <w:ilvl w:val="0"/>
          <w:numId w:val="1005"/>
        </w:numPr>
      </w:pPr>
      <w:r>
        <w:t xml:space="preserve">提供了测试运行的运行测试。</w:t>
      </w:r>
    </w:p>
    <w:p>
      <w:pPr>
        <w:numPr>
          <w:ilvl w:val="0"/>
          <w:numId w:val="1005"/>
        </w:numPr>
      </w:pPr>
      <w:r>
        <w:t xml:space="preserve">JUnit测试让您可以更快地编写代码，提高质量</w:t>
      </w:r>
    </w:p>
    <w:p>
      <w:pPr>
        <w:numPr>
          <w:ilvl w:val="0"/>
          <w:numId w:val="1005"/>
        </w:numPr>
      </w:pPr>
      <w:r>
        <w:t xml:space="preserve">JUnit是优雅简洁。它是不那么复杂以及不需要花费太多的时间。</w:t>
      </w:r>
    </w:p>
    <w:p>
      <w:pPr>
        <w:numPr>
          <w:ilvl w:val="0"/>
          <w:numId w:val="1005"/>
        </w:numPr>
      </w:pPr>
      <w:r>
        <w:t xml:space="preserve">JUnit测试可以自动运行，检查自己的结果，并提供即时反馈。没有必要通过测试结果报告来手动梳理。</w:t>
      </w:r>
    </w:p>
    <w:p>
      <w:pPr>
        <w:numPr>
          <w:ilvl w:val="0"/>
          <w:numId w:val="1005"/>
        </w:numPr>
      </w:pPr>
      <w:r>
        <w:t xml:space="preserve">JUnit测试可以组织成测试套件包含测试案例，甚至其他测试套件。</w:t>
      </w:r>
    </w:p>
    <w:p>
      <w:pPr>
        <w:numPr>
          <w:ilvl w:val="0"/>
          <w:numId w:val="1005"/>
        </w:numPr>
      </w:pPr>
      <w:r>
        <w:t xml:space="preserve">Junit显示测试进度的，如果测试是没有问题条形是绿色的，测试失败则会变成红色。</w:t>
      </w:r>
    </w:p>
    <w:p>
      <w:pPr>
        <w:pStyle w:val="Heading2"/>
      </w:pPr>
      <w:bookmarkStart w:id="31" w:name="header-n79"/>
      <w:r>
        <w:t xml:space="preserve">18.3 Maven 集成 jUnit</w:t>
      </w:r>
      <w:bookmarkEnd w:id="31"/>
    </w:p>
    <w:p>
      <w:pPr>
        <w:pStyle w:val="Heading3"/>
      </w:pPr>
      <w:bookmarkStart w:id="32" w:name="header-n80"/>
      <w:r>
        <w:t xml:space="preserve">18.3.1 引入依赖</w:t>
      </w:r>
      <w:bookmarkEnd w:id="32"/>
    </w:p>
    <w:p>
      <w:pPr>
        <w:pStyle w:val="BlockText"/>
      </w:pPr>
      <w:r>
        <w:t xml:space="preserve">&lt;dependency&gt;</w:t>
      </w:r>
    </w:p>
    <w:p>
      <w:pPr>
        <w:pStyle w:val="FirstParagraph"/>
      </w:pPr>
      <w:r>
        <w:t xml:space="preserve">&lt;groupId&gt;</w:t>
      </w:r>
      <w:r>
        <w:rPr>
          <w:i/>
        </w:rPr>
        <w:t xml:space="preserve">junit</w:t>
      </w:r>
      <w:r>
        <w:t xml:space="preserve">&lt;/groupId&gt;</w:t>
      </w:r>
    </w:p>
    <w:p>
      <w:pPr>
        <w:pStyle w:val="BodyText"/>
      </w:pPr>
      <w:r>
        <w:t xml:space="preserve">&lt;artifactId&gt;</w:t>
      </w:r>
      <w:r>
        <w:rPr>
          <w:i/>
        </w:rPr>
        <w:t xml:space="preserve">junit</w:t>
      </w:r>
      <w:r>
        <w:t xml:space="preserve">&lt;/artifactId&gt;</w:t>
      </w:r>
    </w:p>
    <w:p>
      <w:pPr>
        <w:pStyle w:val="BodyText"/>
      </w:pPr>
      <w:r>
        <w:t xml:space="preserve">&lt;version&gt;4.12&lt;/version&gt;</w:t>
      </w:r>
    </w:p>
    <w:p>
      <w:pPr>
        <w:pStyle w:val="BlockText"/>
      </w:pPr>
      <w:r>
        <w:t xml:space="preserve">&lt;/dependency&gt;</w:t>
      </w:r>
    </w:p>
    <w:p>
      <w:pPr>
        <w:pStyle w:val="Heading3"/>
      </w:pPr>
      <w:bookmarkStart w:id="33" w:name="header-n88"/>
      <w:r>
        <w:t xml:space="preserve">11.3.2 入门案例</w:t>
      </w:r>
      <w:bookmarkEnd w:id="33"/>
    </w:p>
    <w:p>
      <w:pPr>
        <w:pStyle w:val="FirstParagraph"/>
      </w:pPr>
      <w:r>
        <w:t xml:space="preserve">编写如下代码并单击右键使用junit 运行。</w:t>
      </w:r>
    </w:p>
    <w:p>
      <w:pPr>
        <w:pStyle w:val="BodyText"/>
      </w:pPr>
      <w:r>
        <w:drawing>
          <wp:inline>
            <wp:extent cx="5334000" cy="2522963"/>
            <wp:effectExtent b="0" l="0" r="0" t="0"/>
            <wp:docPr descr="" title="fig:" id="1" name="Picture"/>
            <a:graphic>
              <a:graphicData uri="http://schemas.openxmlformats.org/drawingml/2006/picture">
                <pic:pic>
                  <pic:nvPicPr>
                    <pic:cNvPr descr="D:\teach\专高\新小一\标准化\小一标准化课程\senior-stage-one-cms\第18单元 项目测试\media\6e35dffd8f559d46c5ba8e90c69a6eba.png" id="0" name="Picture"/>
                    <pic:cNvPicPr>
                      <a:picLocks noChangeArrowheads="1" noChangeAspect="1"/>
                    </pic:cNvPicPr>
                  </pic:nvPicPr>
                  <pic:blipFill>
                    <a:blip r:embed="rId34"/>
                    <a:stretch>
                      <a:fillRect/>
                    </a:stretch>
                  </pic:blipFill>
                  <pic:spPr bwMode="auto">
                    <a:xfrm>
                      <a:off x="0" y="0"/>
                      <a:ext cx="5334000" cy="2522963"/>
                    </a:xfrm>
                    <a:prstGeom prst="rect">
                      <a:avLst/>
                    </a:prstGeom>
                    <a:noFill/>
                    <a:ln w="9525">
                      <a:noFill/>
                      <a:headEnd/>
                      <a:tailEnd/>
                    </a:ln>
                  </pic:spPr>
                </pic:pic>
              </a:graphicData>
            </a:graphic>
          </wp:inline>
        </w:drawing>
      </w:r>
      <w:r>
        <w:t xml:space="preserve"> </w:t>
      </w:r>
    </w:p>
    <w:p>
      <w:pPr>
        <w:pStyle w:val="BodyText"/>
      </w:pPr>
    </w:p>
    <w:p>
      <w:pPr>
        <w:pStyle w:val="BodyText"/>
      </w:pPr>
      <w:r>
        <w:t xml:space="preserve">运行结果如下，表示运行成功。</w:t>
      </w:r>
    </w:p>
    <w:p>
      <w:pPr>
        <w:pStyle w:val="BodyText"/>
      </w:pPr>
      <w:r>
        <w:drawing>
          <wp:inline>
            <wp:extent cx="4776620" cy="3721544"/>
            <wp:effectExtent b="0" l="0" r="0" t="0"/>
            <wp:docPr descr="" title="fig:" id="1" name="Picture"/>
            <a:graphic>
              <a:graphicData uri="http://schemas.openxmlformats.org/drawingml/2006/picture">
                <pic:pic>
                  <pic:nvPicPr>
                    <pic:cNvPr descr="D:\teach\专高\新小一\标准化\小一标准化课程\senior-stage-one-cms\第18单元 项目测试\media\d8bdc30850ce4bbea725d24d752d0645.png" id="0" name="Picture"/>
                    <pic:cNvPicPr>
                      <a:picLocks noChangeArrowheads="1" noChangeAspect="1"/>
                    </pic:cNvPicPr>
                  </pic:nvPicPr>
                  <pic:blipFill>
                    <a:blip r:embed="rId35"/>
                    <a:stretch>
                      <a:fillRect/>
                    </a:stretch>
                  </pic:blipFill>
                  <pic:spPr bwMode="auto">
                    <a:xfrm>
                      <a:off x="0" y="0"/>
                      <a:ext cx="4776620" cy="3721544"/>
                    </a:xfrm>
                    <a:prstGeom prst="rect">
                      <a:avLst/>
                    </a:prstGeom>
                    <a:noFill/>
                    <a:ln w="9525">
                      <a:noFill/>
                      <a:headEnd/>
                      <a:tailEnd/>
                    </a:ln>
                  </pic:spPr>
                </pic:pic>
              </a:graphicData>
            </a:graphic>
          </wp:inline>
        </w:drawing>
      </w:r>
      <w:r>
        <w:t xml:space="preserve"> </w:t>
      </w:r>
    </w:p>
    <w:p>
      <w:pPr>
        <w:pStyle w:val="BodyText"/>
      </w:pPr>
      <w:r>
        <w:t xml:space="preserve">在上述的代码基础之上增加代码</w:t>
      </w:r>
    </w:p>
    <w:p>
      <w:pPr>
        <w:pStyle w:val="SourceCode"/>
      </w:pPr>
      <w:r>
        <w:rPr>
          <w:rStyle w:val="AttributeTok"/>
        </w:rPr>
        <w:t xml:space="preserve">@Test</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testFault</w:t>
      </w:r>
      <w:r>
        <w:rPr>
          <w:rStyle w:val="NormalTok"/>
        </w:rPr>
        <w:t xml:space="preserve">() {</w:t>
      </w:r>
      <w:r>
        <w:br/>
      </w:r>
      <w:r>
        <w:br/>
      </w:r>
      <w:r>
        <w:rPr>
          <w:rStyle w:val="DataTypeTok"/>
        </w:rPr>
        <w:t xml:space="preserve">int</w:t>
      </w:r>
      <w:r>
        <w:rPr>
          <w:rStyle w:val="NormalTok"/>
        </w:rPr>
        <w:t xml:space="preserve">  array[] =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"这里是测试"</w:t>
      </w:r>
      <w:r>
        <w:rPr>
          <w:rStyle w:val="NormalTok"/>
        </w:rPr>
        <w:t xml:space="preserve"> + array[</w:t>
      </w:r>
      <w:r>
        <w:rPr>
          <w:rStyle w:val="DecValTok"/>
        </w:rPr>
        <w:t xml:space="preserve">3</w:t>
      </w:r>
      <w:r>
        <w:rPr>
          <w:rStyle w:val="NormalTok"/>
        </w:rPr>
        <w:t xml:space="preserve">]);</w:t>
      </w:r>
      <w:r>
        <w:br/>
      </w:r>
      <w:r>
        <w:br/>
      </w:r>
      <w:r>
        <w:rPr>
          <w:rStyle w:val="NormalTok"/>
        </w:rPr>
        <w:t xml:space="preserve">}</w:t>
      </w:r>
      <w:r>
        <w:br/>
      </w:r>
    </w:p>
    <w:p>
      <w:pPr>
        <w:pStyle w:val="BlockText"/>
      </w:pPr>
      <w:r>
        <w:t xml:space="preserve">并运行结果如下：</w:t>
      </w:r>
    </w:p>
    <w:p>
      <w:pPr>
        <w:pStyle w:val="BlockText"/>
      </w:pPr>
    </w:p>
    <w:p>
      <w:pPr>
        <w:pStyle w:val="FirstParagraph"/>
      </w:pPr>
      <w:r>
        <w:drawing>
          <wp:inline>
            <wp:extent cx="4968453" cy="3695966"/>
            <wp:effectExtent b="0" l="0" r="0" t="0"/>
            <wp:docPr descr="" title="fig:" id="1" name="Picture"/>
            <a:graphic>
              <a:graphicData uri="http://schemas.openxmlformats.org/drawingml/2006/picture">
                <pic:pic>
                  <pic:nvPicPr>
                    <pic:cNvPr descr="D:\teach\专高\新小一\标准化\小一标准化课程\senior-stage-one-cms\第18单元 项目测试\media\3c4ad8a648ef60fff9d05c7848b1ff45.png" id="0" name="Picture"/>
                    <pic:cNvPicPr>
                      <a:picLocks noChangeArrowheads="1" noChangeAspect="1"/>
                    </pic:cNvPicPr>
                  </pic:nvPicPr>
                  <pic:blipFill>
                    <a:blip r:embed="rId36"/>
                    <a:stretch>
                      <a:fillRect/>
                    </a:stretch>
                  </pic:blipFill>
                  <pic:spPr bwMode="auto">
                    <a:xfrm>
                      <a:off x="0" y="0"/>
                      <a:ext cx="4968453" cy="3695966"/>
                    </a:xfrm>
                    <a:prstGeom prst="rect">
                      <a:avLst/>
                    </a:prstGeom>
                    <a:noFill/>
                    <a:ln w="9525">
                      <a:noFill/>
                      <a:headEnd/>
                      <a:tailEnd/>
                    </a:ln>
                  </pic:spPr>
                </pic:pic>
              </a:graphicData>
            </a:graphic>
          </wp:inline>
        </w:drawing>
      </w:r>
      <w:r>
        <w:t xml:space="preserve"> </w:t>
      </w:r>
    </w:p>
    <w:p>
      <w:pPr>
        <w:pStyle w:val="BodyText"/>
      </w:pPr>
    </w:p>
    <w:p>
      <w:pPr>
        <w:pStyle w:val="Heading2"/>
      </w:pPr>
      <w:bookmarkStart w:id="37" w:name="header-n102"/>
      <w:r>
        <w:t xml:space="preserve">18.4 jUnit常用注解</w:t>
      </w:r>
      <w:bookmarkEnd w:id="37"/>
    </w:p>
    <w:p>
      <w:pPr>
        <w:pStyle w:val="Heading3"/>
      </w:pPr>
      <w:bookmarkStart w:id="38" w:name="header-n103"/>
      <w:r>
        <w:t xml:space="preserve">18.4.1 @Test</w:t>
      </w:r>
      <w:bookmarkEnd w:id="38"/>
    </w:p>
    <w:p>
      <w:pPr>
        <w:pStyle w:val="FirstParagraph"/>
      </w:pPr>
      <w:r>
        <w:t xml:space="preserve">@Test</w:t>
      </w:r>
    </w:p>
    <w:p>
      <w:pPr>
        <w:pStyle w:val="BodyText"/>
      </w:pPr>
      <w:r>
        <w:t xml:space="preserve">public void method()</w:t>
      </w:r>
    </w:p>
    <w:p>
      <w:pPr>
        <w:pStyle w:val="BodyText"/>
      </w:pPr>
      <w:r>
        <w:t xml:space="preserve">测试注释指示该公共无效方法它所附着可以作为一个测试用例。</w:t>
      </w:r>
    </w:p>
    <w:p>
      <w:pPr>
        <w:pStyle w:val="Heading3"/>
      </w:pPr>
      <w:bookmarkStart w:id="39" w:name="header-n107"/>
      <w:r>
        <w:t xml:space="preserve">18.4.2 @Before</w:t>
      </w:r>
      <w:r>
        <w:t xml:space="preserve"> </w:t>
      </w:r>
      <w:bookmarkEnd w:id="39"/>
    </w:p>
    <w:p>
      <w:pPr>
        <w:pStyle w:val="FirstParagraph"/>
      </w:pPr>
      <w:r>
        <w:t xml:space="preserve">@Before</w:t>
      </w:r>
    </w:p>
    <w:p>
      <w:pPr>
        <w:pStyle w:val="BodyText"/>
      </w:pPr>
      <w:r>
        <w:t xml:space="preserve">public void method()</w:t>
      </w:r>
    </w:p>
    <w:p>
      <w:pPr>
        <w:pStyle w:val="BodyText"/>
      </w:pPr>
      <w:r>
        <w:t xml:space="preserve">Before注释表示，该方法必须在类中的每个测试之前执行，以便执行测试某些必要的先决条件。</w:t>
      </w:r>
    </w:p>
    <w:p>
      <w:pPr>
        <w:pStyle w:val="Heading3"/>
      </w:pPr>
      <w:bookmarkStart w:id="40" w:name="header-n111"/>
      <w:r>
        <w:t xml:space="preserve">18.4.3 @BeforeClass</w:t>
      </w:r>
      <w:r>
        <w:t xml:space="preserve"> </w:t>
      </w:r>
      <w:bookmarkEnd w:id="40"/>
    </w:p>
    <w:p>
      <w:pPr>
        <w:pStyle w:val="FirstParagraph"/>
      </w:pPr>
      <w:r>
        <w:t xml:space="preserve">@BeforeClass</w:t>
      </w:r>
    </w:p>
    <w:p>
      <w:pPr>
        <w:pStyle w:val="BodyText"/>
      </w:pPr>
      <w:r>
        <w:t xml:space="preserve">public static void method()</w:t>
      </w:r>
    </w:p>
    <w:p>
      <w:pPr>
        <w:pStyle w:val="BodyText"/>
      </w:pPr>
      <w:r>
        <w:t xml:space="preserve">BeforeClass注释指出这是附着在静态方法必须执行一次并在类的所有测试之前。发生这种情况时一般是测试计算共享配置方法(如连接到数据库)。</w:t>
      </w:r>
    </w:p>
    <w:p>
      <w:pPr>
        <w:pStyle w:val="Heading3"/>
      </w:pPr>
      <w:bookmarkStart w:id="41" w:name="header-n115"/>
      <w:r>
        <w:t xml:space="preserve">18.4.4 @After</w:t>
      </w:r>
      <w:r>
        <w:t xml:space="preserve"> </w:t>
      </w:r>
      <w:bookmarkEnd w:id="41"/>
    </w:p>
    <w:p>
      <w:pPr>
        <w:pStyle w:val="FirstParagraph"/>
      </w:pPr>
      <w:r>
        <w:t xml:space="preserve">@After</w:t>
      </w:r>
    </w:p>
    <w:p>
      <w:pPr>
        <w:pStyle w:val="BodyText"/>
      </w:pPr>
      <w:r>
        <w:t xml:space="preserve">public void method()</w:t>
      </w:r>
    </w:p>
    <w:p>
      <w:pPr>
        <w:pStyle w:val="BodyText"/>
      </w:pPr>
      <w:r>
        <w:t xml:space="preserve">After</w:t>
      </w:r>
      <w:r>
        <w:br/>
      </w:r>
      <w:r>
        <w:t xml:space="preserve">注释指示，该方法在执行每项测试后执行(如执行每一个测试后重置某些变量，删除临时变量等)</w:t>
      </w:r>
    </w:p>
    <w:p>
      <w:pPr>
        <w:pStyle w:val="Heading3"/>
      </w:pPr>
      <w:bookmarkStart w:id="42" w:name="header-n119"/>
      <w:r>
        <w:t xml:space="preserve">18.4.5 @AfterClass</w:t>
      </w:r>
      <w:r>
        <w:t xml:space="preserve"> </w:t>
      </w:r>
      <w:bookmarkEnd w:id="42"/>
    </w:p>
    <w:p>
      <w:pPr>
        <w:pStyle w:val="FirstParagraph"/>
      </w:pPr>
      <w:r>
        <w:t xml:space="preserve">@AfterClass</w:t>
      </w:r>
    </w:p>
    <w:p>
      <w:pPr>
        <w:pStyle w:val="BodyText"/>
      </w:pPr>
      <w:r>
        <w:t xml:space="preserve">public static void method()</w:t>
      </w:r>
    </w:p>
    <w:p>
      <w:pPr>
        <w:pStyle w:val="BodyText"/>
      </w:pPr>
      <w:r>
        <w:t xml:space="preserve">当需要执行所有的测试在JUnit测试用例类后执行，AfterClass注解可以使用以清理建立方法，(从数据库如断开连接)。注意：附有此批注(类似于BeforeClass)的方法必须定义为静态。</w:t>
      </w:r>
    </w:p>
    <w:p>
      <w:pPr>
        <w:pStyle w:val="Heading3"/>
      </w:pPr>
      <w:bookmarkStart w:id="43" w:name="header-n123"/>
      <w:r>
        <w:t xml:space="preserve">18.4.6 @Ignore</w:t>
      </w:r>
      <w:r>
        <w:t xml:space="preserve"> </w:t>
      </w:r>
      <w:bookmarkEnd w:id="43"/>
    </w:p>
    <w:p>
      <w:pPr>
        <w:pStyle w:val="FirstParagraph"/>
      </w:pPr>
      <w:r>
        <w:t xml:space="preserve">@Ignore</w:t>
      </w:r>
    </w:p>
    <w:p>
      <w:pPr>
        <w:pStyle w:val="BodyText"/>
      </w:pPr>
      <w:r>
        <w:t xml:space="preserve">public static void method()</w:t>
      </w:r>
    </w:p>
    <w:p>
      <w:pPr>
        <w:pStyle w:val="BodyText"/>
      </w:pPr>
      <w:r>
        <w:t xml:space="preserve">当想暂时禁用特定的测试执行可以使用忽略注释。每个被注解为\@Ignore的方法将不被执行。</w:t>
      </w:r>
    </w:p>
    <w:p>
      <w:pPr>
        <w:pStyle w:val="Heading2"/>
      </w:pPr>
      <w:bookmarkStart w:id="44" w:name="header-n128"/>
      <w:r>
        <w:t xml:space="preserve">18.5 JUnit断言</w:t>
      </w:r>
      <w:bookmarkEnd w:id="44"/>
    </w:p>
    <w:p>
      <w:pPr>
        <w:pStyle w:val="FirstParagraph"/>
      </w:pPr>
      <w:r>
        <w:t xml:space="preserve">void assertEquals([String message], expected value, actual value)</w:t>
      </w:r>
    </w:p>
    <w:p>
      <w:pPr>
        <w:pStyle w:val="BodyText"/>
      </w:pPr>
      <w:r>
        <w:t xml:space="preserve">断言两个值相等。值可能是类型有 int, short, long, byte, char or java.lang.Object.</w:t>
      </w:r>
      <w:r>
        <w:br/>
      </w:r>
      <w:r>
        <w:t xml:space="preserve">第一个参数是一个可选的字符串消息</w:t>
      </w:r>
    </w:p>
    <w:p>
      <w:pPr>
        <w:pStyle w:val="BodyText"/>
      </w:pPr>
      <w:r>
        <w:t xml:space="preserve">void assertTrue([String message], boolean condition)</w:t>
      </w:r>
    </w:p>
    <w:p>
      <w:pPr>
        <w:pStyle w:val="BodyText"/>
      </w:pPr>
      <w:r>
        <w:t xml:space="preserve">断言一个条件为真</w:t>
      </w:r>
    </w:p>
    <w:p>
      <w:pPr>
        <w:pStyle w:val="BodyText"/>
      </w:pPr>
      <w:r>
        <w:t xml:space="preserve">void assertFalse([String message],boolean condition)</w:t>
      </w:r>
    </w:p>
    <w:p>
      <w:pPr>
        <w:pStyle w:val="BodyText"/>
      </w:pPr>
      <w:r>
        <w:t xml:space="preserve">断言一个条件为假</w:t>
      </w:r>
    </w:p>
    <w:p>
      <w:pPr>
        <w:pStyle w:val="BodyText"/>
      </w:pPr>
      <w:r>
        <w:t xml:space="preserve">void assertNotNull([String message], java.lang.Object object)</w:t>
      </w:r>
    </w:p>
    <w:p>
      <w:pPr>
        <w:pStyle w:val="BodyText"/>
      </w:pPr>
      <w:r>
        <w:t xml:space="preserve">断言一个对象不为空(null)</w:t>
      </w:r>
    </w:p>
    <w:p>
      <w:pPr>
        <w:pStyle w:val="BodyText"/>
      </w:pPr>
      <w:r>
        <w:t xml:space="preserve">void assertNull([String message], java.lang.Object object)</w:t>
      </w:r>
    </w:p>
    <w:p>
      <w:pPr>
        <w:pStyle w:val="BodyText"/>
      </w:pPr>
      <w:r>
        <w:t xml:space="preserve">断言一个对象为空(null)</w:t>
      </w:r>
    </w:p>
    <w:p>
      <w:pPr>
        <w:pStyle w:val="BodyText"/>
      </w:pPr>
      <w:r>
        <w:t xml:space="preserve">void assertSame([String message], java.lang.Object expected, java.lang.Object</w:t>
      </w:r>
      <w:r>
        <w:br/>
      </w:r>
      <w:r>
        <w:t xml:space="preserve">actual)</w:t>
      </w:r>
    </w:p>
    <w:p>
      <w:pPr>
        <w:pStyle w:val="BodyText"/>
      </w:pPr>
      <w:r>
        <w:t xml:space="preserve">断言，两个对象引用相同的对象</w:t>
      </w:r>
    </w:p>
    <w:p>
      <w:pPr>
        <w:pStyle w:val="BodyText"/>
      </w:pPr>
      <w:r>
        <w:t xml:space="preserve">void assertNotSame([String message], java.lang.Object unexpected,</w:t>
      </w:r>
      <w:r>
        <w:br/>
      </w:r>
      <w:r>
        <w:t xml:space="preserve">java.lang.Object actual)</w:t>
      </w:r>
    </w:p>
    <w:p>
      <w:pPr>
        <w:pStyle w:val="BodyText"/>
      </w:pPr>
      <w:r>
        <w:t xml:space="preserve">断言，两个对象不是引用同一个对象</w:t>
      </w:r>
    </w:p>
    <w:p>
      <w:pPr>
        <w:pStyle w:val="BodyText"/>
      </w:pPr>
      <w:r>
        <w:t xml:space="preserve">void assertArrayEquals([String message], expectedArray, resultArray)</w:t>
      </w:r>
    </w:p>
    <w:p>
      <w:pPr>
        <w:pStyle w:val="BodyText"/>
      </w:pPr>
      <w:r>
        <w:t xml:space="preserve">断言预期数组和结果数组相等。数组的类型可能是 int, long, short, char, byte or</w:t>
      </w:r>
      <w:r>
        <w:br/>
      </w:r>
      <w:r>
        <w:t xml:space="preserve">java.lang.Object.</w:t>
      </w:r>
    </w:p>
    <w:p>
      <w:pPr>
        <w:pStyle w:val="Heading2"/>
      </w:pPr>
      <w:bookmarkStart w:id="45" w:name="header-n146"/>
      <w:r>
        <w:t xml:space="preserve">18.6 在命令行中运行JUnit测试</w:t>
      </w:r>
      <w:bookmarkEnd w:id="45"/>
    </w:p>
    <w:p>
      <w:pPr>
        <w:pStyle w:val="FirstParagraph"/>
      </w:pPr>
      <w:r>
        <w:t xml:space="preserve">public class AssertionsTest {</w:t>
      </w:r>
    </w:p>
    <w:p>
      <w:pPr>
        <w:pStyle w:val="BlockText"/>
      </w:pPr>
      <w:r>
        <w:t xml:space="preserve">@Test</w:t>
      </w:r>
    </w:p>
    <w:p>
      <w:pPr>
        <w:pStyle w:val="BlockText"/>
      </w:pPr>
      <w:r>
        <w:t xml:space="preserve">public void test() {</w:t>
      </w:r>
    </w:p>
    <w:p>
      <w:pPr>
        <w:pStyle w:val="BlockText"/>
      </w:pPr>
      <w:r>
        <w:t xml:space="preserve">}</w:t>
      </w:r>
    </w:p>
    <w:p>
      <w:pPr>
        <w:pStyle w:val="FirstParagraph"/>
      </w:pPr>
      <w:r>
        <w:t xml:space="preserve">}</w:t>
      </w:r>
    </w:p>
    <w:p>
      <w:pPr>
        <w:pStyle w:val="Heading2"/>
      </w:pPr>
      <w:bookmarkStart w:id="46" w:name="header-n156"/>
      <w:r>
        <w:t xml:space="preserve">18.7 jUnit与spring-test集成</w:t>
      </w:r>
      <w:bookmarkEnd w:id="46"/>
    </w:p>
    <w:p>
      <w:pPr>
        <w:pStyle w:val="Heading3"/>
      </w:pPr>
      <w:bookmarkStart w:id="47" w:name="header-n157"/>
      <w:r>
        <w:t xml:space="preserve">18.7.1 引入依赖</w:t>
      </w:r>
      <w:bookmarkEnd w:id="47"/>
    </w:p>
    <w:p>
      <w:pPr>
        <w:pStyle w:val="BlockText"/>
      </w:pPr>
      <w:r>
        <w:t xml:space="preserve">pom.xml 中引入依赖，如下所示：</w:t>
      </w:r>
    </w:p>
    <w:p>
      <w:pPr>
        <w:pStyle w:val="FirstParagraph"/>
      </w:pPr>
    </w:p>
    <w:p>
      <w:pPr>
        <w:pStyle w:val="SourceCode"/>
      </w:pPr>
      <w:r>
        <w:rPr>
          <w:rStyle w:val="KeywordTok"/>
        </w:rPr>
        <w:t xml:space="preserve">&lt;dependency&gt;</w:t>
      </w:r>
      <w:r>
        <w:br/>
      </w:r>
      <w:r>
        <w:br/>
      </w:r>
      <w:r>
        <w:rPr>
          <w:rStyle w:val="KeywordTok"/>
        </w:rPr>
        <w:t xml:space="preserve">&lt;groupId&gt;</w:t>
      </w:r>
      <w:r>
        <w:rPr>
          <w:rStyle w:val="NormalTok"/>
        </w:rPr>
        <w:t xml:space="preserve">org.springframework</w:t>
      </w:r>
      <w:r>
        <w:rPr>
          <w:rStyle w:val="KeywordTok"/>
        </w:rPr>
        <w:t xml:space="preserve">&lt;/groupId&gt;</w:t>
      </w:r>
      <w:r>
        <w:br/>
      </w:r>
      <w:r>
        <w:br/>
      </w:r>
      <w:r>
        <w:rPr>
          <w:rStyle w:val="KeywordTok"/>
        </w:rPr>
        <w:t xml:space="preserve">&lt;artifactId&gt;</w:t>
      </w:r>
      <w:r>
        <w:rPr>
          <w:rStyle w:val="NormalTok"/>
        </w:rPr>
        <w:t xml:space="preserve">spring-test</w:t>
      </w:r>
      <w:r>
        <w:rPr>
          <w:rStyle w:val="KeywordTok"/>
        </w:rPr>
        <w:t xml:space="preserve">&lt;/artifactId&gt;</w:t>
      </w:r>
      <w:r>
        <w:br/>
      </w:r>
      <w:r>
        <w:br/>
      </w:r>
      <w:r>
        <w:rPr>
          <w:rStyle w:val="KeywordTok"/>
        </w:rPr>
        <w:t xml:space="preserve">&lt;version&gt;</w:t>
      </w:r>
      <w:r>
        <w:rPr>
          <w:rStyle w:val="NormalTok"/>
        </w:rPr>
        <w:t xml:space="preserve">4.3.10.RELEASE</w:t>
      </w:r>
      <w:r>
        <w:rPr>
          <w:rStyle w:val="KeywordTok"/>
        </w:rPr>
        <w:t xml:space="preserve">&lt;/version&gt;</w:t>
      </w:r>
      <w:r>
        <w:br/>
      </w:r>
      <w:r>
        <w:br/>
      </w:r>
      <w:r>
        <w:rPr>
          <w:rStyle w:val="KeywordTok"/>
        </w:rPr>
        <w:t xml:space="preserve">&lt;/dependency&gt;</w:t>
      </w:r>
      <w:r>
        <w:br/>
      </w:r>
      <w:r>
        <w:br/>
      </w:r>
      <w:r>
        <w:rPr>
          <w:rStyle w:val="NormalTok"/>
        </w:rPr>
        <w:t xml:space="preserve"> </w:t>
      </w:r>
    </w:p>
    <w:p>
      <w:pPr>
        <w:pStyle w:val="Heading3"/>
      </w:pPr>
      <w:bookmarkStart w:id="48" w:name="header-n162"/>
      <w:r>
        <w:t xml:space="preserve">18.7.2 使用注解</w:t>
      </w:r>
      <w:bookmarkEnd w:id="48"/>
    </w:p>
    <w:p>
      <w:pPr>
        <w:pStyle w:val="FirstParagraph"/>
      </w:pPr>
      <w:r>
        <w:t xml:space="preserve">在测试类前增加两个注解，分别是：</w:t>
      </w:r>
    </w:p>
    <w:p>
      <w:pPr>
        <w:numPr>
          <w:ilvl w:val="0"/>
          <w:numId w:val="1006"/>
        </w:numPr>
      </w:pPr>
      <w:r>
        <w:t xml:space="preserve">RunWith</w:t>
      </w:r>
    </w:p>
    <w:p>
      <w:pPr>
        <w:numPr>
          <w:ilvl w:val="0"/>
          <w:numId w:val="1006"/>
        </w:numPr>
      </w:pPr>
      <w:r>
        <w:t xml:space="preserve">ContextConfiguration</w:t>
      </w:r>
    </w:p>
    <w:p>
      <w:pPr>
        <w:pStyle w:val="FirstParagraph"/>
      </w:pPr>
      <w:r>
        <w:drawing>
          <wp:inline>
            <wp:extent cx="5334000" cy="2586006"/>
            <wp:effectExtent b="0" l="0" r="0" t="0"/>
            <wp:docPr descr="" title="fig:" id="1" name="Picture"/>
            <a:graphic>
              <a:graphicData uri="http://schemas.openxmlformats.org/drawingml/2006/picture">
                <pic:pic>
                  <pic:nvPicPr>
                    <pic:cNvPr descr="D:\teach\专高\新小一\标准化\小一标准化课程\senior-stage-one-cms\第18单元 项目测试\media\f09b391380cc9b129b3b3849d017d4ad.png" id="0" name="Picture"/>
                    <pic:cNvPicPr>
                      <a:picLocks noChangeArrowheads="1" noChangeAspect="1"/>
                    </pic:cNvPicPr>
                  </pic:nvPicPr>
                  <pic:blipFill>
                    <a:blip r:embed="rId49"/>
                    <a:stretch>
                      <a:fillRect/>
                    </a:stretch>
                  </pic:blipFill>
                  <pic:spPr bwMode="auto">
                    <a:xfrm>
                      <a:off x="0" y="0"/>
                      <a:ext cx="5334000" cy="2586006"/>
                    </a:xfrm>
                    <a:prstGeom prst="rect">
                      <a:avLst/>
                    </a:prstGeom>
                    <a:noFill/>
                    <a:ln w="9525">
                      <a:noFill/>
                      <a:headEnd/>
                      <a:tailEnd/>
                    </a:ln>
                  </pic:spPr>
                </pic:pic>
              </a:graphicData>
            </a:graphic>
          </wp:inline>
        </w:drawing>
      </w:r>
      <w:r>
        <w:t xml:space="preserve"> </w:t>
      </w:r>
    </w:p>
    <w:p>
      <w:pPr>
        <w:pStyle w:val="BlockText"/>
      </w:pPr>
      <w:r>
        <w:t xml:space="preserve">RunWith：</w:t>
      </w:r>
    </w:p>
    <w:p>
      <w:pPr>
        <w:pStyle w:val="BlockText"/>
      </w:pPr>
      <w:r>
        <w:t xml:space="preserve">表示使用那个类启动测试。</w:t>
      </w:r>
    </w:p>
    <w:p>
      <w:pPr>
        <w:pStyle w:val="BlockText"/>
      </w:pPr>
      <w:r>
        <w:t xml:space="preserve">ContextConfiguration</w:t>
      </w:r>
    </w:p>
    <w:p>
      <w:pPr>
        <w:pStyle w:val="BlockText"/>
      </w:pPr>
      <w:r>
        <w:t xml:space="preserve">加载配置文件，通过加载配置可以使用spring中的注解。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2020-06-10T07:47:30Z</dcterms:created>
  <dcterms:modified xsi:type="dcterms:W3CDTF">2020-06-10T07:47:30Z</dcterms:modified>
</cp:coreProperties>
</file>

<file path=docProps/custom.xml><?xml version="1.0" encoding="utf-8"?>
<Properties xmlns="http://schemas.openxmlformats.org/officeDocument/2006/custom-properties" xmlns:vt="http://schemas.openxmlformats.org/officeDocument/2006/docPropsVTypes"/>
</file>