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十八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</w:pPr>
      <w:r>
        <w:rPr>
          <w:sz w:val="32"/>
          <w:szCs w:val="32"/>
        </w:rPr>
        <w:br w:type="page"/>
      </w:r>
      <w:r>
        <w:rPr>
          <w:rStyle w:val="6"/>
        </w:rPr>
        <w:t>专高二_高性能架构_第18单元</w:t>
      </w:r>
      <w:r>
        <w:rPr>
          <w:rStyle w:val="6"/>
        </w:rPr>
        <w:cr/>
      </w:r>
      <w:r>
        <w:rPr>
          <w:rStyle w:val="6"/>
        </w:rPr>
        <w:t>
  练习手册</w:t>
      </w:r>
    </w:p>
    <w:p>
      <w:pPr>
        <w:outlineLvl w:val="1"/>
        <w:rPr>
          <w:rStyle w:val="7"/>
        </w:rPr>
      </w:pPr>
      <w:r>
        <w:rPr>
          <w:rStyle w:val="7"/>
        </w:rPr>
        <w:t>一、判断题</w:t>
      </w:r>
    </w:p>
    <w:p>
      <w:r>
        <w:cr/>
      </w:r>
      <w:r>
        <w:t>
1. (判断)大数据专业高级2-16.0课程18单元: mvn clean install 当前项目被发布到仓库中组合指令，先执行clean，再执行install，将项目打包，通常应用于发布前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(判断)大数据专业高级2-16.0课程18单元:Maven 依赖中 scope 的默认值是runtime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(判断)大数据专业高级2-16.0课程18单元:Maven 依赖中 scope作用范围包括，所在项目的测试、编译、运行、打包等生命周期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(判断)大数据专业高级2-16.0课程18单元:maven执行过程：清理——清空环境;编译——编译源码;测试——测试源码;打包——将编译的非测试类打包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(判断)大数据专业高级2-16.0课程18单元:Maven中，scope的值为compile编译范围，默认scope，在工程环境的classpath（编译环境）和打包（如果是WAR包，会包含在WAR包中）时候都有效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(判断)大数据专业高级2-16.0课程18单元:Maven中，scope的值为runtime：一般是运行和测试环境使用，编译时候不用加入classpath，打包时候会打包到目标包中。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(判断)大数据专业高级2-16.0课程18单元:Maven中，scope值为test测试范围，一般是单元测试场景使用，在编译环境加入classpath，但打包时不会加入，如junit等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(判断)大数据专业高级2-16.0课程18单元:执行 mvn clean命令执行完毕后，不会删除target目录。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(判断)大数据专业高级2-16.0课程18单元:执行 mvn install命令，完成将打好的jar包安装到本地仓库的操作执行完毕后，会在本地仓库中出现安装后的jar包，方便其他工程引用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(判断)大数据专业高级2-16.0课程18单元:执行 mvn package命令，完成打包操作执行完毕后，会在target目录中生成一个文件，该文件可能是jar、war.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7"/>
        </w:rPr>
      </w:pPr>
      <w:r>
        <w:rPr>
          <w:rStyle w:val="7"/>
        </w:rPr>
        <w:t>二、单选题</w:t>
      </w:r>
    </w:p>
    <w:p>
      <w:r>
        <w:cr/>
      </w:r>
      <w:r>
        <w:t>
1. (单选)大数据专业高级2-16.0课程18单元：对于String类型的数据，在RedisTemplate中能进行该数据类型操作的是？</w:t>
      </w:r>
      <w:r>
        <w:cr/>
      </w:r>
      <w:r>
        <w:t>
A. redisTemplate.opsForValue()</w:t>
      </w:r>
      <w:r>
        <w:cr/>
      </w:r>
      <w:r>
        <w:t>
B. redisTemplate.opsForHash()</w:t>
      </w:r>
      <w:r>
        <w:cr/>
      </w:r>
      <w:r>
        <w:t>
C. redisTemplate.opsForSet()</w:t>
      </w:r>
      <w:r>
        <w:cr/>
      </w:r>
      <w:r>
        <w:t>
D. redisTemplate.opsForList()</w:t>
      </w:r>
      <w:r>
        <w:cr/>
      </w:r>
      <w:r>
        <w:t>
2. (单选)大数据专业高级2-16.0课程18单元：以下属于RedisTemplate中获取操作list类型操作的方法是</w:t>
      </w:r>
      <w:r>
        <w:cr/>
      </w:r>
      <w:r>
        <w:t>
A. redisTemplate.opsForValue()</w:t>
      </w:r>
      <w:r>
        <w:cr/>
      </w:r>
      <w:r>
        <w:t>
B. redisTemplate.opsForHash()</w:t>
      </w:r>
      <w:r>
        <w:cr/>
      </w:r>
      <w:r>
        <w:t>
C. redisTemplate.opsForSet()</w:t>
      </w:r>
      <w:r>
        <w:cr/>
      </w:r>
      <w:r>
        <w:t>
D. redisTemplate.opsForList()</w:t>
      </w:r>
      <w:r>
        <w:cr/>
      </w:r>
      <w:r>
        <w:t>
3. (单选)大数据专业高级2-16.0课程18单元:Maven的pom中排除依赖的方法的标签是（）</w:t>
      </w:r>
      <w:r>
        <w:cr/>
      </w:r>
      <w:r>
        <w:t>
A. &lt;plugins&gt;</w:t>
      </w:r>
      <w:r>
        <w:cr/>
      </w:r>
      <w:r>
        <w:t>
B. &lt;dependency&gt;</w:t>
      </w:r>
      <w:r>
        <w:cr/>
      </w:r>
      <w:r>
        <w:t>
C. &lt;exclusions&gt;</w:t>
      </w:r>
      <w:r>
        <w:cr/>
      </w:r>
      <w:r>
        <w:t>
D. &lt;build&gt;</w:t>
      </w:r>
      <w:r>
        <w:cr/>
      </w:r>
      <w:r>
        <w:t>
4. (单选)大数据专业高级2-16.0课程18单元:Maven的执行流程（）</w:t>
      </w:r>
      <w:r>
        <w:cr/>
      </w:r>
      <w:r>
        <w:t>
A. 清理、编译、测试、报告、打包、部署</w:t>
      </w:r>
      <w:r>
        <w:cr/>
      </w:r>
      <w:r>
        <w:t>
B. 清理、编译、报告、测试、打包、部署</w:t>
      </w:r>
      <w:r>
        <w:cr/>
      </w:r>
      <w:r>
        <w:t>
C. 清理、编译、报告、打包、测试、部署</w:t>
      </w:r>
      <w:r>
        <w:cr/>
      </w:r>
      <w:r>
        <w:t>
D. 清理、编译、报告、打包、部署、测试</w:t>
      </w:r>
      <w:r>
        <w:cr/>
      </w:r>
      <w:r>
        <w:t>
5. (单选)大数据专业高级2-16.0课程18单元:Maven工程中那个是maven的配置文件（）</w:t>
      </w:r>
      <w:r>
        <w:cr/>
      </w:r>
      <w:r>
        <w:t>
A. MyBatis.xml</w:t>
      </w:r>
      <w:r>
        <w:cr/>
      </w:r>
      <w:r>
        <w:t>
B. pom.xml</w:t>
      </w:r>
      <w:r>
        <w:cr/>
      </w:r>
      <w:r>
        <w:t>
C. application.xm</w:t>
      </w:r>
      <w:r>
        <w:cr/>
      </w:r>
      <w:r>
        <w:t>
D. maven.xml</w:t>
      </w:r>
      <w:r>
        <w:cr/>
      </w:r>
      <w:r>
        <w:t>
6. (单选)大数据专业高级2-16.0课程18单元:Maven将打好的jar包安装到本地仓库的操作()</w:t>
      </w:r>
      <w:r>
        <w:cr/>
      </w:r>
      <w:r>
        <w:t>
A. Mvn clean</w:t>
      </w:r>
      <w:r>
        <w:cr/>
      </w:r>
      <w:r>
        <w:t>
B. Mvn install</w:t>
      </w:r>
      <w:r>
        <w:cr/>
      </w:r>
      <w:r>
        <w:t>
C. mvn compile</w:t>
      </w:r>
      <w:r>
        <w:cr/>
      </w:r>
      <w:r>
        <w:t>
D. Mvn  test</w:t>
      </w:r>
      <w:r>
        <w:cr/>
      </w:r>
      <w:r>
        <w:t>
7. (单选)大数据专业高级2-16.0课程18单元:Maven是干什么（）</w:t>
      </w:r>
      <w:r>
        <w:cr/>
      </w:r>
      <w:r>
        <w:t>
A. 代理工厂</w:t>
      </w:r>
      <w:r>
        <w:cr/>
      </w:r>
      <w:r>
        <w:t>
B. 生成代码</w:t>
      </w:r>
      <w:r>
        <w:cr/>
      </w:r>
      <w:r>
        <w:t>
C. 软件项目管理工具</w:t>
      </w:r>
      <w:r>
        <w:cr/>
      </w:r>
      <w:r>
        <w:t>
D. java项目</w:t>
      </w:r>
      <w:r>
        <w:cr/>
      </w:r>
      <w:r>
        <w:t>
8. (单选)大数据专业高级2-16.0课程18单元:Maven只完成编译指令（）</w:t>
      </w:r>
      <w:r>
        <w:cr/>
      </w:r>
      <w:r>
        <w:t>
A. Mvn clean</w:t>
      </w:r>
      <w:r>
        <w:cr/>
      </w:r>
      <w:r>
        <w:t>
B. Mvn install</w:t>
      </w:r>
      <w:r>
        <w:cr/>
      </w:r>
      <w:r>
        <w:t>
C. mvn compile</w:t>
      </w:r>
      <w:r>
        <w:cr/>
      </w:r>
      <w:r>
        <w:t>
D. Mvn  test</w:t>
      </w:r>
      <w:r>
        <w:cr/>
      </w:r>
      <w:r>
        <w:t>
9. (单选)大数据专业高级2-16.0课程18单元:Maven坐标主要组成不包括</w:t>
      </w:r>
      <w:r>
        <w:cr/>
      </w:r>
      <w:r>
        <w:t>
A. groupID</w:t>
      </w:r>
      <w:r>
        <w:cr/>
      </w:r>
      <w:r>
        <w:t>
B. artifactId</w:t>
      </w:r>
      <w:r>
        <w:cr/>
      </w:r>
      <w:r>
        <w:t>
C. version</w:t>
      </w:r>
      <w:r>
        <w:cr/>
      </w:r>
      <w:r>
        <w:t>
D. name</w:t>
      </w:r>
      <w:r>
        <w:cr/>
      </w:r>
      <w:r>
        <w:t>
10. (单选)大数据专业高级2-16.0课程18单元:select语句的完整语法较复杂，但至少包括的部分是</w:t>
      </w:r>
      <w:r>
        <w:cr/>
      </w:r>
      <w:r>
        <w:t>
A. 仅select</w:t>
      </w:r>
      <w:r>
        <w:cr/>
      </w:r>
      <w:r>
        <w:t>
B. select,from</w:t>
      </w:r>
      <w:r>
        <w:cr/>
      </w:r>
      <w:r>
        <w:t>
C. select,into</w:t>
      </w:r>
      <w:r>
        <w:cr/>
      </w:r>
      <w:r>
        <w:t>
D. select,group</w:t>
      </w:r>
      <w:r>
        <w:cr/>
      </w:r>
      <w:r>
        <w:t>
11. (单选)大数据专业高级2-16.0课程18单元:对于redisTemplate.opsForList().index(key, index)参数说法错误的是</w:t>
      </w:r>
      <w:r>
        <w:cr/>
      </w:r>
      <w:r>
        <w:t>
A. key是获取键的值</w:t>
      </w:r>
      <w:r>
        <w:cr/>
      </w:r>
      <w:r>
        <w:t>
B. index&gt;=0时，0表示表头</w:t>
      </w:r>
      <w:r>
        <w:cr/>
      </w:r>
      <w:r>
        <w:t>
C. index&gt;=0时，1表示第一个元素</w:t>
      </w:r>
      <w:r>
        <w:cr/>
      </w:r>
      <w:r>
        <w:t>
D. index=-1时，表示到结尾。</w:t>
      </w:r>
      <w:r>
        <w:cr/>
      </w:r>
      <w:r>
        <w:t>
12. (单选)大数据专业高级2-16.0课程18单元：对于redisTemplate.opsForList().range(key, start, end)方法参数说法错误的是</w:t>
      </w:r>
      <w:r>
        <w:cr/>
      </w:r>
      <w:r>
        <w:t>
A. key是获取键的值</w:t>
      </w:r>
      <w:r>
        <w:cr/>
      </w:r>
      <w:r>
        <w:t>
B. start是开始的位置</w:t>
      </w:r>
      <w:r>
        <w:cr/>
      </w:r>
      <w:r>
        <w:t>
C. end是结束位置</w:t>
      </w:r>
      <w:r>
        <w:cr/>
      </w:r>
      <w:r>
        <w:t>
D. end的取值必须大于等于0</w:t>
      </w:r>
      <w:r>
        <w:cr/>
      </w:r>
      <w:r>
        <w:t>
13. (单选)大数据专业高级2-16.0课程18单元:数据库中查看表结构的是</w:t>
      </w:r>
      <w:r>
        <w:cr/>
      </w:r>
      <w:r>
        <w:t>
A. desc</w:t>
      </w:r>
      <w:r>
        <w:cr/>
      </w:r>
      <w:r>
        <w:t>
B. find</w:t>
      </w:r>
      <w:r>
        <w:cr/>
      </w:r>
      <w:r>
        <w:t xml:space="preserve">
C. select </w:t>
      </w:r>
      <w:r>
        <w:cr/>
      </w:r>
      <w:r>
        <w:t>
D. alter</w:t>
      </w:r>
      <w:r>
        <w:cr/>
      </w:r>
      <w:r>
        <w:t>
14. (单选)大数据专业高级2-16.0课程18单元:修改数据库表结构用以下哪一项</w:t>
      </w:r>
      <w:r>
        <w:cr/>
      </w:r>
      <w:r>
        <w:t>
A. update</w:t>
      </w:r>
      <w:r>
        <w:cr/>
      </w:r>
      <w:r>
        <w:t>
B. create</w:t>
      </w:r>
      <w:r>
        <w:cr/>
      </w:r>
      <w:r>
        <w:t>
C. alter</w:t>
      </w:r>
      <w:r>
        <w:cr/>
      </w:r>
      <w:r>
        <w:t>
D. desc</w:t>
      </w:r>
      <w:r>
        <w:cr/>
      </w:r>
      <w:r>
        <w:t>
15. (单选)大数据专业高级2-16.0课程18单元:以下不是maven打包类型的是</w:t>
      </w:r>
      <w:r>
        <w:cr/>
      </w:r>
      <w:r>
        <w:t>
A. jar</w:t>
      </w:r>
      <w:r>
        <w:cr/>
      </w:r>
      <w:r>
        <w:t>
B. war</w:t>
      </w:r>
      <w:r>
        <w:cr/>
      </w:r>
      <w:r>
        <w:t>
C. pom</w:t>
      </w:r>
      <w:r>
        <w:cr/>
      </w:r>
      <w:r>
        <w:t>
D. zip</w:t>
      </w:r>
      <w:r>
        <w:cr/>
      </w:r>
      <w:r>
        <w:t>
16. (单选)大数据专业高级2-16.0课程18单元：以下属于RedisTemplate中获取操作set类型操作的方法是</w:t>
      </w:r>
      <w:r>
        <w:cr/>
      </w:r>
      <w:r>
        <w:t>
A. redisTemplate.opsForValue()</w:t>
      </w:r>
      <w:r>
        <w:cr/>
      </w:r>
      <w:r>
        <w:t>
B. redisTemplate.opsForHash()</w:t>
      </w:r>
      <w:r>
        <w:cr/>
      </w:r>
      <w:r>
        <w:t>
C. redisTemplate.opsForSet()</w:t>
      </w:r>
      <w:r>
        <w:cr/>
      </w:r>
      <w:r>
        <w:t>
D. redisTemplate.opsForList()</w:t>
      </w:r>
      <w:r>
        <w:cr/>
      </w:r>
      <w:r>
        <w:t>
17. (单选)大数据专业高级2-16.0课程18单元：以下选项中，能够对RedisTemplate中的hash类型进行获取操作的方法是哪个？</w:t>
      </w:r>
      <w:r>
        <w:cr/>
      </w:r>
      <w:r>
        <w:t>
A. redisTemplate.opsForValue()</w:t>
      </w:r>
      <w:r>
        <w:cr/>
      </w:r>
      <w:r>
        <w:t>
B. redisTemplate.opsForHash()</w:t>
      </w:r>
      <w:r>
        <w:cr/>
      </w:r>
      <w:r>
        <w:t>
C. redisTemplate.opsForSet()</w:t>
      </w:r>
      <w:r>
        <w:cr/>
      </w:r>
      <w:r>
        <w:t>
D. redisTemplate.opsForList()</w:t>
      </w:r>
      <w:r>
        <w:cr/>
      </w:r>
      <w:r>
        <w:t>
18. (单选)大数据专业高级2-16.0课程18单元:在SQL语言中，子查询是</w:t>
      </w:r>
      <w:r>
        <w:cr/>
      </w:r>
      <w:r>
        <w:t xml:space="preserve">
A. 选取单表中字段子集的查询语句 </w:t>
      </w:r>
      <w:r>
        <w:cr/>
      </w:r>
      <w:r>
        <w:t>
B. 选取多表中字段子集的查询语句</w:t>
      </w:r>
      <w:r>
        <w:cr/>
      </w:r>
      <w:r>
        <w:t>
C. 返回单表中数据子集的查询语言</w:t>
      </w:r>
      <w:r>
        <w:cr/>
      </w:r>
      <w:r>
        <w:t>
D. 嵌入到另一个查询语句之中的查询语句</w:t>
      </w:r>
      <w:r>
        <w:cr/>
      </w:r>
      <w:r>
        <w:t xml:space="preserve">
19. (单选)大数据专业高级2-16.0课程18单元:在数据库操作中查找条件为：姓名不是NULL的记录( ) </w:t>
      </w:r>
      <w:r>
        <w:cr/>
      </w:r>
      <w:r>
        <w:t>
A. WHERE NAME ! NULL</w:t>
      </w:r>
      <w:r>
        <w:cr/>
      </w:r>
      <w:r>
        <w:t>
B. WHERE NAME NOT NULL</w:t>
      </w:r>
      <w:r>
        <w:cr/>
      </w:r>
      <w:r>
        <w:t>
C. WHERE NAME IS NOT NULL</w:t>
      </w:r>
      <w:r>
        <w:cr/>
      </w:r>
      <w:r>
        <w:t>
D. WHERE NAME!=null</w:t>
      </w:r>
      <w:r>
        <w:cr/>
      </w:r>
      <w:r>
        <w:t xml:space="preserve">
20. (单选)大数据专业高级2-16.0课程18单元:在数据库操作中用于将事务处理写到数据库的命令是( ) </w:t>
      </w:r>
      <w:r>
        <w:cr/>
      </w:r>
      <w:r>
        <w:t>
A. insert</w:t>
      </w:r>
      <w:r>
        <w:cr/>
      </w:r>
      <w:r>
        <w:t>
B. rollback</w:t>
      </w:r>
      <w:r>
        <w:cr/>
      </w:r>
      <w:r>
        <w:t>
C. commit</w:t>
      </w:r>
      <w:r>
        <w:cr/>
      </w:r>
      <w:r>
        <w:t>
D. savepoint</w:t>
      </w:r>
    </w:p>
    <w:p/>
    <w:p>
      <w:pPr>
        <w:outlineLvl w:val="1"/>
        <w:rPr>
          <w:rStyle w:val="7"/>
        </w:rPr>
      </w:pPr>
      <w:r>
        <w:rPr>
          <w:rStyle w:val="7"/>
        </w:rPr>
        <w:t>三、多选题</w:t>
      </w:r>
    </w:p>
    <w:p>
      <w:r>
        <w:cr/>
      </w:r>
      <w:r>
        <w:t>
1. (多选)大数据专业高级2-16.0课程18单元：Java内存中堆存放的内容有</w:t>
      </w:r>
      <w:r>
        <w:cr/>
      </w:r>
      <w:r>
        <w:t>
A. 常量</w:t>
      </w:r>
      <w:r>
        <w:cr/>
      </w:r>
      <w:r>
        <w:t>
B. 类的实例</w:t>
      </w:r>
      <w:r>
        <w:cr/>
      </w:r>
      <w:r>
        <w:t>
C. 数组对象</w:t>
      </w:r>
      <w:r>
        <w:cr/>
      </w:r>
      <w:r>
        <w:t>
D. 函数中定义的基本类型数据</w:t>
      </w:r>
      <w:r>
        <w:cr/>
      </w:r>
      <w:r>
        <w:t>
2. (多选)大数据专业高级2-16.0课程18单元：jdk与jre的区别描述正确的是</w:t>
      </w:r>
      <w:r>
        <w:cr/>
      </w:r>
      <w:r>
        <w:t>
A. Jre  是运行java 程序的环境的集合，包括jvm 标准实现以及java 核心类库</w:t>
      </w:r>
      <w:r>
        <w:cr/>
      </w:r>
      <w:r>
        <w:t>
B. Jdk  是整个java 的核心，包括java运行环境，许多开发与调试java 工具，（javac，java，javadoc，jdb，javah，javap）和java 基础的类库（包括rt.Jar） jdk = jre+java开发工具</w:t>
      </w:r>
      <w:r>
        <w:cr/>
      </w:r>
      <w:r>
        <w:t>
C. Jre是开发环境</w:t>
      </w:r>
      <w:r>
        <w:cr/>
      </w:r>
      <w:r>
        <w:t>
D. jdk是运行环境</w:t>
      </w:r>
      <w:r>
        <w:cr/>
      </w:r>
      <w:r>
        <w:t>
3. (多选)大数据专业高级2-16.0课程18单元:spring处理事务的方式有</w:t>
      </w:r>
      <w:r>
        <w:cr/>
      </w:r>
      <w:r>
        <w:t>
A. 编程式事务管理</w:t>
      </w:r>
      <w:r>
        <w:cr/>
      </w:r>
      <w:r>
        <w:t>
B. 声明式事务管理</w:t>
      </w:r>
      <w:r>
        <w:cr/>
      </w:r>
      <w:r>
        <w:t>
C. @Transactional注解的方式</w:t>
      </w:r>
      <w:r>
        <w:cr/>
      </w:r>
      <w:r>
        <w:t>
D. 基于tx和aop名字空间的xml配置文件处理</w:t>
      </w:r>
      <w:r>
        <w:cr/>
      </w:r>
      <w:r>
        <w:t>
4. (多选)大数据专业高级2-16.0课程18单元：关于maven的指令说法错误的是？</w:t>
      </w:r>
      <w:r>
        <w:cr/>
      </w:r>
      <w:r>
        <w:t>
A. mvn clean：发布项目</w:t>
      </w:r>
      <w:r>
        <w:cr/>
      </w:r>
      <w:r>
        <w:t>
B. mvn test：将项目部署到本地仓库</w:t>
      </w:r>
      <w:r>
        <w:cr/>
      </w:r>
      <w:r>
        <w:t>
C. mvn package：根据项目生成的jar</w:t>
      </w:r>
      <w:r>
        <w:cr/>
      </w:r>
      <w:r>
        <w:t>
D. mvn compile：编译源代码</w:t>
      </w:r>
      <w:r>
        <w:cr/>
      </w:r>
      <w:r>
        <w:t>
5. (多选)大数据专业高级2-16.0课程18单元:事务有4大特性，以下选项中属于事务特性的是？</w:t>
      </w:r>
      <w:r>
        <w:cr/>
      </w:r>
      <w:r>
        <w:t>
A. 一致性</w:t>
      </w:r>
      <w:r>
        <w:cr/>
      </w:r>
      <w:r>
        <w:t>
B. 持久性</w:t>
      </w:r>
      <w:r>
        <w:cr/>
      </w:r>
      <w:r>
        <w:t>
C. 隔离性</w:t>
      </w:r>
      <w:r>
        <w:cr/>
      </w:r>
      <w:r>
        <w:t>
D. 原子性</w:t>
      </w:r>
      <w:r>
        <w:cr/>
      </w:r>
      <w:r>
        <w:t>
6. (多选)大数据专业高级2-16.0课程18单元：属于Maven的常用命令（）</w:t>
      </w:r>
      <w:r>
        <w:cr/>
      </w:r>
      <w:r>
        <w:t>
A. Mvn clean</w:t>
      </w:r>
      <w:r>
        <w:cr/>
      </w:r>
      <w:r>
        <w:t>
B. Mvn install</w:t>
      </w:r>
      <w:r>
        <w:cr/>
      </w:r>
      <w:r>
        <w:t>
C. Mvn package</w:t>
      </w:r>
      <w:r>
        <w:cr/>
      </w:r>
      <w:r>
        <w:t>
D. Mvn build</w:t>
      </w:r>
      <w:r>
        <w:cr/>
      </w:r>
      <w:r>
        <w:t>
7. (多选)大数据专业高级2-16.0课程18单元:下列属于JVM内存模型划分的块有</w:t>
      </w:r>
      <w:r>
        <w:cr/>
      </w:r>
      <w:r>
        <w:t>
A. 方法区</w:t>
      </w:r>
      <w:r>
        <w:cr/>
      </w:r>
      <w:r>
        <w:t>
B. 堆</w:t>
      </w:r>
      <w:r>
        <w:cr/>
      </w:r>
      <w:r>
        <w:t>
C. 内部方法栈</w:t>
      </w:r>
      <w:r>
        <w:cr/>
      </w:r>
      <w:r>
        <w:t>
D. 直接内存</w:t>
      </w:r>
      <w:r>
        <w:cr/>
      </w:r>
      <w:r>
        <w:t>
8. (多选)大数据专业高级2-16.0课程18单元:以下关于于Java类加载器的说法正确的有</w:t>
      </w:r>
      <w:r>
        <w:cr/>
      </w:r>
      <w:r>
        <w:t>
A. Bootstrap loader  负责加载系统类  jre/lib/rt.jar 的类</w:t>
      </w:r>
      <w:r>
        <w:cr/>
      </w:r>
      <w:r>
        <w:t>
B. ExtClass Loader 负责加载扩展类    jar/lib/ext/*.jar 的类</w:t>
      </w:r>
      <w:r>
        <w:cr/>
      </w:r>
      <w:r>
        <w:t>
C. AppClassLoader 负责加载应用类 classpath 或者jar 中的类</w:t>
      </w:r>
      <w:r>
        <w:cr/>
      </w:r>
      <w:r>
        <w:t>
D. AppClassLoader 负责加载应用类jar/lib/ext/*.jar的类</w:t>
      </w:r>
      <w:r>
        <w:cr/>
      </w:r>
      <w:r>
        <w:t>
9. (多选)大数据专业高级2-16.0课程18单元:在Maven的依赖管理中，用到依赖的scope设置的值有</w:t>
      </w:r>
      <w:r>
        <w:cr/>
      </w:r>
      <w:r>
        <w:t>
A. test</w:t>
      </w:r>
      <w:r>
        <w:cr/>
      </w:r>
      <w:r>
        <w:t>
B. compile</w:t>
      </w:r>
      <w:r>
        <w:cr/>
      </w:r>
      <w:r>
        <w:t>
C.  provided</w:t>
      </w:r>
      <w:r>
        <w:cr/>
      </w:r>
      <w:r>
        <w:t>
D. runtime</w:t>
      </w:r>
      <w:r>
        <w:cr/>
      </w:r>
      <w:r>
        <w:t>
10. (多选)大数据专业高级2-16.0课程18单元:在spring中处理配置事务的事务隔离级别有</w:t>
      </w:r>
      <w:r>
        <w:cr/>
      </w:r>
      <w:r>
        <w:t>
A. transactionDefinition.ISOLATION_DEFAULT</w:t>
      </w:r>
      <w:r>
        <w:cr/>
      </w:r>
      <w:r>
        <w:t>
B. TransactionDefinition.ISOLATION_READ_UNCOMMITTED</w:t>
      </w:r>
      <w:r>
        <w:cr/>
      </w:r>
      <w:r>
        <w:t>
C. TransactionDefinition.ISOLATION_READ_COMMITTED</w:t>
      </w:r>
      <w:r>
        <w:cr/>
      </w:r>
      <w:r>
        <w:t>
D. TransactionDefinition.ISOLATION_REPEATABLE_READ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numPr>
          <w:ilvl w:val="0"/>
          <w:numId w:val="0"/>
        </w:numPr>
        <w:spacing w:before="156" w:beforeLines="50" w:after="156" w:afterLines="50"/>
        <w:ind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ssm整合kafka技术，实现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spring与kafka集成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完成用测试类接受消息，通过kafka的命令打开生产者，Java测试类代码：能够接收到kafka命令发送到kafka的消息内容案例</w:t>
      </w:r>
    </w:p>
    <w:p>
      <w:pPr>
        <w:numPr>
          <w:ilvl w:val="0"/>
          <w:numId w:val="0"/>
        </w:numPr>
        <w:spacing w:before="156" w:beforeLines="50" w:after="156" w:afterLines="50"/>
        <w:ind w:left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 xml:space="preserve">  1 引入依赖pom.xml文件中加入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kafka的依赖，加入过就不要再次加入</w:t>
      </w:r>
    </w:p>
    <w:p>
      <w:pPr>
        <w:numPr>
          <w:ilvl w:val="0"/>
          <w:numId w:val="1"/>
        </w:numPr>
        <w:spacing w:before="156" w:beforeLines="50" w:after="156" w:afterLines="50"/>
        <w:ind w:leftChars="500" w:firstLine="210" w:firstLineChars="1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加入spring与kafka集成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消费者的配置文件(50分,每个步骤10分)</w:t>
      </w:r>
    </w:p>
    <w:p>
      <w:pPr>
        <w:numPr>
          <w:ilvl w:val="1"/>
          <w:numId w:val="1"/>
        </w:numPr>
        <w:spacing w:before="156" w:beforeLines="50" w:after="156" w:afterLines="50"/>
        <w:ind w:leftChars="600" w:firstLine="420" w:firstLineChars="2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配置文件applicationContext-kafka-consumer.xml</w:t>
      </w:r>
    </w:p>
    <w:p>
      <w:pPr>
        <w:numPr>
          <w:ilvl w:val="1"/>
          <w:numId w:val="1"/>
        </w:numPr>
        <w:spacing w:before="156" w:beforeLines="50" w:after="156" w:afterLines="50"/>
        <w:ind w:leftChars="600" w:firstLine="420" w:firstLineChars="2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配置生产者需要的参数</w:t>
      </w:r>
      <w:r>
        <w:rPr>
          <w:rFonts w:hint="eastAsia" w:ascii="Consolas" w:hAnsi="Consolas" w:eastAsia="Consolas"/>
          <w:i/>
          <w:color w:val="2A00FF"/>
          <w:sz w:val="28"/>
          <w:shd w:val="clear" w:color="auto" w:fill="E8F2FE"/>
        </w:rPr>
        <w:t>consumerProperties</w:t>
      </w:r>
    </w:p>
    <w:p>
      <w:pPr>
        <w:numPr>
          <w:ilvl w:val="1"/>
          <w:numId w:val="1"/>
        </w:numPr>
        <w:spacing w:before="156" w:beforeLines="50" w:after="156" w:afterLines="50"/>
        <w:ind w:leftChars="600" w:firstLine="420" w:firstLineChars="2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监听者  自己创建bean bean要想监听到数据，它要实现特定的接口org.springframework.kafka.listener.MessageListener</w:t>
      </w:r>
    </w:p>
    <w:p>
      <w:pPr>
        <w:numPr>
          <w:ilvl w:val="1"/>
          <w:numId w:val="1"/>
        </w:numPr>
        <w:spacing w:before="156" w:beforeLines="50" w:after="156" w:afterLines="50"/>
        <w:ind w:leftChars="600" w:firstLine="420" w:firstLineChars="2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容器参数设置</w:t>
      </w:r>
    </w:p>
    <w:p>
      <w:pPr>
        <w:numPr>
          <w:ilvl w:val="0"/>
          <w:numId w:val="0"/>
        </w:numPr>
        <w:spacing w:before="156" w:beforeLines="50" w:after="156" w:afterLines="50"/>
        <w:ind w:leftChars="8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 xml:space="preserve">      1.监听者是谁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 xml:space="preserve"> 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     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 xml:space="preserve"> 2.监听的主题  test主题</w:t>
      </w:r>
    </w:p>
    <w:p>
      <w:pPr>
        <w:numPr>
          <w:ilvl w:val="1"/>
          <w:numId w:val="1"/>
        </w:numPr>
        <w:spacing w:before="156" w:beforeLines="50" w:after="156" w:afterLines="50"/>
        <w:ind w:leftChars="600" w:firstLine="420" w:firstLineChars="2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 xml:space="preserve">  kafka的监听容器设置</w:t>
      </w:r>
    </w:p>
    <w:p>
      <w:pPr>
        <w:numPr>
          <w:ilvl w:val="0"/>
          <w:numId w:val="0"/>
        </w:numPr>
        <w:spacing w:before="156" w:beforeLines="50" w:after="156" w:afterLines="50"/>
        <w:ind w:leftChars="800" w:firstLine="420" w:firstLineChars="2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 xml:space="preserve">      1.容器参数</w:t>
      </w:r>
    </w:p>
    <w:p>
      <w:pPr>
        <w:numPr>
          <w:ilvl w:val="0"/>
          <w:numId w:val="0"/>
        </w:numPr>
        <w:spacing w:before="156" w:beforeLines="50" w:after="156" w:afterLines="50"/>
        <w:ind w:leftChars="800" w:firstLine="840" w:firstLineChars="4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 xml:space="preserve">  2.kafka consumer 工厂设置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3. 测试一下kafka接受消息的效果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（40分)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 3.1  启动zookeeper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zkServer.sh start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 3.2 启动kafka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/usr/local/kafka/bin/kafka-server-start.sh /usr/local/kafka/config/server.properties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3.3 确定有没有这个test的主题，没有创建主题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   3.3.1查看主题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/usr/local/kafka/bin/kafka-topics.sh -list --bootstrap-server localhost:9092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   3.3.2创建主题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/usr/local/kafka/bin/kafka-topics.sh -create --bootstrap-server localhost:9092 -replication-factor 1 --partitions 1 --topic test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 3.4 创建消息发送者 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     /usr/local/kafka/bin/kafka-console-producer.sh --broker-list  localhost:9092 --topic test 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  4.编写测试，启动监听，接受到消息则成功(10分)</w:t>
      </w:r>
    </w:p>
    <w:p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64BD2"/>
    <w:multiLevelType w:val="multilevel"/>
    <w:tmpl w:val="32F64BD2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3AA0C61"/>
    <w:rsid w:val="51DB02C0"/>
    <w:rsid w:val="6CB67D44"/>
    <w:rsid w:val="742B34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