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pPr>
      <w:r>
        <w:rPr>
          <w:rFonts w:ascii="Arial" w:cs="Arial" w:eastAsia="Arial" w:hAnsi="Arial"/>
          <w:b/>
          <w:bCs/>
          <w:color w:val="2E86AB"/>
          <w:sz w:val="96"/>
          <w:szCs w:val="96"/>
        </w:rPr>
        <w:t xml:space="preserve">INVOLINK</w:t>
      </w:r>
    </w:p>
    <w:p>
      <w:pPr>
        <w:spacing w:before="0" w:after="200"/>
      </w:pPr>
      <w:r>
        <w:rPr>
          <w:rFonts w:ascii="Arial" w:cs="Arial" w:eastAsia="Arial" w:hAnsi="Arial"/>
          <w:i/>
          <w:iCs/>
          <w:color w:val="555555"/>
          <w:sz w:val="28"/>
          <w:szCs w:val="28"/>
        </w:rPr>
        <w:t xml:space="preserve">Get Paid Faster. Look Professional. Built for Nigeria.</w:t>
      </w:r>
    </w:p>
    <w:p>
      <w:pPr>
        <w:pBdr>
          <w:bottom w:val="single" w:color="2E86AB" w:sz="4" w:space="1"/>
        </w:pBdr>
        <w:spacing w:before="120" w:after="120"/>
      </w:pPr>
      <w:r>
        <w:t xml:space="preserve"/>
      </w:r>
    </w:p>
    <w:p>
      <w:pPr>
        <w:spacing w:before="160" w:after="80"/>
      </w:pPr>
      <w:r>
        <w:rPr>
          <w:rFonts w:ascii="Arial" w:cs="Arial" w:eastAsia="Arial" w:hAnsi="Arial"/>
          <w:b/>
          <w:bCs/>
          <w:color w:val="1A1A2E"/>
          <w:sz w:val="24"/>
          <w:szCs w:val="24"/>
        </w:rPr>
        <w:t xml:space="preserve">PRODUCT REQUIREMENTS DOCUMENT &amp; MVP BUILD PLAN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Product Name</w:t>
            </w:r>
          </w:p>
        </w:tc>
        <w:tc>
          <w:tcPr>
            <w:tcW w:type="dxa" w:w="686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sz w:val="20"/>
                <w:szCs w:val="20"/>
              </w:rPr>
              <w:t xml:space="preserve">Involink</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Suggested Domain</w:t>
            </w:r>
          </w:p>
        </w:tc>
        <w:tc>
          <w:tcPr>
            <w:tcW w:type="dxa" w:w="686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sz w:val="20"/>
                <w:szCs w:val="20"/>
              </w:rPr>
              <w:t xml:space="preserve">involink.co  (available, short, memorable)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Build Duration</w:t>
            </w:r>
          </w:p>
        </w:tc>
        <w:tc>
          <w:tcPr>
            <w:tcW w:type="dxa" w:w="686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sz w:val="20"/>
                <w:szCs w:val="20"/>
              </w:rPr>
              <w:t xml:space="preserve">8 Weeks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Target Market</w:t>
            </w:r>
          </w:p>
        </w:tc>
        <w:tc>
          <w:tcPr>
            <w:tcW w:type="dxa" w:w="686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sz w:val="20"/>
                <w:szCs w:val="20"/>
              </w:rPr>
              <w:t xml:space="preserve">Nigerian Freelancers &amp; Solo Service Providers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Document Type</w:t>
            </w:r>
          </w:p>
        </w:tc>
        <w:tc>
          <w:tcPr>
            <w:tcW w:type="dxa" w:w="686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tcPr>
          <w:p>
            <w:r>
              <w:rPr>
                <w:rFonts w:ascii="Arial" w:cs="Arial" w:eastAsia="Arial" w:hAnsi="Arial"/>
                <w:sz w:val="20"/>
                <w:szCs w:val="20"/>
              </w:rPr>
              <w:t xml:space="preserve">PRD + MVP Plan + Budget Breakdown</w:t>
            </w:r>
          </w:p>
        </w:tc>
      </w:tr>
    </w:tbl>
    <w:p>
      <w:pPr>
        <w:spacing w:before="80" w:after="80"/>
      </w:pPr>
      <w:r>
        <w:t xml:space="preserve"/>
      </w:r>
    </w:p>
    <w:p>
      <w:pPr>
        <w:pBdr>
          <w:bottom w:val="single" w:color="2E86AB" w:sz="4" w:space="1"/>
        </w:pBdr>
        <w:spacing w:before="120" w:after="120"/>
      </w:pPr>
      <w:r>
        <w:t xml:space="preserve"/>
      </w:r>
    </w:p>
    <w:p>
      <w:pPr>
        <w:pStyle w:val="Heading1"/>
        <w:spacing w:before="400" w:after="200"/>
      </w:pPr>
      <w:r>
        <w:rPr>
          <w:rFonts w:ascii="Arial" w:cs="Arial" w:eastAsia="Arial" w:hAnsi="Arial"/>
          <w:b/>
          <w:bCs/>
          <w:color w:val="2E86AB"/>
          <w:sz w:val="36"/>
          <w:szCs w:val="36"/>
        </w:rPr>
        <w:t xml:space="preserve">1. Executive Summary</w:t>
      </w:r>
    </w:p>
    <w:p>
      <w:pPr>
        <w:spacing w:before="80" w:after="80"/>
      </w:pPr>
      <w:r>
        <w:rPr>
          <w:rFonts w:ascii="Arial" w:cs="Arial" w:eastAsia="Arial" w:hAnsi="Arial"/>
          <w:sz w:val="22"/>
          <w:szCs w:val="22"/>
        </w:rPr>
        <w:t xml:space="preserve">Involink is a lightweight, web-based invoicing SaaS built specifically for Nigerian freelancers and independent service providers. The product solves three critical pain points: the lack of professional invoicing tools built around Naira, chronic late payments, and the time lost chasing clients manually.</w:t>
      </w:r>
    </w:p>
    <w:p>
      <w:pPr>
        <w:spacing w:before="80" w:after="80"/>
      </w:pPr>
      <w:r>
        <w:t xml:space="preserve"/>
      </w:r>
    </w:p>
    <w:p>
      <w:pPr>
        <w:spacing w:before="80" w:after="80"/>
      </w:pPr>
      <w:r>
        <w:rPr>
          <w:rFonts w:ascii="Arial" w:cs="Arial" w:eastAsia="Arial" w:hAnsi="Arial"/>
          <w:sz w:val="22"/>
          <w:szCs w:val="22"/>
        </w:rPr>
        <w:t xml:space="preserve">Involink will allow freelancers to create branded invoices in minutes, track payment status in real time, and send automated WhatsApp or email payment reminders — all from one dashboard. The MVP will be live in 8 weeks at a lean development cost, with a freemium monetisation model targeting a ₦3,500/month paid tier.</w:t>
      </w:r>
    </w:p>
    <w:p>
      <w:pPr>
        <w:spacing w:before="80" w:after="80"/>
      </w:pPr>
      <w:r>
        <w:t xml:space="preserve"/>
      </w:r>
    </w:p>
    <w:p>
      <w:pPr>
        <w:pBdr>
          <w:bottom w:val="single" w:color="2E86AB" w:sz="4" w:space="1"/>
        </w:pBdr>
        <w:spacing w:before="120" w:after="120"/>
      </w:pPr>
      <w:r>
        <w:t xml:space="preserve"/>
      </w:r>
    </w:p>
    <w:p>
      <w:pPr>
        <w:pStyle w:val="Heading1"/>
        <w:spacing w:before="400" w:after="200"/>
      </w:pPr>
      <w:r>
        <w:rPr>
          <w:rFonts w:ascii="Arial" w:cs="Arial" w:eastAsia="Arial" w:hAnsi="Arial"/>
          <w:b/>
          <w:bCs/>
          <w:color w:val="2E86AB"/>
          <w:sz w:val="36"/>
          <w:szCs w:val="36"/>
        </w:rPr>
        <w:t xml:space="preserve">2. Problem Statement</w:t>
      </w:r>
    </w:p>
    <w:p>
      <w:pPr>
        <w:spacing w:before="80" w:after="80"/>
      </w:pPr>
      <w:r>
        <w:rPr>
          <w:rFonts w:ascii="Arial" w:cs="Arial" w:eastAsia="Arial" w:hAnsi="Arial"/>
          <w:sz w:val="22"/>
          <w:szCs w:val="22"/>
        </w:rPr>
        <w:t xml:space="preserve">Nigerian freelancers currently face three major problems when managing payments:</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No locally-optimised invoicing tool exists. Most use Word/Google Docs templates, which look unprofessional and are error-prone.</w:t>
      </w:r>
    </w:p>
    <w:p>
      <w:pPr>
        <w:pStyle w:val="ListParagraph"/>
        <w:numPr>
          <w:ilvl w:val="0"/>
          <w:numId w:val="2"/>
        </w:numPr>
        <w:spacing w:before="60" w:after="60"/>
      </w:pPr>
      <w:r>
        <w:rPr>
          <w:rFonts w:ascii="Arial" w:cs="Arial" w:eastAsia="Arial" w:hAnsi="Arial"/>
          <w:sz w:val="22"/>
          <w:szCs w:val="22"/>
        </w:rPr>
        <w:t xml:space="preserve">Late payment is endemic. Without automated reminders, freelancers must chase clients personally — damaging relationships and wasting hours.</w:t>
      </w:r>
    </w:p>
    <w:p>
      <w:pPr>
        <w:pStyle w:val="ListParagraph"/>
        <w:numPr>
          <w:ilvl w:val="0"/>
          <w:numId w:val="2"/>
        </w:numPr>
        <w:spacing w:before="60" w:after="60"/>
      </w:pPr>
      <w:r>
        <w:rPr>
          <w:rFonts w:ascii="Arial" w:cs="Arial" w:eastAsia="Arial" w:hAnsi="Arial"/>
          <w:sz w:val="22"/>
          <w:szCs w:val="22"/>
        </w:rPr>
        <w:t xml:space="preserve">Foreign tools like Wave or FreshBooks are not designed for Naira, local bank transfers, or Nigerian business norms, and their UX assumes a formal accounting background.</w:t>
      </w:r>
    </w:p>
    <w:p>
      <w:pPr>
        <w:spacing w:before="80" w:after="80"/>
      </w:pPr>
      <w:r>
        <w:t xml:space="preserve"/>
      </w:r>
    </w:p>
    <w:p>
      <w:pPr>
        <w:spacing w:before="80" w:after="80"/>
      </w:pPr>
      <w:r>
        <w:rPr>
          <w:rFonts w:ascii="Arial" w:cs="Arial" w:eastAsia="Arial" w:hAnsi="Arial"/>
          <w:sz w:val="22"/>
          <w:szCs w:val="22"/>
        </w:rPr>
        <w:t xml:space="preserve">The result: money is left on the table, cash flow suffers, and time is wasted. Involink fixes this with a simple, familiar, locally-built product.</w:t>
      </w:r>
    </w:p>
    <w:p>
      <w:pPr>
        <w:spacing w:before="80" w:after="80"/>
      </w:pPr>
      <w:r>
        <w:t xml:space="preserve"/>
      </w:r>
    </w:p>
    <w:p>
      <w:pPr>
        <w:pBdr>
          <w:bottom w:val="single" w:color="2E86AB" w:sz="4" w:space="1"/>
        </w:pBdr>
        <w:spacing w:before="120" w:after="120"/>
      </w:pPr>
      <w:r>
        <w:t xml:space="preserve"/>
      </w:r>
    </w:p>
    <w:p>
      <w:pPr>
        <w:pStyle w:val="Heading1"/>
        <w:spacing w:before="400" w:after="200"/>
      </w:pPr>
      <w:r>
        <w:rPr>
          <w:rFonts w:ascii="Arial" w:cs="Arial" w:eastAsia="Arial" w:hAnsi="Arial"/>
          <w:b/>
          <w:bCs/>
          <w:color w:val="2E86AB"/>
          <w:sz w:val="36"/>
          <w:szCs w:val="36"/>
        </w:rPr>
        <w:t xml:space="preserve">3. Product Overview</w:t>
      </w:r>
    </w:p>
    <w:p>
      <w:pPr>
        <w:pStyle w:val="Heading2"/>
        <w:spacing w:before="300" w:after="160"/>
      </w:pPr>
      <w:r>
        <w:rPr>
          <w:rFonts w:ascii="Arial" w:cs="Arial" w:eastAsia="Arial" w:hAnsi="Arial"/>
          <w:b/>
          <w:bCs/>
          <w:color w:val="1A1A2E"/>
          <w:sz w:val="28"/>
          <w:szCs w:val="28"/>
        </w:rPr>
        <w:t xml:space="preserve">3.1  Product Name &amp; Domain</w:t>
      </w:r>
    </w:p>
    <w:p>
      <w:pPr>
        <w:spacing w:before="80" w:after="80"/>
      </w:pPr>
      <w:r>
        <w:rPr>
          <w:rFonts w:ascii="Arial" w:cs="Arial" w:eastAsia="Arial" w:hAnsi="Arial"/>
          <w:b/>
          <w:bCs/>
          <w:sz w:val="22"/>
          <w:szCs w:val="22"/>
        </w:rPr>
        <w:t xml:space="preserve">Name: Involink</w:t>
      </w:r>
    </w:p>
    <w:p>
      <w:pPr>
        <w:spacing w:before="80" w:after="80"/>
      </w:pPr>
      <w:r>
        <w:rPr>
          <w:rFonts w:ascii="Arial" w:cs="Arial" w:eastAsia="Arial" w:hAnsi="Arial"/>
          <w:sz w:val="22"/>
          <w:szCs w:val="22"/>
        </w:rPr>
        <w:t xml:space="preserve">Domain recommendation: involink.co — clean, short, easy to spell, and available at low cost on .co TLD. A .ng domain can be added later for local credibility.</w:t>
      </w:r>
    </w:p>
    <w:p>
      <w:pPr>
        <w:spacing w:before="80" w:after="80"/>
      </w:pPr>
      <w:r>
        <w:t xml:space="preserve"/>
      </w:r>
    </w:p>
    <w:p>
      <w:pPr>
        <w:pStyle w:val="Heading2"/>
        <w:spacing w:before="300" w:after="160"/>
      </w:pPr>
      <w:r>
        <w:rPr>
          <w:rFonts w:ascii="Arial" w:cs="Arial" w:eastAsia="Arial" w:hAnsi="Arial"/>
          <w:b/>
          <w:bCs/>
          <w:color w:val="1A1A2E"/>
          <w:sz w:val="28"/>
          <w:szCs w:val="28"/>
        </w:rPr>
        <w:t xml:space="preserve">3.2  Target Users</w:t>
      </w:r>
    </w:p>
    <w:p>
      <w:pPr>
        <w:pStyle w:val="ListParagraph"/>
        <w:numPr>
          <w:ilvl w:val="0"/>
          <w:numId w:val="2"/>
        </w:numPr>
        <w:spacing w:before="60" w:after="60"/>
      </w:pPr>
      <w:r>
        <w:rPr>
          <w:rFonts w:ascii="Arial" w:cs="Arial" w:eastAsia="Arial" w:hAnsi="Arial"/>
          <w:sz w:val="22"/>
          <w:szCs w:val="22"/>
        </w:rPr>
        <w:t xml:space="preserve">Freelance designers, developers, photographers, and writers</w:t>
      </w:r>
    </w:p>
    <w:p>
      <w:pPr>
        <w:pStyle w:val="ListParagraph"/>
        <w:numPr>
          <w:ilvl w:val="0"/>
          <w:numId w:val="2"/>
        </w:numPr>
        <w:spacing w:before="60" w:after="60"/>
      </w:pPr>
      <w:r>
        <w:rPr>
          <w:rFonts w:ascii="Arial" w:cs="Arial" w:eastAsia="Arial" w:hAnsi="Arial"/>
          <w:sz w:val="22"/>
          <w:szCs w:val="22"/>
        </w:rPr>
        <w:t xml:space="preserve">Social media managers and content creators</w:t>
      </w:r>
    </w:p>
    <w:p>
      <w:pPr>
        <w:pStyle w:val="ListParagraph"/>
        <w:numPr>
          <w:ilvl w:val="0"/>
          <w:numId w:val="2"/>
        </w:numPr>
        <w:spacing w:before="60" w:after="60"/>
      </w:pPr>
      <w:r>
        <w:rPr>
          <w:rFonts w:ascii="Arial" w:cs="Arial" w:eastAsia="Arial" w:hAnsi="Arial"/>
          <w:sz w:val="22"/>
          <w:szCs w:val="22"/>
        </w:rPr>
        <w:t xml:space="preserve">Consultants, coaches, and tutors</w:t>
      </w:r>
    </w:p>
    <w:p>
      <w:pPr>
        <w:pStyle w:val="ListParagraph"/>
        <w:numPr>
          <w:ilvl w:val="0"/>
          <w:numId w:val="2"/>
        </w:numPr>
        <w:spacing w:before="60" w:after="60"/>
      </w:pPr>
      <w:r>
        <w:rPr>
          <w:rFonts w:ascii="Arial" w:cs="Arial" w:eastAsia="Arial" w:hAnsi="Arial"/>
          <w:sz w:val="22"/>
          <w:szCs w:val="22"/>
        </w:rPr>
        <w:t xml:space="preserve">Any solo Nigerian service provider sending invoices regularly</w:t>
      </w:r>
    </w:p>
    <w:p>
      <w:pPr>
        <w:spacing w:before="80" w:after="80"/>
      </w:pPr>
      <w:r>
        <w:t xml:space="preserve"/>
      </w:r>
    </w:p>
    <w:p>
      <w:pPr>
        <w:pStyle w:val="Heading2"/>
        <w:spacing w:before="300" w:after="160"/>
      </w:pPr>
      <w:r>
        <w:rPr>
          <w:rFonts w:ascii="Arial" w:cs="Arial" w:eastAsia="Arial" w:hAnsi="Arial"/>
          <w:b/>
          <w:bCs/>
          <w:color w:val="1A1A2E"/>
          <w:sz w:val="28"/>
          <w:szCs w:val="28"/>
        </w:rPr>
        <w:t xml:space="preserve">3.3  Value Proposition</w:t>
      </w:r>
    </w:p>
    <w:p>
      <w:pPr>
        <w:spacing w:before="80" w:after="80"/>
      </w:pPr>
      <w:r>
        <w:rPr>
          <w:rFonts w:ascii="Arial" w:cs="Arial" w:eastAsia="Arial" w:hAnsi="Arial"/>
          <w:sz w:val="22"/>
          <w:szCs w:val="22"/>
        </w:rPr>
        <w:t xml:space="preserve">Create. Send. Get Paid. In under 3 minutes — built for Nigeria, priced for Nigeria.</w:t>
      </w:r>
    </w:p>
    <w:p>
      <w:pPr>
        <w:spacing w:before="80" w:after="80"/>
      </w:pPr>
      <w:r>
        <w:t xml:space="preserve"/>
      </w:r>
    </w:p>
    <w:p>
      <w:pPr>
        <w:pBdr>
          <w:bottom w:val="single" w:color="2E86AB" w:sz="4" w:space="1"/>
        </w:pBdr>
        <w:spacing w:before="120" w:after="120"/>
      </w:pPr>
      <w:r>
        <w:t xml:space="preserve"/>
      </w:r>
    </w:p>
    <w:p>
      <w:pPr>
        <w:pStyle w:val="Heading1"/>
        <w:spacing w:before="400" w:after="200"/>
      </w:pPr>
      <w:r>
        <w:rPr>
          <w:rFonts w:ascii="Arial" w:cs="Arial" w:eastAsia="Arial" w:hAnsi="Arial"/>
          <w:b/>
          <w:bCs/>
          <w:color w:val="2E86AB"/>
          <w:sz w:val="36"/>
          <w:szCs w:val="36"/>
        </w:rPr>
        <w:t xml:space="preserve">4. MVP Feature Set (8-Week Build)</w:t>
      </w:r>
    </w:p>
    <w:p>
      <w:pPr>
        <w:spacing w:before="80" w:after="80"/>
      </w:pPr>
      <w:r>
        <w:rPr>
          <w:rFonts w:ascii="Arial" w:cs="Arial" w:eastAsia="Arial" w:hAnsi="Arial"/>
          <w:sz w:val="22"/>
          <w:szCs w:val="22"/>
        </w:rPr>
        <w:t xml:space="preserve">The MVP is scoped to core value only. Every feature not listed below is intentionally excluded to keep the build lean and investor-demonstrable within the 8-week window.</w:t>
      </w:r>
    </w:p>
    <w:p>
      <w:pPr>
        <w:spacing w:before="80" w:after="80"/>
      </w:pPr>
      <w:r>
        <w:t xml:space="preserve"/>
      </w:r>
    </w:p>
    <w:p>
      <w:pPr>
        <w:pStyle w:val="Heading2"/>
        <w:spacing w:before="300" w:after="160"/>
      </w:pPr>
      <w:r>
        <w:rPr>
          <w:rFonts w:ascii="Arial" w:cs="Arial" w:eastAsia="Arial" w:hAnsi="Arial"/>
          <w:b/>
          <w:bCs/>
          <w:color w:val="1A1A2E"/>
          <w:sz w:val="28"/>
          <w:szCs w:val="28"/>
        </w:rPr>
        <w:t xml:space="preserve">4.1  User Authentication</w:t>
      </w:r>
    </w:p>
    <w:p>
      <w:pPr>
        <w:pStyle w:val="ListParagraph"/>
        <w:numPr>
          <w:ilvl w:val="0"/>
          <w:numId w:val="2"/>
        </w:numPr>
        <w:spacing w:before="60" w:after="60"/>
      </w:pPr>
      <w:r>
        <w:rPr>
          <w:rFonts w:ascii="Arial" w:cs="Arial" w:eastAsia="Arial" w:hAnsi="Arial"/>
          <w:sz w:val="22"/>
          <w:szCs w:val="22"/>
        </w:rPr>
        <w:t xml:space="preserve">Sign up / log in with email &amp; password</w:t>
      </w:r>
    </w:p>
    <w:p>
      <w:pPr>
        <w:pStyle w:val="ListParagraph"/>
        <w:numPr>
          <w:ilvl w:val="0"/>
          <w:numId w:val="2"/>
        </w:numPr>
        <w:spacing w:before="60" w:after="60"/>
      </w:pPr>
      <w:r>
        <w:rPr>
          <w:rFonts w:ascii="Arial" w:cs="Arial" w:eastAsia="Arial" w:hAnsi="Arial"/>
          <w:sz w:val="22"/>
          <w:szCs w:val="22"/>
        </w:rPr>
        <w:t xml:space="preserve">Google OAuth for one-click signup</w:t>
      </w:r>
    </w:p>
    <w:p>
      <w:pPr>
        <w:pStyle w:val="ListParagraph"/>
        <w:numPr>
          <w:ilvl w:val="0"/>
          <w:numId w:val="2"/>
        </w:numPr>
        <w:spacing w:before="60" w:after="60"/>
      </w:pPr>
      <w:r>
        <w:rPr>
          <w:rFonts w:ascii="Arial" w:cs="Arial" w:eastAsia="Arial" w:hAnsi="Arial"/>
          <w:sz w:val="22"/>
          <w:szCs w:val="22"/>
        </w:rPr>
        <w:t xml:space="preserve">Password reset via email</w:t>
      </w:r>
    </w:p>
    <w:p>
      <w:pPr>
        <w:spacing w:before="80" w:after="80"/>
      </w:pPr>
      <w:r>
        <w:t xml:space="preserve"/>
      </w:r>
    </w:p>
    <w:p>
      <w:pPr>
        <w:pStyle w:val="Heading2"/>
        <w:spacing w:before="300" w:after="160"/>
      </w:pPr>
      <w:r>
        <w:rPr>
          <w:rFonts w:ascii="Arial" w:cs="Arial" w:eastAsia="Arial" w:hAnsi="Arial"/>
          <w:b/>
          <w:bCs/>
          <w:color w:val="1A1A2E"/>
          <w:sz w:val="28"/>
          <w:szCs w:val="28"/>
        </w:rPr>
        <w:t xml:space="preserve">4.2  Client Management</w:t>
      </w:r>
    </w:p>
    <w:p>
      <w:pPr>
        <w:pStyle w:val="ListParagraph"/>
        <w:numPr>
          <w:ilvl w:val="0"/>
          <w:numId w:val="2"/>
        </w:numPr>
        <w:spacing w:before="60" w:after="60"/>
      </w:pPr>
      <w:r>
        <w:rPr>
          <w:rFonts w:ascii="Arial" w:cs="Arial" w:eastAsia="Arial" w:hAnsi="Arial"/>
          <w:sz w:val="22"/>
          <w:szCs w:val="22"/>
        </w:rPr>
        <w:t xml:space="preserve">Add and save client details (name, email, phone, address)</w:t>
      </w:r>
    </w:p>
    <w:p>
      <w:pPr>
        <w:pStyle w:val="ListParagraph"/>
        <w:numPr>
          <w:ilvl w:val="0"/>
          <w:numId w:val="2"/>
        </w:numPr>
        <w:spacing w:before="60" w:after="60"/>
      </w:pPr>
      <w:r>
        <w:rPr>
          <w:rFonts w:ascii="Arial" w:cs="Arial" w:eastAsia="Arial" w:hAnsi="Arial"/>
          <w:sz w:val="22"/>
          <w:szCs w:val="22"/>
        </w:rPr>
        <w:t xml:space="preserve">Client list / directory with search</w:t>
      </w:r>
    </w:p>
    <w:p>
      <w:pPr>
        <w:spacing w:before="80" w:after="80"/>
      </w:pPr>
      <w:r>
        <w:t xml:space="preserve"/>
      </w:r>
    </w:p>
    <w:p>
      <w:pPr>
        <w:pStyle w:val="Heading2"/>
        <w:spacing w:before="300" w:after="160"/>
      </w:pPr>
      <w:r>
        <w:rPr>
          <w:rFonts w:ascii="Arial" w:cs="Arial" w:eastAsia="Arial" w:hAnsi="Arial"/>
          <w:b/>
          <w:bCs/>
          <w:color w:val="1A1A2E"/>
          <w:sz w:val="28"/>
          <w:szCs w:val="28"/>
        </w:rPr>
        <w:t xml:space="preserve">4.3  Invoice Creation</w:t>
      </w:r>
    </w:p>
    <w:p>
      <w:pPr>
        <w:pStyle w:val="ListParagraph"/>
        <w:numPr>
          <w:ilvl w:val="0"/>
          <w:numId w:val="2"/>
        </w:numPr>
        <w:spacing w:before="60" w:after="60"/>
      </w:pPr>
      <w:r>
        <w:rPr>
          <w:rFonts w:ascii="Arial" w:cs="Arial" w:eastAsia="Arial" w:hAnsi="Arial"/>
          <w:sz w:val="22"/>
          <w:szCs w:val="22"/>
        </w:rPr>
        <w:t xml:space="preserve">Create professional invoices with logo upload, business name, and Naira (₦) currency</w:t>
      </w:r>
    </w:p>
    <w:p>
      <w:pPr>
        <w:pStyle w:val="ListParagraph"/>
        <w:numPr>
          <w:ilvl w:val="0"/>
          <w:numId w:val="2"/>
        </w:numPr>
        <w:spacing w:before="60" w:after="60"/>
      </w:pPr>
      <w:r>
        <w:rPr>
          <w:rFonts w:ascii="Arial" w:cs="Arial" w:eastAsia="Arial" w:hAnsi="Arial"/>
          <w:sz w:val="22"/>
          <w:szCs w:val="22"/>
        </w:rPr>
        <w:t xml:space="preserve">Add line items (service description, quantity, rate, subtotal)</w:t>
      </w:r>
    </w:p>
    <w:p>
      <w:pPr>
        <w:pStyle w:val="ListParagraph"/>
        <w:numPr>
          <w:ilvl w:val="0"/>
          <w:numId w:val="2"/>
        </w:numPr>
        <w:spacing w:before="60" w:after="60"/>
      </w:pPr>
      <w:r>
        <w:rPr>
          <w:rFonts w:ascii="Arial" w:cs="Arial" w:eastAsia="Arial" w:hAnsi="Arial"/>
          <w:sz w:val="22"/>
          <w:szCs w:val="22"/>
        </w:rPr>
        <w:t xml:space="preserve">Auto-calculate totals, optional VAT (7.5%)</w:t>
      </w:r>
    </w:p>
    <w:p>
      <w:pPr>
        <w:pStyle w:val="ListParagraph"/>
        <w:numPr>
          <w:ilvl w:val="0"/>
          <w:numId w:val="2"/>
        </w:numPr>
        <w:spacing w:before="60" w:after="60"/>
      </w:pPr>
      <w:r>
        <w:rPr>
          <w:rFonts w:ascii="Arial" w:cs="Arial" w:eastAsia="Arial" w:hAnsi="Arial"/>
          <w:sz w:val="22"/>
          <w:szCs w:val="22"/>
        </w:rPr>
        <w:t xml:space="preserve">Invoice numbering (auto-generated, e.g. INV-0042)</w:t>
      </w:r>
    </w:p>
    <w:p>
      <w:pPr>
        <w:pStyle w:val="ListParagraph"/>
        <w:numPr>
          <w:ilvl w:val="0"/>
          <w:numId w:val="2"/>
        </w:numPr>
        <w:spacing w:before="60" w:after="60"/>
      </w:pPr>
      <w:r>
        <w:rPr>
          <w:rFonts w:ascii="Arial" w:cs="Arial" w:eastAsia="Arial" w:hAnsi="Arial"/>
          <w:sz w:val="22"/>
          <w:szCs w:val="22"/>
        </w:rPr>
        <w:t xml:space="preserve">Due date picker</w:t>
      </w:r>
    </w:p>
    <w:p>
      <w:pPr>
        <w:pStyle w:val="ListParagraph"/>
        <w:numPr>
          <w:ilvl w:val="0"/>
          <w:numId w:val="2"/>
        </w:numPr>
        <w:spacing w:before="60" w:after="60"/>
      </w:pPr>
      <w:r>
        <w:rPr>
          <w:rFonts w:ascii="Arial" w:cs="Arial" w:eastAsia="Arial" w:hAnsi="Arial"/>
          <w:sz w:val="22"/>
          <w:szCs w:val="22"/>
        </w:rPr>
        <w:t xml:space="preserve">PDF export / download</w:t>
      </w:r>
    </w:p>
    <w:p>
      <w:pPr>
        <w:spacing w:before="80" w:after="80"/>
      </w:pPr>
      <w:r>
        <w:t xml:space="preserve"/>
      </w:r>
    </w:p>
    <w:p>
      <w:pPr>
        <w:pStyle w:val="Heading2"/>
        <w:spacing w:before="300" w:after="160"/>
      </w:pPr>
      <w:r>
        <w:rPr>
          <w:rFonts w:ascii="Arial" w:cs="Arial" w:eastAsia="Arial" w:hAnsi="Arial"/>
          <w:b/>
          <w:bCs/>
          <w:color w:val="1A1A2E"/>
          <w:sz w:val="28"/>
          <w:szCs w:val="28"/>
        </w:rPr>
        <w:t xml:space="preserve">4.4  Invoice Tracking Dashboard</w:t>
      </w:r>
    </w:p>
    <w:p>
      <w:pPr>
        <w:pStyle w:val="ListParagraph"/>
        <w:numPr>
          <w:ilvl w:val="0"/>
          <w:numId w:val="2"/>
        </w:numPr>
        <w:spacing w:before="60" w:after="60"/>
      </w:pPr>
      <w:r>
        <w:rPr>
          <w:rFonts w:ascii="Arial" w:cs="Arial" w:eastAsia="Arial" w:hAnsi="Arial"/>
          <w:sz w:val="22"/>
          <w:szCs w:val="22"/>
        </w:rPr>
        <w:t xml:space="preserve">View all invoices with status: Draft, Sent, Paid, Overdue</w:t>
      </w:r>
    </w:p>
    <w:p>
      <w:pPr>
        <w:pStyle w:val="ListParagraph"/>
        <w:numPr>
          <w:ilvl w:val="0"/>
          <w:numId w:val="2"/>
        </w:numPr>
        <w:spacing w:before="60" w:after="60"/>
      </w:pPr>
      <w:r>
        <w:rPr>
          <w:rFonts w:ascii="Arial" w:cs="Arial" w:eastAsia="Arial" w:hAnsi="Arial"/>
          <w:sz w:val="22"/>
          <w:szCs w:val="22"/>
        </w:rPr>
        <w:t xml:space="preserve">Filter by status and date range</w:t>
      </w:r>
    </w:p>
    <w:p>
      <w:pPr>
        <w:pStyle w:val="ListParagraph"/>
        <w:numPr>
          <w:ilvl w:val="0"/>
          <w:numId w:val="2"/>
        </w:numPr>
        <w:spacing w:before="60" w:after="60"/>
      </w:pPr>
      <w:r>
        <w:rPr>
          <w:rFonts w:ascii="Arial" w:cs="Arial" w:eastAsia="Arial" w:hAnsi="Arial"/>
          <w:sz w:val="22"/>
          <w:szCs w:val="22"/>
        </w:rPr>
        <w:t xml:space="preserve">Summary cards: Total Billed, Total Paid, Outstanding Amount</w:t>
      </w:r>
    </w:p>
    <w:p>
      <w:pPr>
        <w:spacing w:before="80" w:after="80"/>
      </w:pPr>
      <w:r>
        <w:t xml:space="preserve"/>
      </w:r>
    </w:p>
    <w:p>
      <w:pPr>
        <w:pStyle w:val="Heading2"/>
        <w:spacing w:before="300" w:after="160"/>
      </w:pPr>
      <w:r>
        <w:rPr>
          <w:rFonts w:ascii="Arial" w:cs="Arial" w:eastAsia="Arial" w:hAnsi="Arial"/>
          <w:b/>
          <w:bCs/>
          <w:color w:val="1A1A2E"/>
          <w:sz w:val="28"/>
          <w:szCs w:val="28"/>
        </w:rPr>
        <w:t xml:space="preserve">4.5  Payment Reminders</w:t>
      </w:r>
    </w:p>
    <w:p>
      <w:pPr>
        <w:pStyle w:val="ListParagraph"/>
        <w:numPr>
          <w:ilvl w:val="0"/>
          <w:numId w:val="2"/>
        </w:numPr>
        <w:spacing w:before="60" w:after="60"/>
      </w:pPr>
      <w:r>
        <w:rPr>
          <w:rFonts w:ascii="Arial" w:cs="Arial" w:eastAsia="Arial" w:hAnsi="Arial"/>
          <w:sz w:val="22"/>
          <w:szCs w:val="22"/>
        </w:rPr>
        <w:t xml:space="preserve">Send invoice to client via email directly from the app</w:t>
      </w:r>
    </w:p>
    <w:p>
      <w:pPr>
        <w:pStyle w:val="ListParagraph"/>
        <w:numPr>
          <w:ilvl w:val="0"/>
          <w:numId w:val="2"/>
        </w:numPr>
        <w:spacing w:before="60" w:after="60"/>
      </w:pPr>
      <w:r>
        <w:rPr>
          <w:rFonts w:ascii="Arial" w:cs="Arial" w:eastAsia="Arial" w:hAnsi="Arial"/>
          <w:sz w:val="22"/>
          <w:szCs w:val="22"/>
        </w:rPr>
        <w:t xml:space="preserve">One-click WhatsApp reminder with pre-filled message</w:t>
      </w:r>
    </w:p>
    <w:p>
      <w:pPr>
        <w:pStyle w:val="ListParagraph"/>
        <w:numPr>
          <w:ilvl w:val="0"/>
          <w:numId w:val="2"/>
        </w:numPr>
        <w:spacing w:before="60" w:after="60"/>
      </w:pPr>
      <w:r>
        <w:rPr>
          <w:rFonts w:ascii="Arial" w:cs="Arial" w:eastAsia="Arial" w:hAnsi="Arial"/>
          <w:sz w:val="22"/>
          <w:szCs w:val="22"/>
        </w:rPr>
        <w:t xml:space="preserve">Manual mark-as-paid button</w:t>
      </w:r>
    </w:p>
    <w:p>
      <w:pPr>
        <w:spacing w:before="80" w:after="80"/>
      </w:pPr>
      <w:r>
        <w:t xml:space="preserve"/>
      </w:r>
    </w:p>
    <w:p>
      <w:pPr>
        <w:pStyle w:val="Heading2"/>
        <w:spacing w:before="300" w:after="160"/>
      </w:pPr>
      <w:r>
        <w:rPr>
          <w:rFonts w:ascii="Arial" w:cs="Arial" w:eastAsia="Arial" w:hAnsi="Arial"/>
          <w:b/>
          <w:bCs/>
          <w:color w:val="1A1A2E"/>
          <w:sz w:val="28"/>
          <w:szCs w:val="28"/>
        </w:rPr>
        <w:t xml:space="preserve">4.6  Account Settings</w:t>
      </w:r>
    </w:p>
    <w:p>
      <w:pPr>
        <w:pStyle w:val="ListParagraph"/>
        <w:numPr>
          <w:ilvl w:val="0"/>
          <w:numId w:val="2"/>
        </w:numPr>
        <w:spacing w:before="60" w:after="60"/>
      </w:pPr>
      <w:r>
        <w:rPr>
          <w:rFonts w:ascii="Arial" w:cs="Arial" w:eastAsia="Arial" w:hAnsi="Arial"/>
          <w:sz w:val="22"/>
          <w:szCs w:val="22"/>
        </w:rPr>
        <w:t xml:space="preserve">Business profile (name, logo, bank details for invoice footer)</w:t>
      </w:r>
    </w:p>
    <w:p>
      <w:pPr>
        <w:pStyle w:val="ListParagraph"/>
        <w:numPr>
          <w:ilvl w:val="0"/>
          <w:numId w:val="2"/>
        </w:numPr>
        <w:spacing w:before="60" w:after="60"/>
      </w:pPr>
      <w:r>
        <w:rPr>
          <w:rFonts w:ascii="Arial" w:cs="Arial" w:eastAsia="Arial" w:hAnsi="Arial"/>
          <w:sz w:val="22"/>
          <w:szCs w:val="22"/>
        </w:rPr>
        <w:t xml:space="preserve">Notification preferences</w:t>
      </w:r>
    </w:p>
    <w:p>
      <w:pPr>
        <w:spacing w:before="80" w:after="80"/>
      </w:pPr>
      <w:r>
        <w:t xml:space="preserve"/>
      </w:r>
    </w:p>
    <w:p>
      <w:pPr>
        <w:pBdr>
          <w:bottom w:val="single" w:color="2E86AB" w:sz="4" w:space="1"/>
        </w:pBdr>
        <w:spacing w:before="120" w:after="120"/>
      </w:pPr>
      <w:r>
        <w:t xml:space="preserve"/>
      </w:r>
    </w:p>
    <w:p>
      <w:pPr>
        <w:pStyle w:val="Heading1"/>
        <w:spacing w:before="400" w:after="200"/>
      </w:pPr>
      <w:r>
        <w:rPr>
          <w:rFonts w:ascii="Arial" w:cs="Arial" w:eastAsia="Arial" w:hAnsi="Arial"/>
          <w:b/>
          <w:bCs/>
          <w:color w:val="2E86AB"/>
          <w:sz w:val="36"/>
          <w:szCs w:val="36"/>
        </w:rPr>
        <w:t xml:space="preserve">5. Tech Stack</w:t>
      </w:r>
    </w:p>
    <w:p>
      <w:pPr>
        <w:spacing w:before="80" w:after="80"/>
      </w:pPr>
      <w:r>
        <w:rPr>
          <w:rFonts w:ascii="Arial" w:cs="Arial" w:eastAsia="Arial" w:hAnsi="Arial"/>
          <w:sz w:val="22"/>
          <w:szCs w:val="22"/>
        </w:rPr>
        <w:t xml:space="preserve">The stack is chosen to be modern, fast to build with, low-cost to host, and easy to find Nigerian developers for. No over-engineering — this is a lean MVP.</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DDDDDD" w:sz="1"/>
              <w:left w:val="single" w:color="DDDDDD" w:sz="1"/>
              <w:bottom w:val="single" w:color="DDDDDD" w:sz="1"/>
              <w:right w:val="single" w:color="DDDDDD"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600"/>
            <w:tcBorders>
              <w:top w:val="single" w:color="DDDDDD" w:sz="1"/>
              <w:left w:val="single" w:color="DDDDDD" w:sz="1"/>
              <w:bottom w:val="single" w:color="DDDDDD" w:sz="1"/>
              <w:right w:val="single" w:color="DDDDDD"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560"/>
            <w:tcBorders>
              <w:top w:val="single" w:color="DDDDDD" w:sz="1"/>
              <w:left w:val="single" w:color="DDDDDD" w:sz="1"/>
              <w:bottom w:val="single" w:color="DDDDDD" w:sz="1"/>
              <w:right w:val="single" w:color="DDDDDD"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Next.js 14 (React)</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Fast, SEO-friendly, great ecosystem, Vercel-native</w:t>
            </w:r>
          </w:p>
        </w:tc>
      </w:tr>
      <w:tr>
        <w:tc>
          <w:tcPr>
            <w:tcW w:type="dxa" w:w="2200"/>
            <w:tcBorders>
              <w:top w:val="single" w:color="DDDDDD" w:sz="1"/>
              <w:left w:val="single" w:color="DDDDDD" w:sz="1"/>
              <w:bottom w:val="single" w:color="DDDDDD" w:sz="1"/>
              <w:right w:val="single" w:color="DDDDDD" w:sz="1"/>
            </w:tcBorders>
            <w:shd w:fill="F2F4F4" w:val="clear"/>
            <w:tcMar>
              <w:top w:type="dxa" w:w="80"/>
              <w:left w:type="dxa" w:w="120"/>
              <w:bottom w:type="dxa" w:w="80"/>
              <w:right w:type="dxa" w:w="120"/>
            </w:tcMar>
          </w:tcPr>
          <w:p>
            <w:r>
              <w:rPr>
                <w:rFonts w:ascii="Arial" w:cs="Arial" w:eastAsia="Arial" w:hAnsi="Arial"/>
                <w:sz w:val="20"/>
                <w:szCs w:val="20"/>
              </w:rPr>
              <w:t xml:space="preserve">Styling</w:t>
            </w:r>
          </w:p>
        </w:tc>
        <w:tc>
          <w:tcPr>
            <w:tcW w:type="dxa" w:w="2600"/>
            <w:tcBorders>
              <w:top w:val="single" w:color="DDDDDD" w:sz="1"/>
              <w:left w:val="single" w:color="DDDDDD" w:sz="1"/>
              <w:bottom w:val="single" w:color="DDDDDD" w:sz="1"/>
              <w:right w:val="single" w:color="DDDDDD" w:sz="1"/>
            </w:tcBorders>
            <w:shd w:fill="F2F4F4" w:val="clear"/>
            <w:tcMar>
              <w:top w:type="dxa" w:w="80"/>
              <w:left w:type="dxa" w:w="120"/>
              <w:bottom w:type="dxa" w:w="80"/>
              <w:right w:type="dxa" w:w="120"/>
            </w:tcMar>
          </w:tcPr>
          <w:p>
            <w:r>
              <w:rPr>
                <w:rFonts w:ascii="Arial" w:cs="Arial" w:eastAsia="Arial" w:hAnsi="Arial"/>
                <w:sz w:val="20"/>
                <w:szCs w:val="20"/>
              </w:rPr>
              <w:t xml:space="preserve">Tailwind CSS + shadcn/ui</w:t>
            </w:r>
          </w:p>
        </w:tc>
        <w:tc>
          <w:tcPr>
            <w:tcW w:type="dxa" w:w="4560"/>
            <w:tcBorders>
              <w:top w:val="single" w:color="DDDDDD" w:sz="1"/>
              <w:left w:val="single" w:color="DDDDDD" w:sz="1"/>
              <w:bottom w:val="single" w:color="DDDDDD" w:sz="1"/>
              <w:right w:val="single" w:color="DDDDDD" w:sz="1"/>
            </w:tcBorders>
            <w:shd w:fill="F2F4F4" w:val="clear"/>
            <w:tcMar>
              <w:top w:type="dxa" w:w="80"/>
              <w:left w:type="dxa" w:w="120"/>
              <w:bottom w:type="dxa" w:w="80"/>
              <w:right w:type="dxa" w:w="120"/>
            </w:tcMar>
          </w:tcPr>
          <w:p>
            <w:r>
              <w:rPr>
                <w:rFonts w:ascii="Arial" w:cs="Arial" w:eastAsia="Arial" w:hAnsi="Arial"/>
                <w:sz w:val="20"/>
                <w:szCs w:val="20"/>
              </w:rPr>
              <w:t xml:space="preserve">Beautiful UI fast, zero design cost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Backend / API</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Node.js + Express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Full control, separate deployable service, scales independently</w:t>
            </w:r>
          </w:p>
        </w:tc>
      </w:tr>
      <w:tr>
        <w:tc>
          <w:tcPr>
            <w:tcW w:type="dxa" w:w="2200"/>
            <w:tcBorders>
              <w:top w:val="single" w:color="DDDDDD" w:sz="1"/>
              <w:left w:val="single" w:color="DDDDDD" w:sz="1"/>
              <w:bottom w:val="single" w:color="DDDDDD" w:sz="1"/>
              <w:right w:val="single" w:color="DDDDDD" w:sz="1"/>
            </w:tcBorders>
            <w:shd w:fill="F2F4F4" w:val="clear"/>
            <w:tcMar>
              <w:top w:type="dxa" w:w="80"/>
              <w:left w:type="dxa" w:w="120"/>
              <w:bottom w:type="dxa" w:w="80"/>
              <w:right w:type="dxa" w:w="120"/>
            </w:tcMar>
          </w:tcPr>
          <w:p>
            <w:r>
              <w:rPr>
                <w:rFonts w:ascii="Arial" w:cs="Arial" w:eastAsia="Arial" w:hAnsi="Arial"/>
                <w:sz w:val="20"/>
                <w:szCs w:val="20"/>
              </w:rPr>
              <w:t xml:space="preserve">API Architecture</w:t>
            </w:r>
          </w:p>
        </w:tc>
        <w:tc>
          <w:tcPr>
            <w:tcW w:type="dxa" w:w="2600"/>
            <w:tcBorders>
              <w:top w:val="single" w:color="DDDDDD" w:sz="1"/>
              <w:left w:val="single" w:color="DDDDDD" w:sz="1"/>
              <w:bottom w:val="single" w:color="DDDDDD" w:sz="1"/>
              <w:right w:val="single" w:color="DDDDDD" w:sz="1"/>
            </w:tcBorders>
            <w:shd w:fill="F2F4F4" w:val="clear"/>
            <w:tcMar>
              <w:top w:type="dxa" w:w="80"/>
              <w:left w:type="dxa" w:w="120"/>
              <w:bottom w:type="dxa" w:w="80"/>
              <w:right w:type="dxa" w:w="120"/>
            </w:tcMar>
          </w:tcPr>
          <w:p>
            <w:r>
              <w:rPr>
                <w:rFonts w:ascii="Arial" w:cs="Arial" w:eastAsia="Arial" w:hAnsi="Arial"/>
                <w:sz w:val="20"/>
                <w:szCs w:val="20"/>
              </w:rPr>
              <w:t xml:space="preserve">REST API (JSON)</w:t>
            </w:r>
          </w:p>
        </w:tc>
        <w:tc>
          <w:tcPr>
            <w:tcW w:type="dxa" w:w="4560"/>
            <w:tcBorders>
              <w:top w:val="single" w:color="DDDDDD" w:sz="1"/>
              <w:left w:val="single" w:color="DDDDDD" w:sz="1"/>
              <w:bottom w:val="single" w:color="DDDDDD" w:sz="1"/>
              <w:right w:val="single" w:color="DDDDDD" w:sz="1"/>
            </w:tcBorders>
            <w:shd w:fill="F2F4F4" w:val="clear"/>
            <w:tcMar>
              <w:top w:type="dxa" w:w="80"/>
              <w:left w:type="dxa" w:w="120"/>
              <w:bottom w:type="dxa" w:w="80"/>
              <w:right w:type="dxa" w:w="120"/>
            </w:tcMar>
          </w:tcPr>
          <w:p>
            <w:r>
              <w:rPr>
                <w:rFonts w:ascii="Arial" w:cs="Arial" w:eastAsia="Arial" w:hAnsi="Arial"/>
                <w:sz w:val="20"/>
                <w:szCs w:val="20"/>
              </w:rPr>
              <w:t xml:space="preserve">Simple, well-understood, easy to test and maintain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Supabase (PostgreSQL)</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Managed Postgres with a generous free tier</w:t>
            </w:r>
          </w:p>
        </w:tc>
      </w:tr>
      <w:tr>
        <w:tc>
          <w:tcPr>
            <w:tcW w:type="dxa" w:w="2200"/>
            <w:tcBorders>
              <w:top w:val="single" w:color="DDDDDD" w:sz="1"/>
              <w:left w:val="single" w:color="DDDDDD" w:sz="1"/>
              <w:bottom w:val="single" w:color="DDDDDD" w:sz="1"/>
              <w:right w:val="single" w:color="DDDDDD" w:sz="1"/>
            </w:tcBorders>
            <w:shd w:fill="F2F4F4"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2600"/>
            <w:tcBorders>
              <w:top w:val="single" w:color="DDDDDD" w:sz="1"/>
              <w:left w:val="single" w:color="DDDDDD" w:sz="1"/>
              <w:bottom w:val="single" w:color="DDDDDD" w:sz="1"/>
              <w:right w:val="single" w:color="DDDDDD" w:sz="1"/>
            </w:tcBorders>
            <w:shd w:fill="F2F4F4" w:val="clear"/>
            <w:tcMar>
              <w:top w:type="dxa" w:w="80"/>
              <w:left w:type="dxa" w:w="120"/>
              <w:bottom w:type="dxa" w:w="80"/>
              <w:right w:type="dxa" w:w="120"/>
            </w:tcMar>
          </w:tcPr>
          <w:p>
            <w:r>
              <w:rPr>
                <w:rFonts w:ascii="Arial" w:cs="Arial" w:eastAsia="Arial" w:hAnsi="Arial"/>
                <w:sz w:val="20"/>
                <w:szCs w:val="20"/>
              </w:rPr>
              <w:t xml:space="preserve">JWT + bcrypt (custom)</w:t>
            </w:r>
          </w:p>
        </w:tc>
        <w:tc>
          <w:tcPr>
            <w:tcW w:type="dxa" w:w="4560"/>
            <w:tcBorders>
              <w:top w:val="single" w:color="DDDDDD" w:sz="1"/>
              <w:left w:val="single" w:color="DDDDDD" w:sz="1"/>
              <w:bottom w:val="single" w:color="DDDDDD" w:sz="1"/>
              <w:right w:val="single" w:color="DDDDDD" w:sz="1"/>
            </w:tcBorders>
            <w:shd w:fill="F2F4F4" w:val="clear"/>
            <w:tcMar>
              <w:top w:type="dxa" w:w="80"/>
              <w:left w:type="dxa" w:w="120"/>
              <w:bottom w:type="dxa" w:w="80"/>
              <w:right w:type="dxa" w:w="120"/>
            </w:tcMar>
          </w:tcPr>
          <w:p>
            <w:r>
              <w:rPr>
                <w:rFonts w:ascii="Arial" w:cs="Arial" w:eastAsia="Arial" w:hAnsi="Arial"/>
                <w:sz w:val="20"/>
                <w:szCs w:val="20"/>
              </w:rPr>
              <w:t xml:space="preserve">Stateless auth, full control over token logic</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PDF Generation</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Puppeteer / PDFKit</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Server-side on Express, reliable PDF output</w:t>
            </w:r>
          </w:p>
        </w:tc>
      </w:tr>
      <w:tr>
        <w:tc>
          <w:tcPr>
            <w:tcW w:type="dxa" w:w="2200"/>
            <w:tcBorders>
              <w:top w:val="single" w:color="DDDDDD" w:sz="1"/>
              <w:left w:val="single" w:color="DDDDDD" w:sz="1"/>
              <w:bottom w:val="single" w:color="DDDDDD" w:sz="1"/>
              <w:right w:val="single" w:color="DDDDDD" w:sz="1"/>
            </w:tcBorders>
            <w:shd w:fill="F2F4F4" w:val="clear"/>
            <w:tcMar>
              <w:top w:type="dxa" w:w="80"/>
              <w:left w:type="dxa" w:w="120"/>
              <w:bottom w:type="dxa" w:w="80"/>
              <w:right w:type="dxa" w:w="120"/>
            </w:tcMar>
          </w:tcPr>
          <w:p>
            <w:r>
              <w:rPr>
                <w:rFonts w:ascii="Arial" w:cs="Arial" w:eastAsia="Arial" w:hAnsi="Arial"/>
                <w:sz w:val="20"/>
                <w:szCs w:val="20"/>
              </w:rPr>
              <w:t xml:space="preserve">File Storage</w:t>
            </w:r>
          </w:p>
        </w:tc>
        <w:tc>
          <w:tcPr>
            <w:tcW w:type="dxa" w:w="2600"/>
            <w:tcBorders>
              <w:top w:val="single" w:color="DDDDDD" w:sz="1"/>
              <w:left w:val="single" w:color="DDDDDD" w:sz="1"/>
              <w:bottom w:val="single" w:color="DDDDDD" w:sz="1"/>
              <w:right w:val="single" w:color="DDDDDD" w:sz="1"/>
            </w:tcBorders>
            <w:shd w:fill="F2F4F4" w:val="clear"/>
            <w:tcMar>
              <w:top w:type="dxa" w:w="80"/>
              <w:left w:type="dxa" w:w="120"/>
              <w:bottom w:type="dxa" w:w="80"/>
              <w:right w:type="dxa" w:w="120"/>
            </w:tcMar>
          </w:tcPr>
          <w:p>
            <w:r>
              <w:rPr>
                <w:rFonts w:ascii="Arial" w:cs="Arial" w:eastAsia="Arial" w:hAnsi="Arial"/>
                <w:sz w:val="20"/>
                <w:szCs w:val="20"/>
              </w:rPr>
              <w:t xml:space="preserve">Supabase Storage</w:t>
            </w:r>
          </w:p>
        </w:tc>
        <w:tc>
          <w:tcPr>
            <w:tcW w:type="dxa" w:w="4560"/>
            <w:tcBorders>
              <w:top w:val="single" w:color="DDDDDD" w:sz="1"/>
              <w:left w:val="single" w:color="DDDDDD" w:sz="1"/>
              <w:bottom w:val="single" w:color="DDDDDD" w:sz="1"/>
              <w:right w:val="single" w:color="DDDDDD" w:sz="1"/>
            </w:tcBorders>
            <w:shd w:fill="F2F4F4" w:val="clear"/>
            <w:tcMar>
              <w:top w:type="dxa" w:w="80"/>
              <w:left w:type="dxa" w:w="120"/>
              <w:bottom w:type="dxa" w:w="80"/>
              <w:right w:type="dxa" w:w="120"/>
            </w:tcMar>
          </w:tcPr>
          <w:p>
            <w:r>
              <w:rPr>
                <w:rFonts w:ascii="Arial" w:cs="Arial" w:eastAsia="Arial" w:hAnsi="Arial"/>
                <w:sz w:val="20"/>
                <w:szCs w:val="20"/>
              </w:rPr>
              <w:t xml:space="preserve">Logo uploads, free on Supabase free tier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Email Sending</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Resend.com</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Free 3,000 emails/month, simple REST API</w:t>
            </w:r>
          </w:p>
        </w:tc>
      </w:tr>
      <w:tr>
        <w:tc>
          <w:tcPr>
            <w:tcW w:type="dxa" w:w="2200"/>
            <w:tcBorders>
              <w:top w:val="single" w:color="DDDDDD" w:sz="1"/>
              <w:left w:val="single" w:color="DDDDDD" w:sz="1"/>
              <w:bottom w:val="single" w:color="DDDDDD" w:sz="1"/>
              <w:right w:val="single" w:color="DDDDDD" w:sz="1"/>
            </w:tcBorders>
            <w:shd w:fill="F2F4F4" w:val="clear"/>
            <w:tcMar>
              <w:top w:type="dxa" w:w="80"/>
              <w:left w:type="dxa" w:w="120"/>
              <w:bottom w:type="dxa" w:w="80"/>
              <w:right w:type="dxa" w:w="120"/>
            </w:tcMar>
          </w:tcPr>
          <w:p>
            <w:r>
              <w:rPr>
                <w:rFonts w:ascii="Arial" w:cs="Arial" w:eastAsia="Arial" w:hAnsi="Arial"/>
                <w:sz w:val="20"/>
                <w:szCs w:val="20"/>
              </w:rPr>
              <w:t xml:space="preserve">Frontend Hosting</w:t>
            </w:r>
          </w:p>
        </w:tc>
        <w:tc>
          <w:tcPr>
            <w:tcW w:type="dxa" w:w="2600"/>
            <w:tcBorders>
              <w:top w:val="single" w:color="DDDDDD" w:sz="1"/>
              <w:left w:val="single" w:color="DDDDDD" w:sz="1"/>
              <w:bottom w:val="single" w:color="DDDDDD" w:sz="1"/>
              <w:right w:val="single" w:color="DDDDDD" w:sz="1"/>
            </w:tcBorders>
            <w:shd w:fill="F2F4F4" w:val="clear"/>
            <w:tcMar>
              <w:top w:type="dxa" w:w="80"/>
              <w:left w:type="dxa" w:w="120"/>
              <w:bottom w:type="dxa" w:w="80"/>
              <w:right w:type="dxa" w:w="120"/>
            </w:tcMar>
          </w:tcPr>
          <w:p>
            <w:r>
              <w:rPr>
                <w:rFonts w:ascii="Arial" w:cs="Arial" w:eastAsia="Arial" w:hAnsi="Arial"/>
                <w:sz w:val="20"/>
                <w:szCs w:val="20"/>
              </w:rPr>
              <w:t xml:space="preserve">Vercel</w:t>
            </w:r>
          </w:p>
        </w:tc>
        <w:tc>
          <w:tcPr>
            <w:tcW w:type="dxa" w:w="4560"/>
            <w:tcBorders>
              <w:top w:val="single" w:color="DDDDDD" w:sz="1"/>
              <w:left w:val="single" w:color="DDDDDD" w:sz="1"/>
              <w:bottom w:val="single" w:color="DDDDDD" w:sz="1"/>
              <w:right w:val="single" w:color="DDDDDD" w:sz="1"/>
            </w:tcBorders>
            <w:shd w:fill="F2F4F4" w:val="clear"/>
            <w:tcMar>
              <w:top w:type="dxa" w:w="80"/>
              <w:left w:type="dxa" w:w="120"/>
              <w:bottom w:type="dxa" w:w="80"/>
              <w:right w:type="dxa" w:w="120"/>
            </w:tcMar>
          </w:tcPr>
          <w:p>
            <w:r>
              <w:rPr>
                <w:rFonts w:ascii="Arial" w:cs="Arial" w:eastAsia="Arial" w:hAnsi="Arial"/>
                <w:sz w:val="20"/>
                <w:szCs w:val="20"/>
              </w:rPr>
              <w:t xml:space="preserve">Free tier covers MVP traffic comfortably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Backend Hosting</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Railway.app</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Free starter tier, easy Node/Express deploy, no DevOps needed</w:t>
            </w:r>
          </w:p>
        </w:tc>
      </w:tr>
      <w:tr>
        <w:tc>
          <w:tcPr>
            <w:tcW w:type="dxa" w:w="2200"/>
            <w:tcBorders>
              <w:top w:val="single" w:color="DDDDDD" w:sz="1"/>
              <w:left w:val="single" w:color="DDDDDD" w:sz="1"/>
              <w:bottom w:val="single" w:color="DDDDDD" w:sz="1"/>
              <w:right w:val="single" w:color="DDDDDD" w:sz="1"/>
            </w:tcBorders>
            <w:shd w:fill="F2F4F4" w:val="clear"/>
            <w:tcMar>
              <w:top w:type="dxa" w:w="80"/>
              <w:left w:type="dxa" w:w="120"/>
              <w:bottom w:type="dxa" w:w="80"/>
              <w:right w:type="dxa" w:w="120"/>
            </w:tcMar>
          </w:tcPr>
          <w:p>
            <w:r>
              <w:rPr>
                <w:rFonts w:ascii="Arial" w:cs="Arial" w:eastAsia="Arial" w:hAnsi="Arial"/>
                <w:sz w:val="20"/>
                <w:szCs w:val="20"/>
              </w:rPr>
              <w:t xml:space="preserve">Domain</w:t>
            </w:r>
          </w:p>
        </w:tc>
        <w:tc>
          <w:tcPr>
            <w:tcW w:type="dxa" w:w="2600"/>
            <w:tcBorders>
              <w:top w:val="single" w:color="DDDDDD" w:sz="1"/>
              <w:left w:val="single" w:color="DDDDDD" w:sz="1"/>
              <w:bottom w:val="single" w:color="DDDDDD" w:sz="1"/>
              <w:right w:val="single" w:color="DDDDDD" w:sz="1"/>
            </w:tcBorders>
            <w:shd w:fill="F2F4F4" w:val="clear"/>
            <w:tcMar>
              <w:top w:type="dxa" w:w="80"/>
              <w:left w:type="dxa" w:w="120"/>
              <w:bottom w:type="dxa" w:w="80"/>
              <w:right w:type="dxa" w:w="120"/>
            </w:tcMar>
          </w:tcPr>
          <w:p>
            <w:r>
              <w:rPr>
                <w:rFonts w:ascii="Arial" w:cs="Arial" w:eastAsia="Arial" w:hAnsi="Arial"/>
                <w:sz w:val="20"/>
                <w:szCs w:val="20"/>
              </w:rPr>
              <w:t xml:space="preserve">involink.co</w:t>
            </w:r>
          </w:p>
        </w:tc>
        <w:tc>
          <w:tcPr>
            <w:tcW w:type="dxa" w:w="4560"/>
            <w:tcBorders>
              <w:top w:val="single" w:color="DDDDDD" w:sz="1"/>
              <w:left w:val="single" w:color="DDDDDD" w:sz="1"/>
              <w:bottom w:val="single" w:color="DDDDDD" w:sz="1"/>
              <w:right w:val="single" w:color="DDDDDD" w:sz="1"/>
            </w:tcBorders>
            <w:shd w:fill="F2F4F4" w:val="clear"/>
            <w:tcMar>
              <w:top w:type="dxa" w:w="80"/>
              <w:left w:type="dxa" w:w="120"/>
              <w:bottom w:type="dxa" w:w="80"/>
              <w:right w:type="dxa" w:w="120"/>
            </w:tcMar>
          </w:tcPr>
          <w:p>
            <w:r>
              <w:rPr>
                <w:rFonts w:ascii="Arial" w:cs="Arial" w:eastAsia="Arial" w:hAnsi="Arial"/>
                <w:sz w:val="20"/>
                <w:szCs w:val="20"/>
              </w:rPr>
              <w:t xml:space="preserve">~$12/yr via Namecheap or Cloudflare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Version Control</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GitHub</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Free, standard — separate repos for frontend &amp; backend</w:t>
            </w:r>
          </w:p>
        </w:tc>
      </w:tr>
    </w:tbl>
    <w:p>
      <w:pPr>
        <w:spacing w:before="80" w:after="80"/>
      </w:pPr>
      <w:r>
        <w:t xml:space="preserve"/>
      </w:r>
    </w:p>
    <w:p>
      <w:pPr>
        <w:spacing w:before="80" w:after="80"/>
      </w:pPr>
      <w:r>
        <w:rPr>
          <w:rFonts w:ascii="Arial" w:cs="Arial" w:eastAsia="Arial" w:hAnsi="Arial"/>
          <w:i/>
          <w:iCs/>
          <w:color w:val="555555"/>
          <w:sz w:val="22"/>
          <w:szCs w:val="22"/>
        </w:rPr>
        <w:t xml:space="preserve">Frontend and backend are deployed as separate services, giving full independence. The Express API can be versioned (v1, v2) and extended with new endpoints at any time without touching the frontend.</w:t>
      </w:r>
    </w:p>
    <w:p>
      <w:pPr>
        <w:spacing w:before="80" w:after="80"/>
      </w:pPr>
      <w:r>
        <w:t xml:space="preserve"/>
      </w:r>
    </w:p>
    <w:p>
      <w:pPr>
        <w:pBdr>
          <w:bottom w:val="single" w:color="2E86AB" w:sz="4" w:space="1"/>
        </w:pBdr>
        <w:spacing w:before="120" w:after="120"/>
      </w:pPr>
      <w:r>
        <w:t xml:space="preserve"/>
      </w:r>
    </w:p>
    <w:p>
      <w:pPr>
        <w:pStyle w:val="Heading1"/>
        <w:spacing w:before="400" w:after="200"/>
      </w:pPr>
      <w:r>
        <w:rPr>
          <w:rFonts w:ascii="Arial" w:cs="Arial" w:eastAsia="Arial" w:hAnsi="Arial"/>
          <w:b/>
          <w:bCs/>
          <w:color w:val="2E86AB"/>
          <w:sz w:val="36"/>
          <w:szCs w:val="36"/>
        </w:rPr>
        <w:t xml:space="preserve">6. Development Phases (8 Weeks)</w:t>
      </w:r>
    </w:p>
    <w:p>
      <w:pPr>
        <w:pStyle w:val="Heading2"/>
        <w:spacing w:before="300" w:after="160"/>
      </w:pPr>
      <w:r>
        <w:rPr>
          <w:rFonts w:ascii="Arial" w:cs="Arial" w:eastAsia="Arial" w:hAnsi="Arial"/>
          <w:b/>
          <w:bCs/>
          <w:color w:val="1A1A2E"/>
          <w:sz w:val="28"/>
          <w:szCs w:val="28"/>
        </w:rPr>
        <w:t xml:space="preserve">Week 1–2  ›  Foundation</w:t>
      </w:r>
    </w:p>
    <w:p>
      <w:pPr>
        <w:pStyle w:val="ListParagraph"/>
        <w:numPr>
          <w:ilvl w:val="0"/>
          <w:numId w:val="2"/>
        </w:numPr>
        <w:spacing w:before="60" w:after="60"/>
      </w:pPr>
      <w:r>
        <w:rPr>
          <w:rFonts w:ascii="Arial" w:cs="Arial" w:eastAsia="Arial" w:hAnsi="Arial"/>
          <w:sz w:val="22"/>
          <w:szCs w:val="22"/>
        </w:rPr>
        <w:t xml:space="preserve">Set up Next.js project, Tailwind, shadcn/ui component library</w:t>
      </w:r>
    </w:p>
    <w:p>
      <w:pPr>
        <w:pStyle w:val="ListParagraph"/>
        <w:numPr>
          <w:ilvl w:val="0"/>
          <w:numId w:val="2"/>
        </w:numPr>
        <w:spacing w:before="60" w:after="60"/>
      </w:pPr>
      <w:r>
        <w:rPr>
          <w:rFonts w:ascii="Arial" w:cs="Arial" w:eastAsia="Arial" w:hAnsi="Arial"/>
          <w:sz w:val="22"/>
          <w:szCs w:val="22"/>
        </w:rPr>
        <w:t xml:space="preserve">Configure Supabase (database schema, auth)</w:t>
      </w:r>
    </w:p>
    <w:p>
      <w:pPr>
        <w:pStyle w:val="ListParagraph"/>
        <w:numPr>
          <w:ilvl w:val="0"/>
          <w:numId w:val="2"/>
        </w:numPr>
        <w:spacing w:before="60" w:after="60"/>
      </w:pPr>
      <w:r>
        <w:rPr>
          <w:rFonts w:ascii="Arial" w:cs="Arial" w:eastAsia="Arial" w:hAnsi="Arial"/>
          <w:sz w:val="22"/>
          <w:szCs w:val="22"/>
        </w:rPr>
        <w:t xml:space="preserve">Build authentication screens: signup, login, Google OAuth, password reset</w:t>
      </w:r>
    </w:p>
    <w:p>
      <w:pPr>
        <w:pStyle w:val="ListParagraph"/>
        <w:numPr>
          <w:ilvl w:val="0"/>
          <w:numId w:val="2"/>
        </w:numPr>
        <w:spacing w:before="60" w:after="60"/>
      </w:pPr>
      <w:r>
        <w:rPr>
          <w:rFonts w:ascii="Arial" w:cs="Arial" w:eastAsia="Arial" w:hAnsi="Arial"/>
          <w:sz w:val="22"/>
          <w:szCs w:val="22"/>
        </w:rPr>
        <w:t xml:space="preserve">Design database schema: users, clients, invoices, invoice_items, payments</w:t>
      </w:r>
    </w:p>
    <w:p>
      <w:pPr>
        <w:pStyle w:val="ListParagraph"/>
        <w:numPr>
          <w:ilvl w:val="0"/>
          <w:numId w:val="2"/>
        </w:numPr>
        <w:spacing w:before="60" w:after="60"/>
      </w:pPr>
      <w:r>
        <w:rPr>
          <w:rFonts w:ascii="Arial" w:cs="Arial" w:eastAsia="Arial" w:hAnsi="Arial"/>
          <w:sz w:val="22"/>
          <w:szCs w:val="22"/>
        </w:rPr>
        <w:t xml:space="preserve">Build basic dashboard shell and navigation</w:t>
      </w:r>
    </w:p>
    <w:p>
      <w:pPr>
        <w:spacing w:before="80" w:after="80"/>
      </w:pPr>
      <w:r>
        <w:rPr>
          <w:rFonts w:ascii="Arial" w:cs="Arial" w:eastAsia="Arial" w:hAnsi="Arial"/>
          <w:b/>
          <w:bCs/>
          <w:color w:val="27AE60"/>
          <w:sz w:val="22"/>
          <w:szCs w:val="22"/>
        </w:rPr>
        <w:t xml:space="preserve">Deliverable: Working login/signup flow + empty dashboard live on Vercel</w:t>
      </w:r>
    </w:p>
    <w:p>
      <w:pPr>
        <w:spacing w:before="80" w:after="80"/>
      </w:pPr>
      <w:r>
        <w:t xml:space="preserve"/>
      </w:r>
    </w:p>
    <w:p>
      <w:pPr>
        <w:pStyle w:val="Heading2"/>
        <w:spacing w:before="300" w:after="160"/>
      </w:pPr>
      <w:r>
        <w:rPr>
          <w:rFonts w:ascii="Arial" w:cs="Arial" w:eastAsia="Arial" w:hAnsi="Arial"/>
          <w:b/>
          <w:bCs/>
          <w:color w:val="1A1A2E"/>
          <w:sz w:val="28"/>
          <w:szCs w:val="28"/>
        </w:rPr>
        <w:t xml:space="preserve">Week 3–4  ›  Core Invoice Engine</w:t>
      </w:r>
    </w:p>
    <w:p>
      <w:pPr>
        <w:pStyle w:val="ListParagraph"/>
        <w:numPr>
          <w:ilvl w:val="0"/>
          <w:numId w:val="2"/>
        </w:numPr>
        <w:spacing w:before="60" w:after="60"/>
      </w:pPr>
      <w:r>
        <w:rPr>
          <w:rFonts w:ascii="Arial" w:cs="Arial" w:eastAsia="Arial" w:hAnsi="Arial"/>
          <w:sz w:val="22"/>
          <w:szCs w:val="22"/>
        </w:rPr>
        <w:t xml:space="preserve">Build client management (add, edit, list, search)</w:t>
      </w:r>
    </w:p>
    <w:p>
      <w:pPr>
        <w:pStyle w:val="ListParagraph"/>
        <w:numPr>
          <w:ilvl w:val="0"/>
          <w:numId w:val="2"/>
        </w:numPr>
        <w:spacing w:before="60" w:after="60"/>
      </w:pPr>
      <w:r>
        <w:rPr>
          <w:rFonts w:ascii="Arial" w:cs="Arial" w:eastAsia="Arial" w:hAnsi="Arial"/>
          <w:sz w:val="22"/>
          <w:szCs w:val="22"/>
        </w:rPr>
        <w:t xml:space="preserve">Build invoice creation form with line items, Naira currency, VAT toggle</w:t>
      </w:r>
    </w:p>
    <w:p>
      <w:pPr>
        <w:pStyle w:val="ListParagraph"/>
        <w:numPr>
          <w:ilvl w:val="0"/>
          <w:numId w:val="2"/>
        </w:numPr>
        <w:spacing w:before="60" w:after="60"/>
      </w:pPr>
      <w:r>
        <w:rPr>
          <w:rFonts w:ascii="Arial" w:cs="Arial" w:eastAsia="Arial" w:hAnsi="Arial"/>
          <w:sz w:val="22"/>
          <w:szCs w:val="22"/>
        </w:rPr>
        <w:t xml:space="preserve">Auto-calculate totals and generate invoice numbers</w:t>
      </w:r>
    </w:p>
    <w:p>
      <w:pPr>
        <w:pStyle w:val="ListParagraph"/>
        <w:numPr>
          <w:ilvl w:val="0"/>
          <w:numId w:val="2"/>
        </w:numPr>
        <w:spacing w:before="60" w:after="60"/>
      </w:pPr>
      <w:r>
        <w:rPr>
          <w:rFonts w:ascii="Arial" w:cs="Arial" w:eastAsia="Arial" w:hAnsi="Arial"/>
          <w:sz w:val="22"/>
          <w:szCs w:val="22"/>
        </w:rPr>
        <w:t xml:space="preserve">Implement PDF generation (React-PDF)</w:t>
      </w:r>
    </w:p>
    <w:p>
      <w:pPr>
        <w:pStyle w:val="ListParagraph"/>
        <w:numPr>
          <w:ilvl w:val="0"/>
          <w:numId w:val="2"/>
        </w:numPr>
        <w:spacing w:before="60" w:after="60"/>
      </w:pPr>
      <w:r>
        <w:rPr>
          <w:rFonts w:ascii="Arial" w:cs="Arial" w:eastAsia="Arial" w:hAnsi="Arial"/>
          <w:sz w:val="22"/>
          <w:szCs w:val="22"/>
        </w:rPr>
        <w:t xml:space="preserve">Due date picker and basic status logic (Draft / Sent / Paid / Overdue)</w:t>
      </w:r>
    </w:p>
    <w:p>
      <w:pPr>
        <w:spacing w:before="80" w:after="80"/>
      </w:pPr>
      <w:r>
        <w:rPr>
          <w:rFonts w:ascii="Arial" w:cs="Arial" w:eastAsia="Arial" w:hAnsi="Arial"/>
          <w:b/>
          <w:bCs/>
          <w:color w:val="27AE60"/>
          <w:sz w:val="22"/>
          <w:szCs w:val="22"/>
        </w:rPr>
        <w:t xml:space="preserve">Deliverable: User can create and download a professional PDF invoice</w:t>
      </w:r>
    </w:p>
    <w:p>
      <w:pPr>
        <w:spacing w:before="80" w:after="80"/>
      </w:pPr>
      <w:r>
        <w:t xml:space="preserve"/>
      </w:r>
    </w:p>
    <w:p>
      <w:pPr>
        <w:pStyle w:val="Heading2"/>
        <w:spacing w:before="300" w:after="160"/>
      </w:pPr>
      <w:r>
        <w:rPr>
          <w:rFonts w:ascii="Arial" w:cs="Arial" w:eastAsia="Arial" w:hAnsi="Arial"/>
          <w:b/>
          <w:bCs/>
          <w:color w:val="1A1A2E"/>
          <w:sz w:val="28"/>
          <w:szCs w:val="28"/>
        </w:rPr>
        <w:t xml:space="preserve">Week 5–6  ›  Tracking + Reminders</w:t>
      </w:r>
    </w:p>
    <w:p>
      <w:pPr>
        <w:pStyle w:val="ListParagraph"/>
        <w:numPr>
          <w:ilvl w:val="0"/>
          <w:numId w:val="2"/>
        </w:numPr>
        <w:spacing w:before="60" w:after="60"/>
      </w:pPr>
      <w:r>
        <w:rPr>
          <w:rFonts w:ascii="Arial" w:cs="Arial" w:eastAsia="Arial" w:hAnsi="Arial"/>
          <w:sz w:val="22"/>
          <w:szCs w:val="22"/>
        </w:rPr>
        <w:t xml:space="preserve">Build invoice tracking dashboard with status filters and summary cards</w:t>
      </w:r>
    </w:p>
    <w:p>
      <w:pPr>
        <w:pStyle w:val="ListParagraph"/>
        <w:numPr>
          <w:ilvl w:val="0"/>
          <w:numId w:val="2"/>
        </w:numPr>
        <w:spacing w:before="60" w:after="60"/>
      </w:pPr>
      <w:r>
        <w:rPr>
          <w:rFonts w:ascii="Arial" w:cs="Arial" w:eastAsia="Arial" w:hAnsi="Arial"/>
          <w:sz w:val="22"/>
          <w:szCs w:val="22"/>
        </w:rPr>
        <w:t xml:space="preserve">Implement send-invoice-by-email via Resend API</w:t>
      </w:r>
    </w:p>
    <w:p>
      <w:pPr>
        <w:pStyle w:val="ListParagraph"/>
        <w:numPr>
          <w:ilvl w:val="0"/>
          <w:numId w:val="2"/>
        </w:numPr>
        <w:spacing w:before="60" w:after="60"/>
      </w:pPr>
      <w:r>
        <w:rPr>
          <w:rFonts w:ascii="Arial" w:cs="Arial" w:eastAsia="Arial" w:hAnsi="Arial"/>
          <w:sz w:val="22"/>
          <w:szCs w:val="22"/>
        </w:rPr>
        <w:t xml:space="preserve">Build WhatsApp reminder button (pre-filled wa.me link with message)</w:t>
      </w:r>
    </w:p>
    <w:p>
      <w:pPr>
        <w:pStyle w:val="ListParagraph"/>
        <w:numPr>
          <w:ilvl w:val="0"/>
          <w:numId w:val="2"/>
        </w:numPr>
        <w:spacing w:before="60" w:after="60"/>
      </w:pPr>
      <w:r>
        <w:rPr>
          <w:rFonts w:ascii="Arial" w:cs="Arial" w:eastAsia="Arial" w:hAnsi="Arial"/>
          <w:sz w:val="22"/>
          <w:szCs w:val="22"/>
        </w:rPr>
        <w:t xml:space="preserve">Mark-as-paid functionality</w:t>
      </w:r>
    </w:p>
    <w:p>
      <w:pPr>
        <w:pStyle w:val="ListParagraph"/>
        <w:numPr>
          <w:ilvl w:val="0"/>
          <w:numId w:val="2"/>
        </w:numPr>
        <w:spacing w:before="60" w:after="60"/>
      </w:pPr>
      <w:r>
        <w:rPr>
          <w:rFonts w:ascii="Arial" w:cs="Arial" w:eastAsia="Arial" w:hAnsi="Arial"/>
          <w:sz w:val="22"/>
          <w:szCs w:val="22"/>
        </w:rPr>
        <w:t xml:space="preserve">Overdue detection (auto-flag invoices past due date)</w:t>
      </w:r>
    </w:p>
    <w:p>
      <w:pPr>
        <w:spacing w:before="80" w:after="80"/>
      </w:pPr>
      <w:r>
        <w:rPr>
          <w:rFonts w:ascii="Arial" w:cs="Arial" w:eastAsia="Arial" w:hAnsi="Arial"/>
          <w:b/>
          <w:bCs/>
          <w:color w:val="27AE60"/>
          <w:sz w:val="22"/>
          <w:szCs w:val="22"/>
        </w:rPr>
        <w:t xml:space="preserve">Deliverable: Full invoicing workflow end-to-end — create, send, track, mark paid</w:t>
      </w:r>
    </w:p>
    <w:p>
      <w:pPr>
        <w:spacing w:before="80" w:after="80"/>
      </w:pPr>
      <w:r>
        <w:t xml:space="preserve"/>
      </w:r>
    </w:p>
    <w:p>
      <w:pPr>
        <w:pStyle w:val="Heading2"/>
        <w:spacing w:before="300" w:after="160"/>
      </w:pPr>
      <w:r>
        <w:rPr>
          <w:rFonts w:ascii="Arial" w:cs="Arial" w:eastAsia="Arial" w:hAnsi="Arial"/>
          <w:b/>
          <w:bCs/>
          <w:color w:val="1A1A2E"/>
          <w:sz w:val="28"/>
          <w:szCs w:val="28"/>
        </w:rPr>
        <w:t xml:space="preserve">Week 7  ›  Polish + Settings</w:t>
      </w:r>
    </w:p>
    <w:p>
      <w:pPr>
        <w:pStyle w:val="ListParagraph"/>
        <w:numPr>
          <w:ilvl w:val="0"/>
          <w:numId w:val="2"/>
        </w:numPr>
        <w:spacing w:before="60" w:after="60"/>
      </w:pPr>
      <w:r>
        <w:rPr>
          <w:rFonts w:ascii="Arial" w:cs="Arial" w:eastAsia="Arial" w:hAnsi="Arial"/>
          <w:sz w:val="22"/>
          <w:szCs w:val="22"/>
        </w:rPr>
        <w:t xml:space="preserve">Business profile settings: name, logo upload, bank details footer</w:t>
      </w:r>
    </w:p>
    <w:p>
      <w:pPr>
        <w:pStyle w:val="ListParagraph"/>
        <w:numPr>
          <w:ilvl w:val="0"/>
          <w:numId w:val="2"/>
        </w:numPr>
        <w:spacing w:before="60" w:after="60"/>
      </w:pPr>
      <w:r>
        <w:rPr>
          <w:rFonts w:ascii="Arial" w:cs="Arial" w:eastAsia="Arial" w:hAnsi="Arial"/>
          <w:sz w:val="22"/>
          <w:szCs w:val="22"/>
        </w:rPr>
        <w:t xml:space="preserve">Mobile responsiveness pass (Nigeria is mobile-first)</w:t>
      </w:r>
    </w:p>
    <w:p>
      <w:pPr>
        <w:pStyle w:val="ListParagraph"/>
        <w:numPr>
          <w:ilvl w:val="0"/>
          <w:numId w:val="2"/>
        </w:numPr>
        <w:spacing w:before="60" w:after="60"/>
      </w:pPr>
      <w:r>
        <w:rPr>
          <w:rFonts w:ascii="Arial" w:cs="Arial" w:eastAsia="Arial" w:hAnsi="Arial"/>
          <w:sz w:val="22"/>
          <w:szCs w:val="22"/>
        </w:rPr>
        <w:t xml:space="preserve">Loading states, error handling, empty states</w:t>
      </w:r>
    </w:p>
    <w:p>
      <w:pPr>
        <w:pStyle w:val="ListParagraph"/>
        <w:numPr>
          <w:ilvl w:val="0"/>
          <w:numId w:val="2"/>
        </w:numPr>
        <w:spacing w:before="60" w:after="60"/>
      </w:pPr>
      <w:r>
        <w:rPr>
          <w:rFonts w:ascii="Arial" w:cs="Arial" w:eastAsia="Arial" w:hAnsi="Arial"/>
          <w:sz w:val="22"/>
          <w:szCs w:val="22"/>
        </w:rPr>
        <w:t xml:space="preserve">UI polish across all screens</w:t>
      </w:r>
    </w:p>
    <w:p>
      <w:pPr>
        <w:spacing w:before="80" w:after="80"/>
      </w:pPr>
      <w:r>
        <w:rPr>
          <w:rFonts w:ascii="Arial" w:cs="Arial" w:eastAsia="Arial" w:hAnsi="Arial"/>
          <w:b/>
          <w:bCs/>
          <w:color w:val="27AE60"/>
          <w:sz w:val="22"/>
          <w:szCs w:val="22"/>
        </w:rPr>
        <w:t xml:space="preserve">Deliverable: App is polished, mobile-responsive, and investor-demo ready</w:t>
      </w:r>
    </w:p>
    <w:p>
      <w:pPr>
        <w:spacing w:before="80" w:after="80"/>
      </w:pPr>
      <w:r>
        <w:t xml:space="preserve"/>
      </w:r>
    </w:p>
    <w:p>
      <w:pPr>
        <w:pStyle w:val="Heading2"/>
        <w:spacing w:before="300" w:after="160"/>
      </w:pPr>
      <w:r>
        <w:rPr>
          <w:rFonts w:ascii="Arial" w:cs="Arial" w:eastAsia="Arial" w:hAnsi="Arial"/>
          <w:b/>
          <w:bCs/>
          <w:color w:val="1A1A2E"/>
          <w:sz w:val="28"/>
          <w:szCs w:val="28"/>
        </w:rPr>
        <w:t xml:space="preserve">Week 8  ›  Launch Preparation</w:t>
      </w:r>
    </w:p>
    <w:p>
      <w:pPr>
        <w:pStyle w:val="ListParagraph"/>
        <w:numPr>
          <w:ilvl w:val="0"/>
          <w:numId w:val="2"/>
        </w:numPr>
        <w:spacing w:before="60" w:after="60"/>
      </w:pPr>
      <w:r>
        <w:rPr>
          <w:rFonts w:ascii="Arial" w:cs="Arial" w:eastAsia="Arial" w:hAnsi="Arial"/>
          <w:sz w:val="22"/>
          <w:szCs w:val="22"/>
        </w:rPr>
        <w:t xml:space="preserve">Bug fixing and QA testing</w:t>
      </w:r>
    </w:p>
    <w:p>
      <w:pPr>
        <w:pStyle w:val="ListParagraph"/>
        <w:numPr>
          <w:ilvl w:val="0"/>
          <w:numId w:val="2"/>
        </w:numPr>
        <w:spacing w:before="60" w:after="60"/>
      </w:pPr>
      <w:r>
        <w:rPr>
          <w:rFonts w:ascii="Arial" w:cs="Arial" w:eastAsia="Arial" w:hAnsi="Arial"/>
          <w:sz w:val="22"/>
          <w:szCs w:val="22"/>
        </w:rPr>
        <w:t xml:space="preserve">Set up custom domain on Vercel (involink.co)</w:t>
      </w:r>
    </w:p>
    <w:p>
      <w:pPr>
        <w:pStyle w:val="ListParagraph"/>
        <w:numPr>
          <w:ilvl w:val="0"/>
          <w:numId w:val="2"/>
        </w:numPr>
        <w:spacing w:before="60" w:after="60"/>
      </w:pPr>
      <w:r>
        <w:rPr>
          <w:rFonts w:ascii="Arial" w:cs="Arial" w:eastAsia="Arial" w:hAnsi="Arial"/>
          <w:sz w:val="22"/>
          <w:szCs w:val="22"/>
        </w:rPr>
        <w:t xml:space="preserve">Write basic landing page with waitlist / signup CTA</w:t>
      </w:r>
    </w:p>
    <w:p>
      <w:pPr>
        <w:pStyle w:val="ListParagraph"/>
        <w:numPr>
          <w:ilvl w:val="0"/>
          <w:numId w:val="2"/>
        </w:numPr>
        <w:spacing w:before="60" w:after="60"/>
      </w:pPr>
      <w:r>
        <w:rPr>
          <w:rFonts w:ascii="Arial" w:cs="Arial" w:eastAsia="Arial" w:hAnsi="Arial"/>
          <w:sz w:val="22"/>
          <w:szCs w:val="22"/>
        </w:rPr>
        <w:t xml:space="preserve">Set up basic analytics (Vercel Analytics or Plausible free tier)</w:t>
      </w:r>
    </w:p>
    <w:p>
      <w:pPr>
        <w:pStyle w:val="ListParagraph"/>
        <w:numPr>
          <w:ilvl w:val="0"/>
          <w:numId w:val="2"/>
        </w:numPr>
        <w:spacing w:before="60" w:after="60"/>
      </w:pPr>
      <w:r>
        <w:rPr>
          <w:rFonts w:ascii="Arial" w:cs="Arial" w:eastAsia="Arial" w:hAnsi="Arial"/>
          <w:sz w:val="22"/>
          <w:szCs w:val="22"/>
        </w:rPr>
        <w:t xml:space="preserve">Onboard 5–10 beta users for feedback</w:t>
      </w:r>
    </w:p>
    <w:p>
      <w:pPr>
        <w:spacing w:before="80" w:after="80"/>
      </w:pPr>
      <w:r>
        <w:rPr>
          <w:rFonts w:ascii="Arial" w:cs="Arial" w:eastAsia="Arial" w:hAnsi="Arial"/>
          <w:b/>
          <w:bCs/>
          <w:color w:val="27AE60"/>
          <w:sz w:val="22"/>
          <w:szCs w:val="22"/>
        </w:rPr>
        <w:t xml:space="preserve">Deliverable: MVP live at involink.co, ready for investor demo and beta users</w:t>
      </w:r>
    </w:p>
    <w:p>
      <w:pPr>
        <w:spacing w:before="80" w:after="80"/>
      </w:pPr>
      <w:r>
        <w:t xml:space="preserve"/>
      </w:r>
    </w:p>
    <w:p>
      <w:pPr>
        <w:pBdr>
          <w:bottom w:val="single" w:color="2E86AB" w:sz="4" w:space="1"/>
        </w:pBdr>
        <w:spacing w:before="120" w:after="120"/>
      </w:pPr>
      <w:r>
        <w:t xml:space="preserve"/>
      </w:r>
    </w:p>
    <w:p>
      <w:pPr>
        <w:pStyle w:val="Heading1"/>
        <w:spacing w:before="400" w:after="200"/>
      </w:pPr>
      <w:r>
        <w:rPr>
          <w:rFonts w:ascii="Arial" w:cs="Arial" w:eastAsia="Arial" w:hAnsi="Arial"/>
          <w:b/>
          <w:bCs/>
          <w:color w:val="2E86AB"/>
          <w:sz w:val="36"/>
          <w:szCs w:val="36"/>
        </w:rPr>
        <w:t xml:space="preserve">7. Budget Breakdown</w:t>
      </w:r>
    </w:p>
    <w:p>
      <w:pPr>
        <w:pStyle w:val="Heading2"/>
        <w:spacing w:before="300" w:after="160"/>
      </w:pPr>
      <w:r>
        <w:rPr>
          <w:rFonts w:ascii="Arial" w:cs="Arial" w:eastAsia="Arial" w:hAnsi="Arial"/>
          <w:b/>
          <w:bCs/>
          <w:color w:val="1A1A2E"/>
          <w:sz w:val="28"/>
          <w:szCs w:val="28"/>
        </w:rPr>
        <w:t xml:space="preserve">7.1  Infrastructure Costs (Monthly /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DDDDDD" w:sz="1"/>
              <w:left w:val="single" w:color="DDDDDD" w:sz="1"/>
              <w:bottom w:val="single" w:color="DDDDDD" w:sz="1"/>
              <w:right w:val="single" w:color="DDDDDD"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200"/>
            <w:tcBorders>
              <w:top w:val="single" w:color="DDDDDD" w:sz="1"/>
              <w:left w:val="single" w:color="DDDDDD" w:sz="1"/>
              <w:bottom w:val="single" w:color="DDDDDD" w:sz="1"/>
              <w:right w:val="single" w:color="DDDDDD"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2960"/>
            <w:tcBorders>
              <w:top w:val="single" w:color="DDDDDD" w:sz="1"/>
              <w:left w:val="single" w:color="DDDDDD" w:sz="1"/>
              <w:bottom w:val="single" w:color="DDDDDD" w:sz="1"/>
              <w:right w:val="single" w:color="DDDDDD"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Hosting (Frontend)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Vercel Free Tier</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₦0 / month</w:t>
            </w:r>
          </w:p>
        </w:tc>
      </w:tr>
      <w:tr>
        <w:tc>
          <w:tcPr>
            <w:tcW w:type="dxa" w:w="3200"/>
            <w:tcBorders>
              <w:top w:val="single" w:color="DDDDDD" w:sz="1"/>
              <w:left w:val="single" w:color="DDDDDD" w:sz="1"/>
              <w:bottom w:val="single" w:color="DDDDDD" w:sz="1"/>
              <w:right w:val="single" w:color="DDDDDD" w:sz="1"/>
            </w:tcBorders>
            <w:shd w:fill="F2F4F4" w:val="clear"/>
            <w:tcMar>
              <w:top w:type="dxa" w:w="80"/>
              <w:left w:type="dxa" w:w="120"/>
              <w:bottom w:type="dxa" w:w="80"/>
              <w:right w:type="dxa" w:w="120"/>
            </w:tcMar>
          </w:tcPr>
          <w:p>
            <w:r>
              <w:rPr>
                <w:rFonts w:ascii="Arial" w:cs="Arial" w:eastAsia="Arial" w:hAnsi="Arial"/>
                <w:sz w:val="20"/>
                <w:szCs w:val="20"/>
              </w:rPr>
              <w:t xml:space="preserve">Backend Hosting</w:t>
            </w:r>
          </w:p>
        </w:tc>
        <w:tc>
          <w:tcPr>
            <w:tcW w:type="dxa" w:w="3200"/>
            <w:tcBorders>
              <w:top w:val="single" w:color="DDDDDD" w:sz="1"/>
              <w:left w:val="single" w:color="DDDDDD" w:sz="1"/>
              <w:bottom w:val="single" w:color="DDDDDD" w:sz="1"/>
              <w:right w:val="single" w:color="DDDDDD" w:sz="1"/>
            </w:tcBorders>
            <w:shd w:fill="F2F4F4" w:val="clear"/>
            <w:tcMar>
              <w:top w:type="dxa" w:w="80"/>
              <w:left w:type="dxa" w:w="120"/>
              <w:bottom w:type="dxa" w:w="80"/>
              <w:right w:type="dxa" w:w="120"/>
            </w:tcMar>
          </w:tcPr>
          <w:p>
            <w:r>
              <w:rPr>
                <w:rFonts w:ascii="Arial" w:cs="Arial" w:eastAsia="Arial" w:hAnsi="Arial"/>
                <w:sz w:val="20"/>
                <w:szCs w:val="20"/>
              </w:rPr>
              <w:t xml:space="preserve">Railway.app Starter</w:t>
            </w:r>
          </w:p>
        </w:tc>
        <w:tc>
          <w:tcPr>
            <w:tcW w:type="dxa" w:w="2960"/>
            <w:tcBorders>
              <w:top w:val="single" w:color="DDDDDD" w:sz="1"/>
              <w:left w:val="single" w:color="DDDDDD" w:sz="1"/>
              <w:bottom w:val="single" w:color="DDDDDD" w:sz="1"/>
              <w:right w:val="single" w:color="DDDDDD" w:sz="1"/>
            </w:tcBorders>
            <w:shd w:fill="F2F4F4" w:val="clear"/>
            <w:tcMar>
              <w:top w:type="dxa" w:w="80"/>
              <w:left w:type="dxa" w:w="120"/>
              <w:bottom w:type="dxa" w:w="80"/>
              <w:right w:type="dxa" w:w="120"/>
            </w:tcMar>
          </w:tcPr>
          <w:p>
            <w:r>
              <w:rPr>
                <w:rFonts w:ascii="Arial" w:cs="Arial" w:eastAsia="Arial" w:hAnsi="Arial"/>
                <w:sz w:val="20"/>
                <w:szCs w:val="20"/>
              </w:rPr>
              <w:t xml:space="preserve">₦0 / month (free tier)</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Database + Storage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Supabase Free Tier</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₦0 / month</w:t>
            </w:r>
          </w:p>
        </w:tc>
      </w:tr>
      <w:tr>
        <w:tc>
          <w:tcPr>
            <w:tcW w:type="dxa" w:w="3200"/>
            <w:tcBorders>
              <w:top w:val="single" w:color="DDDDDD" w:sz="1"/>
              <w:left w:val="single" w:color="DDDDDD" w:sz="1"/>
              <w:bottom w:val="single" w:color="DDDDDD" w:sz="1"/>
              <w:right w:val="single" w:color="DDDDDD" w:sz="1"/>
            </w:tcBorders>
            <w:shd w:fill="F2F4F4" w:val="clear"/>
            <w:tcMar>
              <w:top w:type="dxa" w:w="80"/>
              <w:left w:type="dxa" w:w="120"/>
              <w:bottom w:type="dxa" w:w="80"/>
              <w:right w:type="dxa" w:w="120"/>
            </w:tcMar>
          </w:tcPr>
          <w:p>
            <w:r>
              <w:rPr>
                <w:rFonts w:ascii="Arial" w:cs="Arial" w:eastAsia="Arial" w:hAnsi="Arial"/>
                <w:sz w:val="20"/>
                <w:szCs w:val="20"/>
              </w:rPr>
              <w:t xml:space="preserve">Email Sending</w:t>
            </w:r>
          </w:p>
        </w:tc>
        <w:tc>
          <w:tcPr>
            <w:tcW w:type="dxa" w:w="3200"/>
            <w:tcBorders>
              <w:top w:val="single" w:color="DDDDDD" w:sz="1"/>
              <w:left w:val="single" w:color="DDDDDD" w:sz="1"/>
              <w:bottom w:val="single" w:color="DDDDDD" w:sz="1"/>
              <w:right w:val="single" w:color="DDDDDD" w:sz="1"/>
            </w:tcBorders>
            <w:shd w:fill="F2F4F4" w:val="clear"/>
            <w:tcMar>
              <w:top w:type="dxa" w:w="80"/>
              <w:left w:type="dxa" w:w="120"/>
              <w:bottom w:type="dxa" w:w="80"/>
              <w:right w:type="dxa" w:w="120"/>
            </w:tcMar>
          </w:tcPr>
          <w:p>
            <w:r>
              <w:rPr>
                <w:rFonts w:ascii="Arial" w:cs="Arial" w:eastAsia="Arial" w:hAnsi="Arial"/>
                <w:sz w:val="20"/>
                <w:szCs w:val="20"/>
              </w:rPr>
              <w:t xml:space="preserve">Resend Free (3k emails/mo)</w:t>
            </w:r>
          </w:p>
        </w:tc>
        <w:tc>
          <w:tcPr>
            <w:tcW w:type="dxa" w:w="2960"/>
            <w:tcBorders>
              <w:top w:val="single" w:color="DDDDDD" w:sz="1"/>
              <w:left w:val="single" w:color="DDDDDD" w:sz="1"/>
              <w:bottom w:val="single" w:color="DDDDDD" w:sz="1"/>
              <w:right w:val="single" w:color="DDDDDD" w:sz="1"/>
            </w:tcBorders>
            <w:shd w:fill="F2F4F4" w:val="clear"/>
            <w:tcMar>
              <w:top w:type="dxa" w:w="80"/>
              <w:left w:type="dxa" w:w="120"/>
              <w:bottom w:type="dxa" w:w="80"/>
              <w:right w:type="dxa" w:w="120"/>
            </w:tcMar>
          </w:tcPr>
          <w:p>
            <w:r>
              <w:rPr>
                <w:rFonts w:ascii="Arial" w:cs="Arial" w:eastAsia="Arial" w:hAnsi="Arial"/>
                <w:sz w:val="20"/>
                <w:szCs w:val="20"/>
              </w:rPr>
              <w:t xml:space="preserve">₦0 / month</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Domain (involink.co)</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Namecheap / Cloudflare</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~₦18,000 / year</w:t>
            </w:r>
          </w:p>
        </w:tc>
      </w:tr>
      <w:tr>
        <w:tc>
          <w:tcPr>
            <w:tcW w:type="dxa" w:w="3200"/>
            <w:tcBorders>
              <w:top w:val="single" w:color="DDDDDD" w:sz="1"/>
              <w:left w:val="single" w:color="DDDDDD" w:sz="1"/>
              <w:bottom w:val="single" w:color="DDDDDD" w:sz="1"/>
              <w:right w:val="single" w:color="DDDDDD" w:sz="1"/>
            </w:tcBorders>
            <w:shd w:fill="F2F4F4" w:val="clear"/>
            <w:tcMar>
              <w:top w:type="dxa" w:w="80"/>
              <w:left w:type="dxa" w:w="120"/>
              <w:bottom w:type="dxa" w:w="80"/>
              <w:right w:type="dxa" w:w="120"/>
            </w:tcMar>
          </w:tcPr>
          <w:p>
            <w:r>
              <w:rPr>
                <w:rFonts w:ascii="Arial" w:cs="Arial" w:eastAsia="Arial" w:hAnsi="Arial"/>
                <w:sz w:val="20"/>
                <w:szCs w:val="20"/>
              </w:rPr>
              <w:t xml:space="preserve">Analytics</w:t>
            </w:r>
          </w:p>
        </w:tc>
        <w:tc>
          <w:tcPr>
            <w:tcW w:type="dxa" w:w="3200"/>
            <w:tcBorders>
              <w:top w:val="single" w:color="DDDDDD" w:sz="1"/>
              <w:left w:val="single" w:color="DDDDDD" w:sz="1"/>
              <w:bottom w:val="single" w:color="DDDDDD" w:sz="1"/>
              <w:right w:val="single" w:color="DDDDDD" w:sz="1"/>
            </w:tcBorders>
            <w:shd w:fill="F2F4F4" w:val="clear"/>
            <w:tcMar>
              <w:top w:type="dxa" w:w="80"/>
              <w:left w:type="dxa" w:w="120"/>
              <w:bottom w:type="dxa" w:w="80"/>
              <w:right w:type="dxa" w:w="120"/>
            </w:tcMar>
          </w:tcPr>
          <w:p>
            <w:r>
              <w:rPr>
                <w:rFonts w:ascii="Arial" w:cs="Arial" w:eastAsia="Arial" w:hAnsi="Arial"/>
                <w:sz w:val="20"/>
                <w:szCs w:val="20"/>
              </w:rPr>
              <w:t xml:space="preserve">Vercel Analytics (free)</w:t>
            </w:r>
          </w:p>
        </w:tc>
        <w:tc>
          <w:tcPr>
            <w:tcW w:type="dxa" w:w="2960"/>
            <w:tcBorders>
              <w:top w:val="single" w:color="DDDDDD" w:sz="1"/>
              <w:left w:val="single" w:color="DDDDDD" w:sz="1"/>
              <w:bottom w:val="single" w:color="DDDDDD" w:sz="1"/>
              <w:right w:val="single" w:color="DDDDDD" w:sz="1"/>
            </w:tcBorders>
            <w:shd w:fill="F2F4F4" w:val="clear"/>
            <w:tcMar>
              <w:top w:type="dxa" w:w="80"/>
              <w:left w:type="dxa" w:w="120"/>
              <w:bottom w:type="dxa" w:w="80"/>
              <w:right w:type="dxa" w:w="120"/>
            </w:tcMar>
          </w:tcPr>
          <w:p>
            <w:r>
              <w:rPr>
                <w:rFonts w:ascii="Arial" w:cs="Arial" w:eastAsia="Arial" w:hAnsi="Arial"/>
                <w:sz w:val="20"/>
                <w:szCs w:val="20"/>
              </w:rPr>
              <w:t xml:space="preserve">₦0 / month</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SSL Certificate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Included with Vercel + Railway</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bl>
    <w:p>
      <w:pPr>
        <w:spacing w:before="80" w:after="80"/>
      </w:pPr>
      <w:r>
        <w:t xml:space="preserve"/>
      </w:r>
    </w:p>
    <w:p>
      <w:pPr>
        <w:spacing w:before="80" w:after="80"/>
      </w:pPr>
      <w:r>
        <w:rPr>
          <w:rFonts w:ascii="Arial" w:cs="Arial" w:eastAsia="Arial" w:hAnsi="Arial"/>
          <w:b/>
          <w:bCs/>
          <w:sz w:val="22"/>
          <w:szCs w:val="22"/>
        </w:rPr>
        <w:t xml:space="preserve">Total infrastructure cost in Year 1: ~₦18,000 (~$12 USD). Once the paid user base grows, Supabase Pro (~$25/mo) and Railway Pro (~$5/mo) will be the first upgrades — easily covered by 10 paying subscribers.</w:t>
      </w:r>
    </w:p>
    <w:p>
      <w:pPr>
        <w:spacing w:before="80" w:after="80"/>
      </w:pPr>
      <w:r>
        <w:t xml:space="preserve"/>
      </w:r>
    </w:p>
    <w:p>
      <w:pPr>
        <w:pBdr>
          <w:bottom w:val="single" w:color="2E86AB" w:sz="4" w:space="1"/>
        </w:pBdr>
        <w:spacing w:before="120" w:after="120"/>
      </w:pPr>
      <w:r>
        <w:t xml:space="preserve"/>
      </w:r>
    </w:p>
    <w:p>
      <w:pPr>
        <w:pStyle w:val="Heading1"/>
        <w:spacing w:before="400" w:after="200"/>
      </w:pPr>
      <w:r>
        <w:rPr>
          <w:rFonts w:ascii="Arial" w:cs="Arial" w:eastAsia="Arial" w:hAnsi="Arial"/>
          <w:b/>
          <w:bCs/>
          <w:color w:val="2E86AB"/>
          <w:sz w:val="36"/>
          <w:szCs w:val="36"/>
        </w:rPr>
        <w:t xml:space="preserve">8. Monetisation Model</w:t>
      </w:r>
    </w:p>
    <w:p>
      <w:pPr>
        <w:spacing w:before="80" w:after="80"/>
      </w:pPr>
      <w:r>
        <w:rPr>
          <w:rFonts w:ascii="Arial" w:cs="Arial" w:eastAsia="Arial" w:hAnsi="Arial"/>
          <w:b/>
          <w:bCs/>
          <w:color w:val="2E86AB"/>
          <w:sz w:val="22"/>
          <w:szCs w:val="22"/>
        </w:rPr>
        <w:t xml:space="preserve">Every plan starts with a 14-day free trial — no credit card required. This removes friction at signup and lets freelancers experience the full value before committing.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800"/>
        <w:gridCol w:w="2160"/>
      </w:tblGrid>
      <w:tr>
        <w:trPr>
          <w:tblHeader/>
        </w:trPr>
        <w:tc>
          <w:tcPr>
            <w:tcW w:type="dxa" w:w="1600"/>
            <w:tcBorders>
              <w:top w:val="single" w:color="DDDDDD" w:sz="1"/>
              <w:left w:val="single" w:color="DDDDDD" w:sz="1"/>
              <w:bottom w:val="single" w:color="DDDDDD" w:sz="1"/>
              <w:right w:val="single" w:color="DDDDDD"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1800"/>
            <w:tcBorders>
              <w:top w:val="single" w:color="DDDDDD" w:sz="1"/>
              <w:left w:val="single" w:color="DDDDDD" w:sz="1"/>
              <w:bottom w:val="single" w:color="DDDDDD" w:sz="1"/>
              <w:right w:val="single" w:color="DDDDDD"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Price / Month</w:t>
            </w:r>
          </w:p>
        </w:tc>
        <w:tc>
          <w:tcPr>
            <w:tcW w:type="dxa" w:w="3800"/>
            <w:tcBorders>
              <w:top w:val="single" w:color="DDDDDD" w:sz="1"/>
              <w:left w:val="single" w:color="DDDDDD" w:sz="1"/>
              <w:bottom w:val="single" w:color="DDDDDD" w:sz="1"/>
              <w:right w:val="single" w:color="DDDDDD"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What's Included</w:t>
            </w:r>
          </w:p>
        </w:tc>
        <w:tc>
          <w:tcPr>
            <w:tcW w:type="dxa" w:w="2160"/>
            <w:tcBorders>
              <w:top w:val="single" w:color="DDDDDD" w:sz="1"/>
              <w:left w:val="single" w:color="DDDDDD" w:sz="1"/>
              <w:bottom w:val="single" w:color="DDDDDD" w:sz="1"/>
              <w:right w:val="single" w:color="DDDDDD"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Starter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₦1,500 / mo</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Up to 10 invoices/month, PDF export, email send, basic template, Naira currency</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Freelancers just starting out or with low invoice volume</w:t>
            </w:r>
          </w:p>
        </w:tc>
      </w:tr>
      <w:tr>
        <w:tc>
          <w:tcPr>
            <w:tcW w:type="dxa" w:w="1600"/>
            <w:tcBorders>
              <w:top w:val="single" w:color="DDDDDD" w:sz="1"/>
              <w:left w:val="single" w:color="DDDDDD" w:sz="1"/>
              <w:bottom w:val="single" w:color="DDDDDD" w:sz="1"/>
              <w:right w:val="single" w:color="DDDDDD" w:sz="1"/>
            </w:tcBorders>
            <w:shd w:fill="F2F4F4" w:val="clear"/>
            <w:tcMar>
              <w:top w:type="dxa" w:w="80"/>
              <w:left w:type="dxa" w:w="120"/>
              <w:bottom w:type="dxa" w:w="80"/>
              <w:right w:type="dxa" w:w="120"/>
            </w:tcMar>
          </w:tcPr>
          <w:p>
            <w:r>
              <w:rPr>
                <w:rFonts w:ascii="Arial" w:cs="Arial" w:eastAsia="Arial" w:hAnsi="Arial"/>
                <w:sz w:val="20"/>
                <w:szCs w:val="20"/>
              </w:rPr>
              <w:t xml:space="preserve">Pro</w:t>
            </w:r>
          </w:p>
        </w:tc>
        <w:tc>
          <w:tcPr>
            <w:tcW w:type="dxa" w:w="1800"/>
            <w:tcBorders>
              <w:top w:val="single" w:color="DDDDDD" w:sz="1"/>
              <w:left w:val="single" w:color="DDDDDD" w:sz="1"/>
              <w:bottom w:val="single" w:color="DDDDDD" w:sz="1"/>
              <w:right w:val="single" w:color="DDDDDD" w:sz="1"/>
            </w:tcBorders>
            <w:shd w:fill="F2F4F4" w:val="clear"/>
            <w:tcMar>
              <w:top w:type="dxa" w:w="80"/>
              <w:left w:type="dxa" w:w="120"/>
              <w:bottom w:type="dxa" w:w="80"/>
              <w:right w:type="dxa" w:w="120"/>
            </w:tcMar>
          </w:tcPr>
          <w:p>
            <w:r>
              <w:rPr>
                <w:rFonts w:ascii="Arial" w:cs="Arial" w:eastAsia="Arial" w:hAnsi="Arial"/>
                <w:sz w:val="20"/>
                <w:szCs w:val="20"/>
              </w:rPr>
              <w:t xml:space="preserve">₦3,500 / mo</w:t>
            </w:r>
          </w:p>
        </w:tc>
        <w:tc>
          <w:tcPr>
            <w:tcW w:type="dxa" w:w="3800"/>
            <w:tcBorders>
              <w:top w:val="single" w:color="DDDDDD" w:sz="1"/>
              <w:left w:val="single" w:color="DDDDDD" w:sz="1"/>
              <w:bottom w:val="single" w:color="DDDDDD" w:sz="1"/>
              <w:right w:val="single" w:color="DDDDDD" w:sz="1"/>
            </w:tcBorders>
            <w:shd w:fill="F2F4F4" w:val="clear"/>
            <w:tcMar>
              <w:top w:type="dxa" w:w="80"/>
              <w:left w:type="dxa" w:w="120"/>
              <w:bottom w:type="dxa" w:w="80"/>
              <w:right w:type="dxa" w:w="120"/>
            </w:tcMar>
          </w:tcPr>
          <w:p>
            <w:r>
              <w:rPr>
                <w:rFonts w:ascii="Arial" w:cs="Arial" w:eastAsia="Arial" w:hAnsi="Arial"/>
                <w:sz w:val="20"/>
                <w:szCs w:val="20"/>
              </w:rPr>
              <w:t xml:space="preserve">Unlimited invoices, custom branding + logo, WhatsApp reminders, client portal, multiple templates, overdue auto-alerts</w:t>
            </w:r>
          </w:p>
        </w:tc>
        <w:tc>
          <w:tcPr>
            <w:tcW w:type="dxa" w:w="2160"/>
            <w:tcBorders>
              <w:top w:val="single" w:color="DDDDDD" w:sz="1"/>
              <w:left w:val="single" w:color="DDDDDD" w:sz="1"/>
              <w:bottom w:val="single" w:color="DDDDDD" w:sz="1"/>
              <w:right w:val="single" w:color="DDDDDD" w:sz="1"/>
            </w:tcBorders>
            <w:shd w:fill="F2F4F4" w:val="clear"/>
            <w:tcMar>
              <w:top w:type="dxa" w:w="80"/>
              <w:left w:type="dxa" w:w="120"/>
              <w:bottom w:type="dxa" w:w="80"/>
              <w:right w:type="dxa" w:w="120"/>
            </w:tcMar>
          </w:tcPr>
          <w:p>
            <w:r>
              <w:rPr>
                <w:rFonts w:ascii="Arial" w:cs="Arial" w:eastAsia="Arial" w:hAnsi="Arial"/>
                <w:sz w:val="20"/>
                <w:szCs w:val="20"/>
              </w:rPr>
              <w:t xml:space="preserve">Active freelancers with 5+ regular clients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Business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₦7,000 / mo</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Everything in Pro + up to 3 team members, priority support, advanced reports, multi-currency (USD/GBP), Paystack payment link</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Small agencies, studios, or growing solo operators</w:t>
            </w:r>
          </w:p>
        </w:tc>
      </w:tr>
    </w:tbl>
    <w:p>
      <w:pPr>
        <w:spacing w:before="80" w:after="80"/>
      </w:pPr>
      <w:r>
        <w:t xml:space="preserve"/>
      </w:r>
    </w:p>
    <w:p>
      <w:pPr>
        <w:spacing w:before="80" w:after="80"/>
      </w:pPr>
      <w:r>
        <w:rPr>
          <w:rFonts w:ascii="Arial" w:cs="Arial" w:eastAsia="Arial" w:hAnsi="Arial"/>
          <w:i/>
          <w:iCs/>
          <w:color w:val="555555"/>
          <w:sz w:val="22"/>
          <w:szCs w:val="22"/>
        </w:rPr>
        <w:t xml:space="preserve">14-Day Free Trial applies to all plans. Users get full Pro features during the trial period, then choose their plan. No credit card required at signup.</w:t>
      </w:r>
    </w:p>
    <w:p>
      <w:pPr>
        <w:spacing w:before="80" w:after="80"/>
      </w:pPr>
      <w:r>
        <w:t xml:space="preserve"/>
      </w:r>
    </w:p>
    <w:p>
      <w:pPr>
        <w:spacing w:before="80" w:after="80"/>
      </w:pPr>
      <w:r>
        <w:rPr>
          <w:rFonts w:ascii="Arial" w:cs="Arial" w:eastAsia="Arial" w:hAnsi="Arial"/>
          <w:sz w:val="22"/>
          <w:szCs w:val="22"/>
        </w:rPr>
        <w:t xml:space="preserve">Break-even analysis: 10 Starter users = ₦15,000/mo. 30 Pro users = ₦105,000/mo. 10 Business users = ₦70,000/mo. A mixed base of 50 paying users across plans realistically generates ₦130,000–₦175,000/month — comfortably covering infrastructure and returning profit.</w:t>
      </w:r>
    </w:p>
    <w:p>
      <w:pPr>
        <w:spacing w:before="80" w:after="80"/>
      </w:pPr>
      <w:r>
        <w:t xml:space="preserve"/>
      </w:r>
    </w:p>
    <w:p>
      <w:pPr>
        <w:pBdr>
          <w:bottom w:val="single" w:color="2E86AB" w:sz="4" w:space="1"/>
        </w:pBdr>
        <w:spacing w:before="120" w:after="120"/>
      </w:pPr>
      <w:r>
        <w:t xml:space="preserve"/>
      </w:r>
    </w:p>
    <w:p>
      <w:pPr>
        <w:pStyle w:val="Heading1"/>
        <w:spacing w:before="400" w:after="200"/>
      </w:pPr>
      <w:r>
        <w:rPr>
          <w:rFonts w:ascii="Arial" w:cs="Arial" w:eastAsia="Arial" w:hAnsi="Arial"/>
          <w:b/>
          <w:bCs/>
          <w:color w:val="2E86AB"/>
          <w:sz w:val="36"/>
          <w:szCs w:val="36"/>
        </w:rPr>
        <w:t xml:space="preserve">9. Deliverables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DDDDD" w:sz="1"/>
              <w:left w:val="single" w:color="DDDDDD" w:sz="1"/>
              <w:bottom w:val="single" w:color="DDDDDD" w:sz="1"/>
              <w:right w:val="single" w:color="DDDDDD"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When</w:t>
            </w:r>
          </w:p>
        </w:tc>
        <w:tc>
          <w:tcPr>
            <w:tcW w:type="dxa" w:w="7160"/>
            <w:tcBorders>
              <w:top w:val="single" w:color="DDDDDD" w:sz="1"/>
              <w:left w:val="single" w:color="DDDDDD" w:sz="1"/>
              <w:bottom w:val="single" w:color="DDDDDD" w:sz="1"/>
              <w:right w:val="single" w:color="DDDDDD"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What You Get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End of Week 2</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Working auth system + dashboard shell live on Vercel</w:t>
            </w:r>
          </w:p>
        </w:tc>
      </w:tr>
      <w:tr>
        <w:tc>
          <w:tcPr>
            <w:tcW w:type="dxa" w:w="2200"/>
            <w:tcBorders>
              <w:top w:val="single" w:color="DDDDDD" w:sz="1"/>
              <w:left w:val="single" w:color="DDDDDD" w:sz="1"/>
              <w:bottom w:val="single" w:color="DDDDDD" w:sz="1"/>
              <w:right w:val="single" w:color="DDDDDD" w:sz="1"/>
            </w:tcBorders>
            <w:shd w:fill="F2F4F4" w:val="clear"/>
            <w:tcMar>
              <w:top w:type="dxa" w:w="80"/>
              <w:left w:type="dxa" w:w="120"/>
              <w:bottom w:type="dxa" w:w="80"/>
              <w:right w:type="dxa" w:w="120"/>
            </w:tcMar>
          </w:tcPr>
          <w:p>
            <w:r>
              <w:rPr>
                <w:rFonts w:ascii="Arial" w:cs="Arial" w:eastAsia="Arial" w:hAnsi="Arial"/>
                <w:sz w:val="20"/>
                <w:szCs w:val="20"/>
              </w:rPr>
              <w:t xml:space="preserve">End of Week 4</w:t>
            </w:r>
          </w:p>
        </w:tc>
        <w:tc>
          <w:tcPr>
            <w:tcW w:type="dxa" w:w="7160"/>
            <w:tcBorders>
              <w:top w:val="single" w:color="DDDDDD" w:sz="1"/>
              <w:left w:val="single" w:color="DDDDDD" w:sz="1"/>
              <w:bottom w:val="single" w:color="DDDDDD" w:sz="1"/>
              <w:right w:val="single" w:color="DDDDDD" w:sz="1"/>
            </w:tcBorders>
            <w:shd w:fill="F2F4F4" w:val="clear"/>
            <w:tcMar>
              <w:top w:type="dxa" w:w="80"/>
              <w:left w:type="dxa" w:w="120"/>
              <w:bottom w:type="dxa" w:w="80"/>
              <w:right w:type="dxa" w:w="120"/>
            </w:tcMar>
          </w:tcPr>
          <w:p>
            <w:r>
              <w:rPr>
                <w:rFonts w:ascii="Arial" w:cs="Arial" w:eastAsia="Arial" w:hAnsi="Arial"/>
                <w:sz w:val="20"/>
                <w:szCs w:val="20"/>
              </w:rPr>
              <w:t xml:space="preserve">Invoice creation + PDF download working</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End of Week 6</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Full invoicing workflow: create → send → track → paid</w:t>
            </w:r>
          </w:p>
        </w:tc>
      </w:tr>
      <w:tr>
        <w:tc>
          <w:tcPr>
            <w:tcW w:type="dxa" w:w="2200"/>
            <w:tcBorders>
              <w:top w:val="single" w:color="DDDDDD" w:sz="1"/>
              <w:left w:val="single" w:color="DDDDDD" w:sz="1"/>
              <w:bottom w:val="single" w:color="DDDDDD" w:sz="1"/>
              <w:right w:val="single" w:color="DDDDDD" w:sz="1"/>
            </w:tcBorders>
            <w:shd w:fill="F2F4F4" w:val="clear"/>
            <w:tcMar>
              <w:top w:type="dxa" w:w="80"/>
              <w:left w:type="dxa" w:w="120"/>
              <w:bottom w:type="dxa" w:w="80"/>
              <w:right w:type="dxa" w:w="120"/>
            </w:tcMar>
          </w:tcPr>
          <w:p>
            <w:r>
              <w:rPr>
                <w:rFonts w:ascii="Arial" w:cs="Arial" w:eastAsia="Arial" w:hAnsi="Arial"/>
                <w:sz w:val="20"/>
                <w:szCs w:val="20"/>
              </w:rPr>
              <w:t xml:space="preserve">End of Week 7</w:t>
            </w:r>
          </w:p>
        </w:tc>
        <w:tc>
          <w:tcPr>
            <w:tcW w:type="dxa" w:w="7160"/>
            <w:tcBorders>
              <w:top w:val="single" w:color="DDDDDD" w:sz="1"/>
              <w:left w:val="single" w:color="DDDDDD" w:sz="1"/>
              <w:bottom w:val="single" w:color="DDDDDD" w:sz="1"/>
              <w:right w:val="single" w:color="DDDDDD" w:sz="1"/>
            </w:tcBorders>
            <w:shd w:fill="F2F4F4" w:val="clear"/>
            <w:tcMar>
              <w:top w:type="dxa" w:w="80"/>
              <w:left w:type="dxa" w:w="120"/>
              <w:bottom w:type="dxa" w:w="80"/>
              <w:right w:type="dxa" w:w="120"/>
            </w:tcMar>
          </w:tcPr>
          <w:p>
            <w:r>
              <w:rPr>
                <w:rFonts w:ascii="Arial" w:cs="Arial" w:eastAsia="Arial" w:hAnsi="Arial"/>
                <w:sz w:val="20"/>
                <w:szCs w:val="20"/>
              </w:rPr>
              <w:t xml:space="preserve">Polished, mobile-ready app ready for demo</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End of Week 8</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Live product at involink.co with landing page + beta users</w:t>
            </w:r>
          </w:p>
        </w:tc>
      </w:tr>
      <w:tr>
        <w:tc>
          <w:tcPr>
            <w:tcW w:type="dxa" w:w="2200"/>
            <w:tcBorders>
              <w:top w:val="single" w:color="DDDDDD" w:sz="1"/>
              <w:left w:val="single" w:color="DDDDDD" w:sz="1"/>
              <w:bottom w:val="single" w:color="DDDDDD" w:sz="1"/>
              <w:right w:val="single" w:color="DDDDDD" w:sz="1"/>
            </w:tcBorders>
            <w:shd w:fill="F2F4F4" w:val="clear"/>
            <w:tcMar>
              <w:top w:type="dxa" w:w="80"/>
              <w:left w:type="dxa" w:w="120"/>
              <w:bottom w:type="dxa" w:w="80"/>
              <w:right w:type="dxa" w:w="120"/>
            </w:tcMar>
          </w:tcPr>
          <w:p>
            <w:r>
              <w:rPr>
                <w:rFonts w:ascii="Arial" w:cs="Arial" w:eastAsia="Arial" w:hAnsi="Arial"/>
                <w:sz w:val="20"/>
                <w:szCs w:val="20"/>
              </w:rPr>
              <w:t xml:space="preserve">Month 3 onwards</w:t>
            </w:r>
          </w:p>
        </w:tc>
        <w:tc>
          <w:tcPr>
            <w:tcW w:type="dxa" w:w="7160"/>
            <w:tcBorders>
              <w:top w:val="single" w:color="DDDDDD" w:sz="1"/>
              <w:left w:val="single" w:color="DDDDDD" w:sz="1"/>
              <w:bottom w:val="single" w:color="DDDDDD" w:sz="1"/>
              <w:right w:val="single" w:color="DDDDDD" w:sz="1"/>
            </w:tcBorders>
            <w:shd w:fill="F2F4F4" w:val="clear"/>
            <w:tcMar>
              <w:top w:type="dxa" w:w="80"/>
              <w:left w:type="dxa" w:w="120"/>
              <w:bottom w:type="dxa" w:w="80"/>
              <w:right w:type="dxa" w:w="120"/>
            </w:tcMar>
          </w:tcPr>
          <w:p>
            <w:r>
              <w:rPr>
                <w:rFonts w:ascii="Arial" w:cs="Arial" w:eastAsia="Arial" w:hAnsi="Arial"/>
                <w:sz w:val="20"/>
                <w:szCs w:val="20"/>
              </w:rPr>
              <w:t xml:space="preserve">First paying customers, iterate based on feedback</w:t>
            </w:r>
          </w:p>
        </w:tc>
      </w:tr>
    </w:tbl>
    <w:p>
      <w:pPr>
        <w:spacing w:before="80" w:after="80"/>
      </w:pPr>
      <w:r>
        <w:t xml:space="preserve"/>
      </w:r>
    </w:p>
    <w:p>
      <w:pPr>
        <w:pBdr>
          <w:bottom w:val="single" w:color="2E86AB" w:sz="4" w:space="1"/>
        </w:pBdr>
        <w:spacing w:before="120" w:after="120"/>
      </w:pPr>
      <w:r>
        <w:t xml:space="preserve"/>
      </w:r>
    </w:p>
    <w:p>
      <w:pPr>
        <w:pStyle w:val="Heading1"/>
        <w:spacing w:before="400" w:after="200"/>
      </w:pPr>
      <w:r>
        <w:rPr>
          <w:rFonts w:ascii="Arial" w:cs="Arial" w:eastAsia="Arial" w:hAnsi="Arial"/>
          <w:b/>
          <w:bCs/>
          <w:color w:val="2E86AB"/>
          <w:sz w:val="36"/>
          <w:szCs w:val="36"/>
        </w:rPr>
        <w:t xml:space="preserve">10. Post-MVP Roadmap (Future Features)</w:t>
      </w:r>
    </w:p>
    <w:p>
      <w:pPr>
        <w:spacing w:before="80" w:after="80"/>
      </w:pPr>
      <w:r>
        <w:rPr>
          <w:rFonts w:ascii="Arial" w:cs="Arial" w:eastAsia="Arial" w:hAnsi="Arial"/>
          <w:sz w:val="22"/>
          <w:szCs w:val="22"/>
        </w:rPr>
        <w:t xml:space="preserve">These features are excluded from the MVP to keep the build lean, but are natural additions after the first paying users come in:</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Paystack / Flutterwave payment link integration (client pays directly via card)</w:t>
      </w:r>
    </w:p>
    <w:p>
      <w:pPr>
        <w:pStyle w:val="ListParagraph"/>
        <w:numPr>
          <w:ilvl w:val="0"/>
          <w:numId w:val="2"/>
        </w:numPr>
        <w:spacing w:before="60" w:after="60"/>
      </w:pPr>
      <w:r>
        <w:rPr>
          <w:rFonts w:ascii="Arial" w:cs="Arial" w:eastAsia="Arial" w:hAnsi="Arial"/>
          <w:sz w:val="22"/>
          <w:szCs w:val="22"/>
        </w:rPr>
        <w:t xml:space="preserve">Recurring invoices for retainer clients</w:t>
      </w:r>
    </w:p>
    <w:p>
      <w:pPr>
        <w:pStyle w:val="ListParagraph"/>
        <w:numPr>
          <w:ilvl w:val="0"/>
          <w:numId w:val="2"/>
        </w:numPr>
        <w:spacing w:before="60" w:after="60"/>
      </w:pPr>
      <w:r>
        <w:rPr>
          <w:rFonts w:ascii="Arial" w:cs="Arial" w:eastAsia="Arial" w:hAnsi="Arial"/>
          <w:sz w:val="22"/>
          <w:szCs w:val="22"/>
        </w:rPr>
        <w:t xml:space="preserve">Automated overdue email/WhatsApp sequences</w:t>
      </w:r>
    </w:p>
    <w:p>
      <w:pPr>
        <w:pStyle w:val="ListParagraph"/>
        <w:numPr>
          <w:ilvl w:val="0"/>
          <w:numId w:val="2"/>
        </w:numPr>
        <w:spacing w:before="60" w:after="60"/>
      </w:pPr>
      <w:r>
        <w:rPr>
          <w:rFonts w:ascii="Arial" w:cs="Arial" w:eastAsia="Arial" w:hAnsi="Arial"/>
          <w:sz w:val="22"/>
          <w:szCs w:val="22"/>
        </w:rPr>
        <w:t xml:space="preserve">Multi-currency support (USD invoicing for diaspora clients)</w:t>
      </w:r>
    </w:p>
    <w:p>
      <w:pPr>
        <w:pStyle w:val="ListParagraph"/>
        <w:numPr>
          <w:ilvl w:val="0"/>
          <w:numId w:val="2"/>
        </w:numPr>
        <w:spacing w:before="60" w:after="60"/>
      </w:pPr>
      <w:r>
        <w:rPr>
          <w:rFonts w:ascii="Arial" w:cs="Arial" w:eastAsia="Arial" w:hAnsi="Arial"/>
          <w:sz w:val="22"/>
          <w:szCs w:val="22"/>
        </w:rPr>
        <w:t xml:space="preserve">Client portal (client can view and download their invoices)</w:t>
      </w:r>
    </w:p>
    <w:p>
      <w:pPr>
        <w:pStyle w:val="ListParagraph"/>
        <w:numPr>
          <w:ilvl w:val="0"/>
          <w:numId w:val="2"/>
        </w:numPr>
        <w:spacing w:before="60" w:after="60"/>
      </w:pPr>
      <w:r>
        <w:rPr>
          <w:rFonts w:ascii="Arial" w:cs="Arial" w:eastAsia="Arial" w:hAnsi="Arial"/>
          <w:sz w:val="22"/>
          <w:szCs w:val="22"/>
        </w:rPr>
        <w:t xml:space="preserve">Expense tracking &amp; basic profit/loss report</w:t>
      </w:r>
    </w:p>
    <w:p>
      <w:pPr>
        <w:pStyle w:val="ListParagraph"/>
        <w:numPr>
          <w:ilvl w:val="0"/>
          <w:numId w:val="2"/>
        </w:numPr>
        <w:spacing w:before="60" w:after="60"/>
      </w:pPr>
      <w:r>
        <w:rPr>
          <w:rFonts w:ascii="Arial" w:cs="Arial" w:eastAsia="Arial" w:hAnsi="Arial"/>
          <w:sz w:val="22"/>
          <w:szCs w:val="22"/>
        </w:rPr>
        <w:t xml:space="preserve">Team / agency accounts with multiple users</w:t>
      </w:r>
    </w:p>
    <w:p>
      <w:pPr>
        <w:pStyle w:val="ListParagraph"/>
        <w:numPr>
          <w:ilvl w:val="0"/>
          <w:numId w:val="2"/>
        </w:numPr>
        <w:spacing w:before="60" w:after="60"/>
      </w:pPr>
      <w:r>
        <w:rPr>
          <w:rFonts w:ascii="Arial" w:cs="Arial" w:eastAsia="Arial" w:hAnsi="Arial"/>
          <w:sz w:val="22"/>
          <w:szCs w:val="22"/>
        </w:rPr>
        <w:t xml:space="preserve">Mobile app (React Native, same codebase)</w:t>
      </w:r>
    </w:p>
    <w:p>
      <w:pPr>
        <w:spacing w:before="80" w:after="80"/>
      </w:pPr>
      <w:r>
        <w:t xml:space="preserve"/>
      </w:r>
    </w:p>
    <w:p>
      <w:pPr>
        <w:pBdr>
          <w:bottom w:val="single" w:color="2E86AB" w:sz="4" w:space="1"/>
        </w:pBdr>
        <w:spacing w:before="120" w:after="120"/>
      </w:pPr>
      <w:r>
        <w:t xml:space="preserve"/>
      </w:r>
    </w:p>
    <w:p>
      <w:pPr>
        <w:pStyle w:val="Heading1"/>
        <w:spacing w:before="400" w:after="200"/>
      </w:pPr>
      <w:r>
        <w:rPr>
          <w:rFonts w:ascii="Arial" w:cs="Arial" w:eastAsia="Arial" w:hAnsi="Arial"/>
          <w:b/>
          <w:bCs/>
          <w:color w:val="2E86AB"/>
          <w:sz w:val="36"/>
          <w:szCs w:val="36"/>
        </w:rPr>
        <w:t xml:space="preserve">11. Name Rationale — Why Involink?</w:t>
      </w:r>
    </w:p>
    <w:p>
      <w:pPr>
        <w:pStyle w:val="ListParagraph"/>
        <w:numPr>
          <w:ilvl w:val="0"/>
          <w:numId w:val="2"/>
        </w:numPr>
        <w:spacing w:before="60" w:after="60"/>
      </w:pPr>
      <w:r>
        <w:rPr>
          <w:rFonts w:ascii="Arial" w:cs="Arial" w:eastAsia="Arial" w:hAnsi="Arial"/>
          <w:sz w:val="22"/>
          <w:szCs w:val="22"/>
        </w:rPr>
        <w:t xml:space="preserve">Invoice + Link — the product creates invoices and links you to getting paid.</w:t>
      </w:r>
    </w:p>
    <w:p>
      <w:pPr>
        <w:pStyle w:val="ListParagraph"/>
        <w:numPr>
          <w:ilvl w:val="0"/>
          <w:numId w:val="2"/>
        </w:numPr>
        <w:spacing w:before="60" w:after="60"/>
      </w:pPr>
      <w:r>
        <w:rPr>
          <w:rFonts w:ascii="Arial" w:cs="Arial" w:eastAsia="Arial" w:hAnsi="Arial"/>
          <w:sz w:val="22"/>
          <w:szCs w:val="22"/>
        </w:rPr>
        <w:t xml:space="preserve">Short, clean, and easy to pronounce in both English and Yoruba/Igbo/Hausa contexts.</w:t>
      </w:r>
    </w:p>
    <w:p>
      <w:pPr>
        <w:pStyle w:val="ListParagraph"/>
        <w:numPr>
          <w:ilvl w:val="0"/>
          <w:numId w:val="2"/>
        </w:numPr>
        <w:spacing w:before="60" w:after="60"/>
      </w:pPr>
      <w:r>
        <w:rPr>
          <w:rFonts w:ascii="Arial" w:cs="Arial" w:eastAsia="Arial" w:hAnsi="Arial"/>
          <w:sz w:val="22"/>
          <w:szCs w:val="22"/>
        </w:rPr>
        <w:t xml:space="preserve">involink.co is available and affordable (~$12/yr).</w:t>
      </w:r>
    </w:p>
    <w:p>
      <w:pPr>
        <w:pStyle w:val="ListParagraph"/>
        <w:numPr>
          <w:ilvl w:val="0"/>
          <w:numId w:val="2"/>
        </w:numPr>
        <w:spacing w:before="60" w:after="60"/>
      </w:pPr>
      <w:r>
        <w:rPr>
          <w:rFonts w:ascii="Arial" w:cs="Arial" w:eastAsia="Arial" w:hAnsi="Arial"/>
          <w:sz w:val="22"/>
          <w:szCs w:val="22"/>
        </w:rPr>
        <w:t xml:space="preserve">The .co TLD is widely used by startups globally and perceived as credible.</w:t>
      </w:r>
    </w:p>
    <w:p>
      <w:pPr>
        <w:pStyle w:val="ListParagraph"/>
        <w:numPr>
          <w:ilvl w:val="0"/>
          <w:numId w:val="2"/>
        </w:numPr>
        <w:spacing w:before="60" w:after="60"/>
      </w:pPr>
      <w:r>
        <w:rPr>
          <w:rFonts w:ascii="Arial" w:cs="Arial" w:eastAsia="Arial" w:hAnsi="Arial"/>
          <w:sz w:val="22"/>
          <w:szCs w:val="22"/>
        </w:rPr>
        <w:t xml:space="preserve">Social handles (@involink) are available across Twitter/X, Instagram, and LinkedIn.</w:t>
      </w:r>
    </w:p>
    <w:p>
      <w:pPr>
        <w:pStyle w:val="ListParagraph"/>
        <w:numPr>
          <w:ilvl w:val="0"/>
          <w:numId w:val="2"/>
        </w:numPr>
        <w:spacing w:before="60" w:after="60"/>
      </w:pPr>
      <w:r>
        <w:rPr>
          <w:rFonts w:ascii="Arial" w:cs="Arial" w:eastAsia="Arial" w:hAnsi="Arial"/>
          <w:sz w:val="22"/>
          <w:szCs w:val="22"/>
        </w:rPr>
        <w:t xml:space="preserve">Memorable for word-of-mouth — a freelancer can easily say 'I use Involink' to a colleague.</w:t>
      </w:r>
    </w:p>
    <w:p>
      <w:pPr>
        <w:spacing w:before="80" w:after="80"/>
      </w:pPr>
      <w:r>
        <w:t xml:space="preserve"/>
      </w:r>
    </w:p>
    <w:p>
      <w:pPr>
        <w:pBdr>
          <w:bottom w:val="single" w:color="2E86AB" w:sz="4" w:space="1"/>
        </w:pBdr>
        <w:spacing w:before="120" w:after="120"/>
      </w:pPr>
      <w:r>
        <w:t xml:space="preserve"/>
      </w:r>
    </w:p>
    <w:p>
      <w:pPr>
        <w:spacing w:before="400" w:after="200"/>
        <w:jc w:val="center"/>
      </w:pPr>
      <w:r>
        <w:rPr>
          <w:rFonts w:ascii="Arial" w:cs="Arial" w:eastAsia="Arial" w:hAnsi="Arial"/>
          <w:b/>
          <w:bCs/>
          <w:color w:val="2E86AB"/>
          <w:sz w:val="32"/>
          <w:szCs w:val="32"/>
        </w:rPr>
        <w:t xml:space="preserve">Involink — Built for the Nigerian Hustle.</w:t>
      </w:r>
    </w:p>
    <w:p>
      <w:pPr>
        <w:spacing w:before="0" w:after="0"/>
        <w:jc w:val="center"/>
      </w:pPr>
      <w:r>
        <w:rPr>
          <w:rFonts w:ascii="Arial" w:cs="Arial" w:eastAsia="Arial" w:hAnsi="Arial"/>
          <w:i/>
          <w:iCs/>
          <w:color w:val="999999"/>
          <w:sz w:val="20"/>
          <w:szCs w:val="20"/>
        </w:rPr>
        <w:t xml:space="preserve">involink.co  •  Confidential Investor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space="4"/>
      </w:pBdr>
      <w:jc w:val="center"/>
    </w:pPr>
    <w:r>
      <w:rPr>
        <w:rFonts w:ascii="Arial" w:cs="Arial" w:eastAsia="Arial" w:hAnsi="Arial"/>
        <w:color w:val="999999"/>
        <w:sz w:val="18"/>
        <w:szCs w:val="18"/>
      </w:rPr>
      <w:t xml:space="preserve">CONFIDENTIAL  •  For Investor Use Only  •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4"/>
      </w:pBdr>
    </w:pPr>
    <w:r>
      <w:rPr>
        <w:rFonts w:ascii="Arial" w:cs="Arial" w:eastAsia="Arial" w:hAnsi="Arial"/>
        <w:b/>
        <w:bCs/>
        <w:color w:val="888888"/>
        <w:sz w:val="18"/>
        <w:szCs w:val="18"/>
      </w:rPr>
      <w:t xml:space="preserve">INVOLINK  —  Product Requirements &amp; MVP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E86AB"/>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2026-02-28T22:10:00.815Z</dcterms:created>
  <dcterms:modified xsi:type="dcterms:W3CDTF">2026-02-28T22:10:00.816Z</dcterms:modified>
</cp:coreProperties>
</file>

<file path=docProps/custom.xml><?xml version="1.0" encoding="utf-8"?>
<Properties xmlns="http://schemas.openxmlformats.org/officeDocument/2006/custom-properties" xmlns:vt="http://schemas.openxmlformats.org/officeDocument/2006/docPropsVTypes"/>
</file>