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711" w:rsidRPr="009C39C3" w:rsidRDefault="009C39C3" w:rsidP="009C39C3">
      <w:pPr>
        <w:pStyle w:val="SemEspaamento"/>
        <w:jc w:val="center"/>
        <w:rPr>
          <w:b/>
          <w:bCs/>
          <w:sz w:val="40"/>
          <w:szCs w:val="40"/>
          <w:shd w:val="clear" w:color="auto" w:fill="EDF1F2"/>
        </w:rPr>
      </w:pPr>
      <w:r w:rsidRPr="009C39C3">
        <w:rPr>
          <w:b/>
          <w:bCs/>
          <w:sz w:val="40"/>
          <w:szCs w:val="40"/>
          <w:shd w:val="clear" w:color="auto" w:fill="EDF1F2"/>
        </w:rPr>
        <w:t>A</w:t>
      </w:r>
      <w:r w:rsidR="0017234D" w:rsidRPr="009C39C3">
        <w:rPr>
          <w:b/>
          <w:bCs/>
          <w:sz w:val="40"/>
          <w:szCs w:val="40"/>
          <w:shd w:val="clear" w:color="auto" w:fill="EDF1F2"/>
        </w:rPr>
        <w:t>talhos do NPM</w:t>
      </w:r>
    </w:p>
    <w:p w:rsidR="0017234D" w:rsidRPr="009C39C3" w:rsidRDefault="0017234D">
      <w:pPr>
        <w:rPr>
          <w:rFonts w:ascii="Source Serif Pro" w:hAnsi="Source Serif Pro"/>
          <w:sz w:val="27"/>
          <w:szCs w:val="27"/>
          <w:shd w:val="clear" w:color="auto" w:fill="FFFFFF"/>
        </w:rPr>
      </w:pPr>
      <w:r w:rsidRPr="009C39C3">
        <w:rPr>
          <w:rFonts w:ascii="Source Serif Pro" w:hAnsi="Source Serif Pro"/>
          <w:sz w:val="27"/>
          <w:szCs w:val="27"/>
          <w:shd w:val="clear" w:color="auto" w:fill="FFFFFF"/>
        </w:rPr>
        <w:t>Ao trabalhar com o Node.js, frequentemente iremos instalar e utilizar novas bibliotecas ou frameworks, bem como publicar as nossas próprias. Com isso, utilizamos algum gerenciador de pacotes, como o NPM ou o YARN. Visto que o NPM já é instalado juntamente com o Node.js, destacamos aqui alguns dos principais comandos e atalhos para facilitar o uso do mesmo:</w:t>
      </w:r>
    </w:p>
    <w:tbl>
      <w:tblPr>
        <w:tblStyle w:val="Tabelacomgrade"/>
        <w:tblW w:w="110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797"/>
        <w:gridCol w:w="8558"/>
      </w:tblGrid>
      <w:tr w:rsidR="009C39C3" w:rsidTr="009C39C3">
        <w:tc>
          <w:tcPr>
            <w:tcW w:w="1702" w:type="dxa"/>
          </w:tcPr>
          <w:p w:rsidR="0017234D" w:rsidRDefault="0017234D">
            <w:r>
              <w:t>comandos</w:t>
            </w:r>
          </w:p>
        </w:tc>
        <w:tc>
          <w:tcPr>
            <w:tcW w:w="797" w:type="dxa"/>
          </w:tcPr>
          <w:p w:rsidR="0017234D" w:rsidRPr="009C39C3" w:rsidRDefault="0017234D">
            <w:r w:rsidRPr="009C39C3">
              <w:t>Atalho</w:t>
            </w:r>
          </w:p>
        </w:tc>
        <w:tc>
          <w:tcPr>
            <w:tcW w:w="8558" w:type="dxa"/>
          </w:tcPr>
          <w:p w:rsidR="0017234D" w:rsidRPr="009C39C3" w:rsidRDefault="0017234D">
            <w:r w:rsidRPr="009C39C3">
              <w:t>descrição</w:t>
            </w:r>
          </w:p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proofErr w:type="spellStart"/>
            <w:r w:rsidRPr="009C39C3">
              <w:rPr>
                <w:rStyle w:val="CdigoHTML"/>
                <w:rFonts w:eastAsiaTheme="minorHAnsi"/>
              </w:rPr>
              <w:t>install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i</w:t>
            </w: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1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2191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Instala um novo módulo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2191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proofErr w:type="spellStart"/>
            <w:r w:rsidRPr="009C39C3">
              <w:rPr>
                <w:rStyle w:val="CdigoHTML"/>
                <w:rFonts w:eastAsiaTheme="minorHAnsi"/>
              </w:rPr>
              <w:t>list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proofErr w:type="spellStart"/>
            <w:r w:rsidRPr="009C39C3">
              <w:rPr>
                <w:rStyle w:val="CdigoHTML"/>
                <w:rFonts w:eastAsiaTheme="minorHAnsi"/>
              </w:rPr>
              <w:t>ls</w:t>
            </w:r>
            <w:proofErr w:type="spellEnd"/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0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2460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Lista os módulos instalados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2460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proofErr w:type="spellStart"/>
            <w:r w:rsidRPr="009C39C3">
              <w:rPr>
                <w:rStyle w:val="CdigoHTML"/>
                <w:rFonts w:eastAsiaTheme="minorHAnsi"/>
              </w:rPr>
              <w:t>test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t</w:t>
            </w:r>
          </w:p>
        </w:tc>
        <w:tc>
          <w:tcPr>
            <w:tcW w:w="8558" w:type="dxa"/>
            <w:vAlign w:val="center"/>
          </w:tcPr>
          <w:tbl>
            <w:tblPr>
              <w:tblW w:w="8447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7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387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Executa o script de teste especificado no </w:t>
                  </w:r>
                  <w:proofErr w:type="spellStart"/>
                  <w:proofErr w:type="gramStart"/>
                  <w:r w:rsidRPr="0017234D">
                    <w:t>package.json</w:t>
                  </w:r>
                  <w:proofErr w:type="spellEnd"/>
                  <w:proofErr w:type="gramEnd"/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387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--global</w:t>
            </w:r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</w:t>
            </w:r>
            <w:proofErr w:type="gram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g</w:t>
            </w:r>
            <w:proofErr w:type="gramEnd"/>
          </w:p>
        </w:tc>
        <w:tc>
          <w:tcPr>
            <w:tcW w:w="8558" w:type="dxa"/>
            <w:vAlign w:val="center"/>
          </w:tcPr>
          <w:tbl>
            <w:tblPr>
              <w:tblW w:w="8447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7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387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Usado como um sinalizador para instalar um pacote globalmente (não só na pasta do projeto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387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--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save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-S</w:t>
            </w: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3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2373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Salva o módulo ao instalar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2373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--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save-exact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-E</w:t>
            </w: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5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Salva o módulo ao instalar, porém na versão exata mencionada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9C39C3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--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save-dev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  <w:rPr>
                <w:rStyle w:val="CdigoHTML"/>
                <w:rFonts w:eastAsiaTheme="minorHAnsi"/>
                <w:shd w:val="clear" w:color="auto" w:fill="F0F3F5"/>
              </w:rPr>
            </w:pPr>
            <w:r w:rsidRPr="009C39C3">
              <w:rPr>
                <w:rStyle w:val="CdigoHTML"/>
                <w:rFonts w:eastAsiaTheme="minorHAnsi"/>
                <w:shd w:val="clear" w:color="auto" w:fill="F0F3F5"/>
              </w:rPr>
              <w:t>-D</w:t>
            </w:r>
          </w:p>
        </w:tc>
        <w:tc>
          <w:tcPr>
            <w:tcW w:w="8558" w:type="dxa"/>
            <w:vAlign w:val="center"/>
          </w:tcPr>
          <w:p w:rsidR="0017234D" w:rsidRPr="009C39C3" w:rsidRDefault="0017234D" w:rsidP="009C39C3">
            <w:r w:rsidRPr="009C39C3">
              <w:t>Salva o módulo ao instalar, porém como uma dependência de desenvolvimento</w:t>
            </w:r>
          </w:p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/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roofErr w:type="spellStart"/>
            <w:r w:rsidRPr="009C39C3">
              <w:rPr>
                <w:rFonts w:ascii="Courier New" w:hAnsi="Courier New" w:cs="Courier New"/>
                <w:sz w:val="18"/>
                <w:szCs w:val="18"/>
                <w:shd w:val="clear" w:color="auto" w:fill="F0F3F5"/>
              </w:rPr>
              <w:t>npm</w:t>
            </w:r>
            <w:proofErr w:type="spellEnd"/>
            <w:r w:rsidRPr="009C39C3">
              <w:rPr>
                <w:rFonts w:ascii="Courier New" w:hAnsi="Courier New" w:cs="Courier New"/>
                <w:sz w:val="18"/>
                <w:szCs w:val="18"/>
                <w:shd w:val="clear" w:color="auto" w:fill="F0F3F5"/>
              </w:rPr>
              <w:t xml:space="preserve"> home</w:t>
            </w:r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2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2242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Abre a página do projeto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2242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roofErr w:type="spellStart"/>
            <w:r w:rsidRPr="009C39C3">
              <w:rPr>
                <w:rFonts w:ascii="Courier New" w:hAnsi="Courier New" w:cs="Courier New"/>
                <w:sz w:val="18"/>
                <w:szCs w:val="18"/>
                <w:shd w:val="clear" w:color="auto" w:fill="F0F3F5"/>
              </w:rPr>
              <w:t>npm</w:t>
            </w:r>
            <w:proofErr w:type="spellEnd"/>
            <w:r w:rsidRPr="009C39C3">
              <w:rPr>
                <w:rFonts w:ascii="Courier New" w:hAnsi="Courier New" w:cs="Courier New"/>
                <w:sz w:val="18"/>
                <w:szCs w:val="18"/>
                <w:shd w:val="clear" w:color="auto" w:fill="F0F3F5"/>
              </w:rPr>
              <w:t xml:space="preserve"> </w:t>
            </w:r>
            <w:proofErr w:type="spellStart"/>
            <w:r w:rsidRPr="009C39C3">
              <w:rPr>
                <w:rFonts w:ascii="Courier New" w:hAnsi="Courier New" w:cs="Courier New"/>
                <w:sz w:val="18"/>
                <w:szCs w:val="18"/>
                <w:shd w:val="clear" w:color="auto" w:fill="F0F3F5"/>
              </w:rPr>
              <w:t>repo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4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3554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Abre o repositório de código do projeto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3554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Fonts w:ascii="Source Serif Pro" w:hAnsi="Source Serif Pro"/>
              </w:rPr>
            </w:pP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npm</w:t>
            </w:r>
            <w:proofErr w:type="spellEnd"/>
            <w:r w:rsidRPr="009C39C3">
              <w:rPr>
                <w:rStyle w:val="CdigoHTML"/>
                <w:rFonts w:eastAsiaTheme="minorHAnsi"/>
                <w:shd w:val="clear" w:color="auto" w:fill="F0F3F5"/>
              </w:rPr>
              <w:t xml:space="preserve"> 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audit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5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Executa uma auditoria no projeto para identificar se existe alguma dependência com vulnerabilidade conhecida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Fonts w:ascii="Source Serif Pro" w:hAnsi="Source Serif Pro"/>
              </w:rPr>
            </w:pP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npm</w:t>
            </w:r>
            <w:proofErr w:type="spellEnd"/>
            <w:r w:rsidRPr="009C39C3">
              <w:rPr>
                <w:rStyle w:val="CdigoHTML"/>
                <w:rFonts w:eastAsiaTheme="minorHAnsi"/>
                <w:shd w:val="clear" w:color="auto" w:fill="F0F3F5"/>
              </w:rPr>
              <w:t xml:space="preserve"> update</w:t>
            </w:r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5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 xml:space="preserve">Atualiza projetos para a última versão respeitando o </w:t>
                  </w:r>
                  <w:proofErr w:type="spellStart"/>
                  <w:proofErr w:type="gramStart"/>
                  <w:r w:rsidRPr="0017234D">
                    <w:t>package.json</w:t>
                  </w:r>
                  <w:proofErr w:type="spellEnd"/>
                  <w:proofErr w:type="gramEnd"/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Fonts w:ascii="Source Serif Pro" w:hAnsi="Source Serif Pro"/>
              </w:rPr>
            </w:pP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npm</w:t>
            </w:r>
            <w:proofErr w:type="spellEnd"/>
            <w:r w:rsidRPr="009C39C3">
              <w:rPr>
                <w:rStyle w:val="CdigoHTML"/>
                <w:rFonts w:eastAsiaTheme="minorHAnsi"/>
                <w:shd w:val="clear" w:color="auto" w:fill="F0F3F5"/>
              </w:rPr>
              <w:t xml:space="preserve"> 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outdated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5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>Retorna a lista de dependências desatualizadas mostrando a versão mais recente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245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Fonts w:ascii="Source Serif Pro" w:hAnsi="Source Serif Pro"/>
              </w:rPr>
            </w:pP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npm</w:t>
            </w:r>
            <w:proofErr w:type="spellEnd"/>
            <w:r w:rsidRPr="009C39C3">
              <w:rPr>
                <w:rStyle w:val="CdigoHTML"/>
                <w:rFonts w:eastAsiaTheme="minorHAnsi"/>
                <w:shd w:val="clear" w:color="auto" w:fill="F0F3F5"/>
              </w:rPr>
              <w:t xml:space="preserve"> 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adduser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tbl>
            <w:tblPr>
              <w:tblW w:w="8447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7"/>
            </w:tblGrid>
            <w:tr w:rsidR="009C39C3" w:rsidRPr="0017234D" w:rsidTr="009C39C3">
              <w:trPr>
                <w:tblCellSpacing w:w="15" w:type="dxa"/>
              </w:trPr>
              <w:tc>
                <w:tcPr>
                  <w:tcW w:w="8387" w:type="dxa"/>
                  <w:shd w:val="clear" w:color="auto" w:fill="FFFFFF"/>
                  <w:noWrap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  <w:r w:rsidRPr="0017234D">
                    <w:t xml:space="preserve">Adiciona um novo </w:t>
                  </w:r>
                  <w:r w:rsidRPr="009C39C3">
                    <w:t>usuário</w:t>
                  </w:r>
                  <w:r w:rsidRPr="0017234D">
                    <w:t xml:space="preserve"> no</w:t>
                  </w:r>
                  <w:r w:rsidR="009C39C3">
                    <w:t xml:space="preserve"> </w:t>
                  </w:r>
                  <w:hyperlink r:id="rId4" w:history="1">
                    <w:r w:rsidR="009C39C3" w:rsidRPr="0017234D">
                      <w:rPr>
                        <w:rStyle w:val="Hyperlink"/>
                      </w:rPr>
                      <w:t>https://registry.npmjs.org</w:t>
                    </w:r>
                  </w:hyperlink>
                  <w:r w:rsidR="009C39C3">
                    <w:t xml:space="preserve"> </w:t>
                  </w:r>
                  <w:r w:rsidRPr="0017234D">
                    <w:t>para permitir a publicação de pacotes</w:t>
                  </w:r>
                </w:p>
              </w:tc>
            </w:tr>
            <w:tr w:rsidR="009C39C3" w:rsidRPr="0017234D" w:rsidTr="009C39C3">
              <w:trPr>
                <w:tblCellSpacing w:w="15" w:type="dxa"/>
              </w:trPr>
              <w:tc>
                <w:tcPr>
                  <w:tcW w:w="8387" w:type="dxa"/>
                  <w:shd w:val="clear" w:color="auto" w:fill="FFFFFF"/>
                  <w:vAlign w:val="center"/>
                  <w:hideMark/>
                </w:tcPr>
                <w:p w:rsidR="0017234D" w:rsidRPr="0017234D" w:rsidRDefault="0017234D" w:rsidP="009C39C3">
                  <w:pPr>
                    <w:spacing w:after="0" w:line="240" w:lineRule="auto"/>
                  </w:pPr>
                </w:p>
              </w:tc>
            </w:tr>
          </w:tbl>
          <w:p w:rsidR="0017234D" w:rsidRPr="009C39C3" w:rsidRDefault="0017234D" w:rsidP="009C39C3"/>
        </w:tc>
      </w:tr>
      <w:tr w:rsidR="0017234D" w:rsidTr="009C39C3">
        <w:tc>
          <w:tcPr>
            <w:tcW w:w="1702" w:type="dxa"/>
            <w:vAlign w:val="center"/>
          </w:tcPr>
          <w:p w:rsidR="0017234D" w:rsidRPr="009C39C3" w:rsidRDefault="0017234D" w:rsidP="009C39C3">
            <w:pPr>
              <w:rPr>
                <w:rStyle w:val="CdigoHTML"/>
                <w:rFonts w:ascii="Source Serif Pro" w:eastAsiaTheme="minorHAnsi" w:hAnsi="Source Serif Pro" w:cstheme="minorBidi"/>
                <w:sz w:val="22"/>
                <w:szCs w:val="22"/>
              </w:rPr>
            </w:pP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npm</w:t>
            </w:r>
            <w:proofErr w:type="spellEnd"/>
            <w:r w:rsidRPr="009C39C3">
              <w:rPr>
                <w:rStyle w:val="CdigoHTML"/>
                <w:rFonts w:eastAsiaTheme="minorHAnsi"/>
                <w:shd w:val="clear" w:color="auto" w:fill="F0F3F5"/>
              </w:rPr>
              <w:t xml:space="preserve"> </w:t>
            </w:r>
            <w:proofErr w:type="spellStart"/>
            <w:r w:rsidRPr="009C39C3">
              <w:rPr>
                <w:rStyle w:val="CdigoHTML"/>
                <w:rFonts w:eastAsiaTheme="minorHAnsi"/>
                <w:shd w:val="clear" w:color="auto" w:fill="F0F3F5"/>
              </w:rPr>
              <w:t>publish</w:t>
            </w:r>
            <w:proofErr w:type="spellEnd"/>
          </w:p>
        </w:tc>
        <w:tc>
          <w:tcPr>
            <w:tcW w:w="797" w:type="dxa"/>
            <w:vAlign w:val="center"/>
          </w:tcPr>
          <w:p w:rsidR="0017234D" w:rsidRPr="009C39C3" w:rsidRDefault="0017234D" w:rsidP="009C39C3">
            <w:pPr>
              <w:jc w:val="center"/>
            </w:pPr>
          </w:p>
        </w:tc>
        <w:tc>
          <w:tcPr>
            <w:tcW w:w="8558" w:type="dxa"/>
            <w:vAlign w:val="center"/>
          </w:tcPr>
          <w:p w:rsidR="0017234D" w:rsidRPr="009C39C3" w:rsidRDefault="0017234D" w:rsidP="009C39C3">
            <w:r w:rsidRPr="009C39C3">
              <w:t>Faz a publicação do pacote no NPM</w:t>
            </w:r>
          </w:p>
        </w:tc>
      </w:tr>
    </w:tbl>
    <w:p w:rsidR="0017234D" w:rsidRDefault="0017234D"/>
    <w:p w:rsidR="0076497D" w:rsidRDefault="0076497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Lembrando que não é necessário decorar todos estes comandos, sempre é possível utilizar o comando:</w:t>
      </w:r>
    </w:p>
    <w:p w:rsidR="0076497D" w:rsidRPr="0076497D" w:rsidRDefault="0076497D" w:rsidP="007649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7649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7649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76497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F0F3F5"/>
          <w:lang w:eastAsia="pt-BR"/>
          <w14:ligatures w14:val="none"/>
        </w:rPr>
        <w:t>help</w:t>
      </w:r>
      <w:r w:rsidRPr="007649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&lt;nome </w:t>
      </w:r>
      <w:r w:rsidRPr="0076497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do</w:t>
      </w:r>
      <w:r w:rsidRPr="007649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comando&gt;</w:t>
      </w:r>
    </w:p>
    <w:p w:rsidR="0076497D" w:rsidRDefault="0076497D"/>
    <w:sectPr w:rsidR="0076497D" w:rsidSect="009C39C3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4D"/>
    <w:rsid w:val="0017234D"/>
    <w:rsid w:val="0076497D"/>
    <w:rsid w:val="009C39C3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8A98"/>
  <w15:chartTrackingRefBased/>
  <w15:docId w15:val="{3C70A568-03CA-4BDE-B5CD-6606F61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1723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7234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34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C39C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497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76497D"/>
  </w:style>
  <w:style w:type="character" w:customStyle="1" w:styleId="hljs-keyword">
    <w:name w:val="hljs-keyword"/>
    <w:basedOn w:val="Fontepargpadro"/>
    <w:rsid w:val="0076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stry.npmjs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2</cp:revision>
  <dcterms:created xsi:type="dcterms:W3CDTF">2023-05-28T05:12:00Z</dcterms:created>
  <dcterms:modified xsi:type="dcterms:W3CDTF">2023-05-28T05:27:00Z</dcterms:modified>
</cp:coreProperties>
</file>