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0F" w:rsidRPr="00DD4935" w:rsidRDefault="0064560F" w:rsidP="0064560F">
      <w:pPr>
        <w:rPr>
          <w:b/>
        </w:rPr>
      </w:pPr>
      <w:r w:rsidRPr="00DD4935">
        <w:rPr>
          <w:b/>
        </w:rPr>
        <w:t xml:space="preserve">BYE-LAW | </w:t>
      </w:r>
      <w:r>
        <w:rPr>
          <w:b/>
        </w:rPr>
        <w:t>ANNUAL MEMBERS MEETING</w:t>
      </w:r>
    </w:p>
    <w:p w:rsidR="0064560F" w:rsidRDefault="0064560F" w:rsidP="0064560F">
      <w:r>
        <w:t xml:space="preserve">Last updated: </w:t>
      </w:r>
      <w:r>
        <w:t>11</w:t>
      </w:r>
      <w:r w:rsidRPr="0064560F">
        <w:rPr>
          <w:vertAlign w:val="superscript"/>
        </w:rPr>
        <w:t>th</w:t>
      </w:r>
      <w:r>
        <w:t xml:space="preserve"> June</w:t>
      </w:r>
      <w:r>
        <w:t xml:space="preserve"> 2015</w:t>
      </w:r>
    </w:p>
    <w:p w:rsidR="0064560F" w:rsidRDefault="0064560F" w:rsidP="0064560F">
      <w:pPr>
        <w:rPr>
          <w:b/>
        </w:rPr>
      </w:pPr>
      <w:r>
        <w:rPr>
          <w:b/>
        </w:rPr>
        <w:t>Overall purpose and powers</w:t>
      </w:r>
    </w:p>
    <w:p w:rsidR="0064560F" w:rsidRDefault="0064560F" w:rsidP="0064560F">
      <w:pPr>
        <w:pStyle w:val="ListParagraph"/>
        <w:numPr>
          <w:ilvl w:val="0"/>
          <w:numId w:val="1"/>
        </w:numPr>
      </w:pPr>
      <w:r>
        <w:t>The Annual Members Meeting (“AMM”) is responsible for overseeing the work of the Trustee Board and holding the Trustees to account.</w:t>
      </w:r>
    </w:p>
    <w:p w:rsidR="0064560F" w:rsidRDefault="0064560F" w:rsidP="0064560F">
      <w:pPr>
        <w:pStyle w:val="ListParagraph"/>
        <w:numPr>
          <w:ilvl w:val="0"/>
          <w:numId w:val="1"/>
        </w:numPr>
      </w:pPr>
      <w:r>
        <w:t>The AMM has power to:</w:t>
      </w:r>
    </w:p>
    <w:p w:rsidR="0064560F" w:rsidRDefault="0064560F" w:rsidP="0064560F">
      <w:pPr>
        <w:pStyle w:val="ListParagraph"/>
        <w:numPr>
          <w:ilvl w:val="1"/>
          <w:numId w:val="1"/>
        </w:numPr>
      </w:pPr>
      <w:r>
        <w:t>Approve the appointment or removal of the Auditors;</w:t>
      </w:r>
    </w:p>
    <w:p w:rsidR="0064560F" w:rsidRDefault="0064560F" w:rsidP="0064560F">
      <w:pPr>
        <w:pStyle w:val="ListParagraph"/>
        <w:numPr>
          <w:ilvl w:val="1"/>
          <w:numId w:val="1"/>
        </w:numPr>
      </w:pPr>
      <w:r>
        <w:t>Receive the Annual Report and Financial Statements from the Trustees;</w:t>
      </w:r>
    </w:p>
    <w:p w:rsidR="0064560F" w:rsidRDefault="0064560F" w:rsidP="0064560F">
      <w:pPr>
        <w:pStyle w:val="ListParagraph"/>
        <w:numPr>
          <w:ilvl w:val="1"/>
          <w:numId w:val="1"/>
        </w:numPr>
      </w:pPr>
      <w:r>
        <w:t>Approve (or reject) any candidate for the position of Student or External Trustee;</w:t>
      </w:r>
    </w:p>
    <w:p w:rsidR="0064560F" w:rsidRDefault="0064560F" w:rsidP="0064560F">
      <w:pPr>
        <w:pStyle w:val="ListParagraph"/>
        <w:numPr>
          <w:ilvl w:val="1"/>
          <w:numId w:val="1"/>
        </w:numPr>
      </w:pPr>
      <w:r>
        <w:t>Approve policy;</w:t>
      </w:r>
    </w:p>
    <w:p w:rsidR="0064560F" w:rsidRDefault="0064560F" w:rsidP="0064560F">
      <w:pPr>
        <w:pStyle w:val="ListParagraph"/>
        <w:numPr>
          <w:ilvl w:val="1"/>
          <w:numId w:val="1"/>
        </w:numPr>
      </w:pPr>
      <w:r>
        <w:t>Request that the Trustees reconsider their decision on any matter;</w:t>
      </w:r>
    </w:p>
    <w:p w:rsidR="0064560F" w:rsidRDefault="0064560F" w:rsidP="0064560F">
      <w:pPr>
        <w:pStyle w:val="ListParagraph"/>
        <w:numPr>
          <w:ilvl w:val="1"/>
          <w:numId w:val="1"/>
        </w:numPr>
      </w:pPr>
      <w:r>
        <w:t>Approve the continuation of all affiliations to external organisations.</w:t>
      </w:r>
    </w:p>
    <w:p w:rsidR="0064560F" w:rsidRPr="00BB7243" w:rsidRDefault="0064560F" w:rsidP="0064560F">
      <w:pPr>
        <w:rPr>
          <w:b/>
        </w:rPr>
      </w:pPr>
      <w:r w:rsidRPr="00BB7243">
        <w:rPr>
          <w:b/>
        </w:rPr>
        <w:t>Composition</w:t>
      </w:r>
    </w:p>
    <w:p w:rsidR="0064560F" w:rsidRDefault="0064560F" w:rsidP="0064560F">
      <w:pPr>
        <w:pStyle w:val="ListParagraph"/>
        <w:numPr>
          <w:ilvl w:val="0"/>
          <w:numId w:val="1"/>
        </w:numPr>
      </w:pPr>
      <w:r>
        <w:t xml:space="preserve">The AMM shall be open to all members of the Students’ Union to attend and vote. </w:t>
      </w:r>
    </w:p>
    <w:p w:rsidR="0064560F" w:rsidRDefault="0064560F" w:rsidP="0064560F">
      <w:pPr>
        <w:pStyle w:val="ListParagraph"/>
        <w:numPr>
          <w:ilvl w:val="0"/>
          <w:numId w:val="1"/>
        </w:numPr>
      </w:pPr>
      <w:r>
        <w:t>The Chair of the AMM shall be the Chair of the Trustee Board.</w:t>
      </w:r>
    </w:p>
    <w:p w:rsidR="0064560F" w:rsidRDefault="0064560F" w:rsidP="0064560F">
      <w:pPr>
        <w:pStyle w:val="ListParagraph"/>
        <w:numPr>
          <w:ilvl w:val="0"/>
          <w:numId w:val="1"/>
        </w:numPr>
      </w:pPr>
      <w:r>
        <w:t>Any External Trustee and the Union Director may attend and speak at the AMM but will not be able to vote. The Chair may extend these rights to other members of staff at their discretion.</w:t>
      </w:r>
    </w:p>
    <w:p w:rsidR="0064560F" w:rsidRDefault="0064560F" w:rsidP="0064560F">
      <w:pPr>
        <w:pStyle w:val="ListParagraph"/>
        <w:numPr>
          <w:ilvl w:val="0"/>
          <w:numId w:val="1"/>
        </w:numPr>
      </w:pPr>
      <w:r>
        <w:t xml:space="preserve">The quorum (minimum required number of attendees) for the AMM will be fifty members. </w:t>
      </w:r>
    </w:p>
    <w:p w:rsidR="0064560F" w:rsidRDefault="0064560F" w:rsidP="0064560F">
      <w:pPr>
        <w:pStyle w:val="ListParagraph"/>
        <w:numPr>
          <w:ilvl w:val="0"/>
          <w:numId w:val="1"/>
        </w:numPr>
      </w:pPr>
      <w:r>
        <w:t>A member of staff of the Union shall act as secretary to the AMM.</w:t>
      </w:r>
    </w:p>
    <w:p w:rsidR="0064560F" w:rsidRPr="00895F5E" w:rsidRDefault="0064560F" w:rsidP="0064560F">
      <w:pPr>
        <w:rPr>
          <w:b/>
        </w:rPr>
      </w:pPr>
      <w:r w:rsidRPr="00895F5E">
        <w:rPr>
          <w:b/>
        </w:rPr>
        <w:t>Convention</w:t>
      </w:r>
    </w:p>
    <w:p w:rsidR="0064560F" w:rsidRDefault="0064560F" w:rsidP="0064560F">
      <w:pPr>
        <w:pStyle w:val="ListParagraph"/>
        <w:numPr>
          <w:ilvl w:val="0"/>
          <w:numId w:val="1"/>
        </w:numPr>
      </w:pPr>
      <w:r>
        <w:t>The AMM shall be held immediately prior to the penultimate meeting of the Senate every academic year.</w:t>
      </w:r>
    </w:p>
    <w:p w:rsidR="0064560F" w:rsidRDefault="0064560F" w:rsidP="0064560F">
      <w:pPr>
        <w:pStyle w:val="ListParagraph"/>
        <w:numPr>
          <w:ilvl w:val="0"/>
          <w:numId w:val="1"/>
        </w:numPr>
      </w:pPr>
      <w:r>
        <w:t>An Extraordinary Members Meeting (“EMM”) to discuss any matter may be called by the Trustees or by a petition of at least 400 members.</w:t>
      </w:r>
    </w:p>
    <w:p w:rsidR="0064560F" w:rsidRDefault="0064560F" w:rsidP="0064560F">
      <w:pPr>
        <w:pStyle w:val="ListParagraph"/>
        <w:numPr>
          <w:ilvl w:val="0"/>
          <w:numId w:val="1"/>
        </w:numPr>
      </w:pPr>
      <w:r>
        <w:t>If a General Meeting (for Company Law purposes) has been held in the year, and the business usually presented to the AMM was presented to that General Meeting, then the AMM will not be held.</w:t>
      </w:r>
    </w:p>
    <w:p w:rsidR="0064560F" w:rsidRPr="004339F9" w:rsidRDefault="0064560F" w:rsidP="0064560F">
      <w:pPr>
        <w:rPr>
          <w:b/>
        </w:rPr>
      </w:pPr>
      <w:r w:rsidRPr="004339F9">
        <w:rPr>
          <w:b/>
        </w:rPr>
        <w:t>Accountability of Trustees</w:t>
      </w:r>
    </w:p>
    <w:p w:rsidR="0064560F" w:rsidRDefault="0064560F" w:rsidP="0064560F">
      <w:pPr>
        <w:pStyle w:val="ListParagraph"/>
        <w:numPr>
          <w:ilvl w:val="0"/>
          <w:numId w:val="1"/>
        </w:numPr>
      </w:pPr>
      <w:r>
        <w:t xml:space="preserve">The Trustees shall provide to the AMM their Annual Report and Financial Statements for the most recent complete financial year. </w:t>
      </w:r>
    </w:p>
    <w:p w:rsidR="0064560F" w:rsidRDefault="0064560F" w:rsidP="0064560F">
      <w:pPr>
        <w:pStyle w:val="ListParagraph"/>
        <w:numPr>
          <w:ilvl w:val="0"/>
          <w:numId w:val="1"/>
        </w:numPr>
      </w:pPr>
      <w:r>
        <w:t>Any member present may propose that the report or statements (or any part of them) should be reconsidered by the Trustees. This proposal must be supported by at least ten other members present. If this proposal is agreed then the Trustees must reconsider the report and statements in light of the objections raised by the AMM.</w:t>
      </w:r>
    </w:p>
    <w:p w:rsidR="0064560F" w:rsidRDefault="0064560F" w:rsidP="0064560F">
      <w:pPr>
        <w:pStyle w:val="ListParagraph"/>
        <w:numPr>
          <w:ilvl w:val="0"/>
          <w:numId w:val="1"/>
        </w:numPr>
      </w:pPr>
      <w:r>
        <w:t>Any member may propose that a decision made by the Trustee Board should be reconsidered by the Trustees. At least two weeks’ advance notice must be given to the Students’ Union by that member and the proposal must be supported by at least 400 other members. If this proposal is passed at the AMM then the Trustees must at their next meeting reconsider the decision in question.</w:t>
      </w:r>
    </w:p>
    <w:p w:rsidR="0064560F" w:rsidRDefault="0064560F" w:rsidP="0064560F">
      <w:pPr>
        <w:pStyle w:val="ListParagraph"/>
        <w:numPr>
          <w:ilvl w:val="0"/>
          <w:numId w:val="1"/>
        </w:numPr>
      </w:pPr>
      <w:r>
        <w:lastRenderedPageBreak/>
        <w:t>All nominees for Student Trustee and External Trustee by the Board shall be presented to the AMM for approval. If these nominations are rejected, these persons shall not be eligible to be appointed to a Trustee position.</w:t>
      </w:r>
    </w:p>
    <w:p w:rsidR="0064560F" w:rsidRPr="004339F9" w:rsidRDefault="0064560F" w:rsidP="0064560F">
      <w:pPr>
        <w:rPr>
          <w:b/>
        </w:rPr>
      </w:pPr>
      <w:r w:rsidRPr="004339F9">
        <w:rPr>
          <w:b/>
        </w:rPr>
        <w:t>Amendment of Bye-Laws</w:t>
      </w:r>
    </w:p>
    <w:p w:rsidR="0064560F" w:rsidRDefault="0064560F" w:rsidP="0064560F">
      <w:pPr>
        <w:pStyle w:val="ListParagraph"/>
        <w:numPr>
          <w:ilvl w:val="0"/>
          <w:numId w:val="1"/>
        </w:numPr>
      </w:pPr>
      <w:r>
        <w:t>All amendments made during the year to the Bye-Laws by the Trustees or the Senate must be reported to the AMM.</w:t>
      </w:r>
    </w:p>
    <w:p w:rsidR="0064560F" w:rsidRPr="00B26F1C" w:rsidRDefault="0064560F" w:rsidP="0064560F">
      <w:pPr>
        <w:rPr>
          <w:b/>
        </w:rPr>
      </w:pPr>
      <w:r w:rsidRPr="00B26F1C">
        <w:rPr>
          <w:b/>
        </w:rPr>
        <w:t>Policy</w:t>
      </w:r>
    </w:p>
    <w:p w:rsidR="0064560F" w:rsidRDefault="0064560F" w:rsidP="0064560F">
      <w:pPr>
        <w:pStyle w:val="ListParagraph"/>
        <w:numPr>
          <w:ilvl w:val="0"/>
          <w:numId w:val="1"/>
        </w:numPr>
      </w:pPr>
      <w:r>
        <w:t>Any member may provide to the AMM a proposal for a policy to be adopted.</w:t>
      </w:r>
    </w:p>
    <w:p w:rsidR="00565C16" w:rsidRDefault="0064560F" w:rsidP="0064560F">
      <w:pPr>
        <w:pStyle w:val="ListParagraph"/>
        <w:numPr>
          <w:ilvl w:val="0"/>
          <w:numId w:val="1"/>
        </w:numPr>
      </w:pPr>
      <w:r>
        <w:t>All policy proposals must be given to the Students’ Union at least two weeks before the AMM and must be supported by at least 400 other members.</w:t>
      </w:r>
    </w:p>
    <w:p w:rsidR="00C117E4" w:rsidRDefault="0064560F" w:rsidP="0064560F">
      <w:pPr>
        <w:pStyle w:val="ListParagraph"/>
        <w:numPr>
          <w:ilvl w:val="0"/>
          <w:numId w:val="1"/>
        </w:numPr>
      </w:pPr>
      <w:bookmarkStart w:id="0" w:name="_GoBack"/>
      <w:bookmarkEnd w:id="0"/>
      <w:r>
        <w:t>No matter which has already been discussed by the Student Senate or in the course of a referendum may be raised as a policy proposal at the AMM.</w:t>
      </w:r>
    </w:p>
    <w:sectPr w:rsidR="00C11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8266E"/>
    <w:multiLevelType w:val="hybridMultilevel"/>
    <w:tmpl w:val="BD7A9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F"/>
    <w:rsid w:val="00565C16"/>
    <w:rsid w:val="0064560F"/>
    <w:rsid w:val="00C11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3698A-C7A0-40DD-8426-4D5E8BA2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60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60F"/>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Barry</dc:creator>
  <cp:keywords/>
  <dc:description/>
  <cp:lastModifiedBy>Charles Barry</cp:lastModifiedBy>
  <cp:revision>2</cp:revision>
  <cp:lastPrinted>2015-06-11T22:25:00Z</cp:lastPrinted>
  <dcterms:created xsi:type="dcterms:W3CDTF">2015-06-11T22:24:00Z</dcterms:created>
  <dcterms:modified xsi:type="dcterms:W3CDTF">2015-06-11T22:29:00Z</dcterms:modified>
</cp:coreProperties>
</file>