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3F" w:rsidRPr="008470C7" w:rsidRDefault="0097713F" w:rsidP="0097713F">
      <w:pPr>
        <w:tabs>
          <w:tab w:val="left" w:pos="567"/>
          <w:tab w:val="left" w:pos="709"/>
        </w:tabs>
        <w:ind w:left="567" w:right="-46" w:hanging="567"/>
        <w:rPr>
          <w:rFonts w:cs="Arial"/>
          <w:b/>
        </w:rPr>
      </w:pPr>
      <w:bookmarkStart w:id="0" w:name="Policy"/>
      <w:r w:rsidRPr="008470C7">
        <w:rPr>
          <w:rFonts w:cs="Arial"/>
          <w:b/>
        </w:rPr>
        <w:t>BYE LAW | POLICY OF THE UNION</w:t>
      </w:r>
    </w:p>
    <w:bookmarkEnd w:id="0"/>
    <w:p w:rsidR="0097713F" w:rsidRPr="008470C7" w:rsidRDefault="0097713F" w:rsidP="0097713F">
      <w:pPr>
        <w:tabs>
          <w:tab w:val="left" w:pos="709"/>
        </w:tabs>
        <w:ind w:left="709" w:right="-46" w:hanging="709"/>
        <w:rPr>
          <w:rFonts w:cs="Arial"/>
        </w:rPr>
      </w:pPr>
      <w:r>
        <w:rPr>
          <w:rFonts w:cs="Arial"/>
        </w:rPr>
        <w:t xml:space="preserve">Last updated: </w:t>
      </w:r>
      <w:r w:rsidR="000B4D1D">
        <w:rPr>
          <w:rFonts w:cs="Arial"/>
        </w:rPr>
        <w:t>11</w:t>
      </w:r>
      <w:r w:rsidR="000B4D1D" w:rsidRPr="000B4D1D">
        <w:rPr>
          <w:rFonts w:cs="Arial"/>
          <w:vertAlign w:val="superscript"/>
        </w:rPr>
        <w:t>th</w:t>
      </w:r>
      <w:r w:rsidR="000B4D1D">
        <w:rPr>
          <w:rFonts w:cs="Arial"/>
        </w:rPr>
        <w:t xml:space="preserve"> June</w:t>
      </w:r>
      <w:bookmarkStart w:id="1" w:name="_GoBack"/>
      <w:bookmarkEnd w:id="1"/>
      <w:r>
        <w:rPr>
          <w:rFonts w:cs="Arial"/>
        </w:rPr>
        <w:t xml:space="preserve"> 2015</w:t>
      </w:r>
    </w:p>
    <w:p w:rsidR="0097713F" w:rsidRPr="008470C7" w:rsidRDefault="0097713F" w:rsidP="0097713F">
      <w:pPr>
        <w:tabs>
          <w:tab w:val="left" w:pos="709"/>
        </w:tabs>
        <w:spacing w:before="240" w:after="240"/>
        <w:ind w:left="709" w:right="-46" w:hanging="709"/>
        <w:rPr>
          <w:rFonts w:cs="Arial"/>
        </w:rPr>
      </w:pPr>
      <w:r>
        <w:rPr>
          <w:rFonts w:cs="Arial"/>
          <w:b/>
        </w:rPr>
        <w:t>Creation</w:t>
      </w:r>
    </w:p>
    <w:p w:rsidR="0097713F" w:rsidRPr="008470C7" w:rsidRDefault="0097713F" w:rsidP="0097713F">
      <w:pPr>
        <w:numPr>
          <w:ilvl w:val="0"/>
          <w:numId w:val="1"/>
        </w:numPr>
        <w:spacing w:after="120" w:line="240" w:lineRule="auto"/>
        <w:ind w:left="709" w:right="-46" w:hanging="709"/>
        <w:rPr>
          <w:rFonts w:cs="Arial"/>
        </w:rPr>
      </w:pPr>
      <w:r w:rsidRPr="008470C7">
        <w:rPr>
          <w:rFonts w:cs="Arial"/>
        </w:rPr>
        <w:t>Any member of the Students’ Union is able to submit a policy proposal</w:t>
      </w:r>
      <w:r>
        <w:rPr>
          <w:rFonts w:cs="Arial"/>
        </w:rPr>
        <w:t xml:space="preserve"> to the Senate</w:t>
      </w:r>
      <w:r w:rsidRPr="008470C7">
        <w:rPr>
          <w:rFonts w:cs="Arial"/>
        </w:rPr>
        <w:t>.</w:t>
      </w:r>
    </w:p>
    <w:p w:rsidR="0097713F" w:rsidRDefault="0097713F" w:rsidP="0097713F">
      <w:pPr>
        <w:numPr>
          <w:ilvl w:val="0"/>
          <w:numId w:val="1"/>
        </w:numPr>
        <w:spacing w:after="120" w:line="240" w:lineRule="auto"/>
        <w:ind w:left="709" w:right="-46" w:hanging="709"/>
        <w:rPr>
          <w:rFonts w:cs="Arial"/>
        </w:rPr>
      </w:pPr>
      <w:r w:rsidRPr="00885FC2">
        <w:rPr>
          <w:rFonts w:cs="Arial"/>
        </w:rPr>
        <w:t xml:space="preserve">An idea can </w:t>
      </w:r>
      <w:r>
        <w:rPr>
          <w:rFonts w:cs="Arial"/>
        </w:rPr>
        <w:t>be submitted</w:t>
      </w:r>
      <w:r w:rsidRPr="00885FC2">
        <w:rPr>
          <w:rFonts w:cs="Arial"/>
        </w:rPr>
        <w:t xml:space="preserve"> no more than once per academic </w:t>
      </w:r>
      <w:r>
        <w:rPr>
          <w:rFonts w:cs="Arial"/>
        </w:rPr>
        <w:t>semester</w:t>
      </w:r>
      <w:r w:rsidRPr="00885FC2">
        <w:rPr>
          <w:rFonts w:cs="Arial"/>
        </w:rPr>
        <w:t>.</w:t>
      </w:r>
    </w:p>
    <w:p w:rsidR="0097713F" w:rsidRPr="008470C7" w:rsidRDefault="0097713F" w:rsidP="0097713F">
      <w:pPr>
        <w:spacing w:before="240" w:after="240"/>
        <w:ind w:right="-46"/>
        <w:rPr>
          <w:rFonts w:cs="Arial"/>
          <w:b/>
        </w:rPr>
      </w:pPr>
      <w:r>
        <w:rPr>
          <w:rFonts w:cs="Arial"/>
          <w:b/>
        </w:rPr>
        <w:t>Policy in place</w:t>
      </w:r>
    </w:p>
    <w:p w:rsidR="0097713F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>
        <w:rPr>
          <w:rFonts w:cs="Arial"/>
        </w:rPr>
        <w:t xml:space="preserve">Any policy proposal </w:t>
      </w:r>
      <w:r w:rsidRPr="008470C7">
        <w:rPr>
          <w:rFonts w:cs="Arial"/>
        </w:rPr>
        <w:t xml:space="preserve">approved by </w:t>
      </w:r>
      <w:r>
        <w:rPr>
          <w:rFonts w:cs="Arial"/>
        </w:rPr>
        <w:t>the Senate</w:t>
      </w:r>
      <w:r w:rsidRPr="008470C7">
        <w:rPr>
          <w:rFonts w:cs="Arial"/>
        </w:rPr>
        <w:t xml:space="preserve"> </w:t>
      </w:r>
      <w:r>
        <w:rPr>
          <w:rFonts w:cs="Arial"/>
        </w:rPr>
        <w:t>or a referendum shall become Union policy. Policy shall be collated into a policy book, divided into appropriate sections or categories.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>
        <w:rPr>
          <w:rFonts w:cs="Arial"/>
        </w:rPr>
        <w:t>Policy shall be assigned by the Senate to an Executive Officer and a Senate Committee or Sub-Committee for implementation. The Committee (or Sub-Committee) may prioritise the policies allocated to it and decide on how the policy should be best implemented by the Executive Officer.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>
        <w:rPr>
          <w:rFonts w:cs="Arial"/>
        </w:rPr>
        <w:t xml:space="preserve">If a policy </w:t>
      </w:r>
      <w:r w:rsidRPr="008470C7">
        <w:rPr>
          <w:rFonts w:cs="Arial"/>
        </w:rPr>
        <w:t>requires only specific practical actions it shall remain policy until the soonest of:</w:t>
      </w:r>
    </w:p>
    <w:p w:rsidR="0097713F" w:rsidRPr="008470C7" w:rsidRDefault="0097713F" w:rsidP="0097713F">
      <w:pPr>
        <w:numPr>
          <w:ilvl w:val="1"/>
          <w:numId w:val="1"/>
        </w:numPr>
        <w:tabs>
          <w:tab w:val="left" w:pos="1276"/>
        </w:tabs>
        <w:spacing w:after="120" w:line="240" w:lineRule="auto"/>
        <w:ind w:left="1276" w:right="-46" w:hanging="567"/>
        <w:rPr>
          <w:rFonts w:cs="Arial"/>
        </w:rPr>
      </w:pPr>
      <w:r w:rsidRPr="008470C7">
        <w:rPr>
          <w:rFonts w:cs="Arial"/>
        </w:rPr>
        <w:t>all of the actions are completed</w:t>
      </w:r>
      <w:r>
        <w:rPr>
          <w:rFonts w:cs="Arial"/>
        </w:rPr>
        <w:t>;</w:t>
      </w:r>
    </w:p>
    <w:p w:rsidR="0097713F" w:rsidRPr="008470C7" w:rsidRDefault="0097713F" w:rsidP="0097713F">
      <w:pPr>
        <w:numPr>
          <w:ilvl w:val="1"/>
          <w:numId w:val="1"/>
        </w:numPr>
        <w:tabs>
          <w:tab w:val="left" w:pos="1276"/>
        </w:tabs>
        <w:spacing w:after="120" w:line="240" w:lineRule="auto"/>
        <w:ind w:left="1276" w:right="-46" w:hanging="567"/>
        <w:rPr>
          <w:rFonts w:cs="Arial"/>
        </w:rPr>
      </w:pPr>
      <w:r w:rsidRPr="008470C7">
        <w:rPr>
          <w:rFonts w:cs="Arial"/>
        </w:rPr>
        <w:t>the policy is specifically re</w:t>
      </w:r>
      <w:r>
        <w:rPr>
          <w:rFonts w:cs="Arial"/>
        </w:rPr>
        <w:t xml:space="preserve">voked by another decision of the Senate </w:t>
      </w:r>
      <w:r w:rsidRPr="008470C7">
        <w:rPr>
          <w:rFonts w:cs="Arial"/>
        </w:rPr>
        <w:t xml:space="preserve">or </w:t>
      </w:r>
      <w:r>
        <w:rPr>
          <w:rFonts w:cs="Arial"/>
        </w:rPr>
        <w:t>referendum</w:t>
      </w:r>
      <w:r w:rsidRPr="008470C7">
        <w:rPr>
          <w:rFonts w:cs="Arial"/>
        </w:rPr>
        <w:t xml:space="preserve">, except that a policy passed by a referendum cannot be revoked by </w:t>
      </w:r>
      <w:r>
        <w:rPr>
          <w:rFonts w:cs="Arial"/>
        </w:rPr>
        <w:t>the Senate.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1276"/>
        </w:tabs>
        <w:spacing w:after="120" w:line="240" w:lineRule="auto"/>
        <w:ind w:left="709" w:right="-46" w:hanging="709"/>
        <w:rPr>
          <w:rFonts w:cs="Arial"/>
        </w:rPr>
      </w:pPr>
      <w:r w:rsidRPr="008470C7">
        <w:rPr>
          <w:rFonts w:cs="Arial"/>
        </w:rPr>
        <w:t xml:space="preserve">If a </w:t>
      </w:r>
      <w:r>
        <w:rPr>
          <w:rFonts w:cs="Arial"/>
        </w:rPr>
        <w:t>policy</w:t>
      </w:r>
      <w:r w:rsidRPr="008470C7">
        <w:rPr>
          <w:rFonts w:cs="Arial"/>
        </w:rPr>
        <w:t xml:space="preserve"> commits to a viewpoint or principle it shall remain </w:t>
      </w:r>
      <w:r>
        <w:rPr>
          <w:rFonts w:cs="Arial"/>
        </w:rPr>
        <w:t>in place</w:t>
      </w:r>
      <w:r w:rsidRPr="008470C7">
        <w:rPr>
          <w:rFonts w:cs="Arial"/>
        </w:rPr>
        <w:t xml:space="preserve"> until the policy is specifically </w:t>
      </w:r>
      <w:r>
        <w:rPr>
          <w:rFonts w:cs="Arial"/>
        </w:rPr>
        <w:t>revoked by another decision of the</w:t>
      </w:r>
      <w:r w:rsidRPr="008470C7">
        <w:rPr>
          <w:rFonts w:cs="Arial"/>
        </w:rPr>
        <w:t xml:space="preserve"> </w:t>
      </w:r>
      <w:r>
        <w:rPr>
          <w:rFonts w:cs="Arial"/>
        </w:rPr>
        <w:t>Senate</w:t>
      </w:r>
      <w:r w:rsidRPr="008470C7">
        <w:rPr>
          <w:rFonts w:cs="Arial"/>
        </w:rPr>
        <w:t xml:space="preserve"> or </w:t>
      </w:r>
      <w:r>
        <w:rPr>
          <w:rFonts w:cs="Arial"/>
        </w:rPr>
        <w:t>a referendum</w:t>
      </w:r>
      <w:r w:rsidRPr="008470C7">
        <w:rPr>
          <w:rFonts w:cs="Arial"/>
        </w:rPr>
        <w:t>, except that a policy passed by a re</w:t>
      </w:r>
      <w:r>
        <w:rPr>
          <w:rFonts w:cs="Arial"/>
        </w:rPr>
        <w:t>ferendum cannot be revoked by the Senate.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>
        <w:rPr>
          <w:rFonts w:cs="Arial"/>
        </w:rPr>
        <w:t>T</w:t>
      </w:r>
      <w:r w:rsidRPr="008470C7">
        <w:rPr>
          <w:rFonts w:cs="Arial"/>
        </w:rPr>
        <w:t xml:space="preserve">hree years </w:t>
      </w:r>
      <w:r>
        <w:rPr>
          <w:rFonts w:cs="Arial"/>
        </w:rPr>
        <w:t>after</w:t>
      </w:r>
      <w:r w:rsidRPr="008470C7">
        <w:rPr>
          <w:rFonts w:cs="Arial"/>
        </w:rPr>
        <w:t xml:space="preserve"> its passing, a policy will lapse automatically.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>
        <w:rPr>
          <w:rFonts w:cs="Arial"/>
        </w:rPr>
        <w:t>After a</w:t>
      </w:r>
      <w:r w:rsidRPr="008470C7">
        <w:rPr>
          <w:rFonts w:cs="Arial"/>
        </w:rPr>
        <w:t xml:space="preserve"> policy </w:t>
      </w:r>
      <w:r>
        <w:rPr>
          <w:rFonts w:cs="Arial"/>
        </w:rPr>
        <w:t>has lapsed, Steering Committee will notify the Senate and the relevant Senate Committee of this fact to allow them to propose that the policy (or a revised version) is re-adopted for a further three years.</w:t>
      </w:r>
    </w:p>
    <w:p w:rsidR="0097713F" w:rsidRPr="008470C7" w:rsidRDefault="0097713F" w:rsidP="0097713F">
      <w:pPr>
        <w:numPr>
          <w:ilvl w:val="0"/>
          <w:numId w:val="1"/>
        </w:numPr>
        <w:tabs>
          <w:tab w:val="left" w:pos="709"/>
        </w:tabs>
        <w:spacing w:after="120" w:line="240" w:lineRule="auto"/>
        <w:ind w:left="709" w:right="-46" w:hanging="709"/>
        <w:rPr>
          <w:rFonts w:cs="Arial"/>
        </w:rPr>
      </w:pPr>
      <w:r w:rsidRPr="008470C7">
        <w:rPr>
          <w:rFonts w:cs="Arial"/>
        </w:rPr>
        <w:t xml:space="preserve">Any policy that has lapsed which is not </w:t>
      </w:r>
      <w:r>
        <w:rPr>
          <w:rFonts w:cs="Arial"/>
        </w:rPr>
        <w:t>renewed within three months of the notice from Steering Committee shall cease to have effect and shall be deleted from the policy book</w:t>
      </w:r>
      <w:r w:rsidRPr="008470C7">
        <w:rPr>
          <w:rFonts w:cs="Arial"/>
        </w:rPr>
        <w:t>.</w:t>
      </w:r>
    </w:p>
    <w:p w:rsidR="00C117E4" w:rsidRDefault="00C117E4"/>
    <w:sectPr w:rsidR="00C1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B0FFC"/>
    <w:multiLevelType w:val="multilevel"/>
    <w:tmpl w:val="38CC6FE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5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2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5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93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3F"/>
    <w:rsid w:val="000B4D1D"/>
    <w:rsid w:val="0097713F"/>
    <w:rsid w:val="00C1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71067-C362-4556-B081-6739A81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1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Barry</dc:creator>
  <cp:keywords/>
  <dc:description/>
  <cp:lastModifiedBy>Charles Barry</cp:lastModifiedBy>
  <cp:revision>2</cp:revision>
  <dcterms:created xsi:type="dcterms:W3CDTF">2015-06-11T22:22:00Z</dcterms:created>
  <dcterms:modified xsi:type="dcterms:W3CDTF">2015-06-11T22:22:00Z</dcterms:modified>
</cp:coreProperties>
</file>