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EB552" w14:textId="77777777" w:rsidR="00E26FA5" w:rsidRDefault="00E26FA5" w:rsidP="00E26FA5">
      <w:r>
        <w:t>I. Introduction</w:t>
      </w:r>
    </w:p>
    <w:p w14:paraId="5EEED185" w14:textId="77777777" w:rsidR="00E26FA5" w:rsidRDefault="00E26FA5" w:rsidP="00E26FA5">
      <w:pPr>
        <w:pStyle w:val="ListParagraph"/>
        <w:numPr>
          <w:ilvl w:val="0"/>
          <w:numId w:val="1"/>
        </w:numPr>
      </w:pPr>
      <w:r>
        <w:t>Background: Overview of the relationship between corporate communication and financial market reactions.</w:t>
      </w:r>
    </w:p>
    <w:p w14:paraId="0AE8C724" w14:textId="77777777" w:rsidR="00E26FA5" w:rsidRDefault="00E26FA5" w:rsidP="00E26FA5">
      <w:pPr>
        <w:pStyle w:val="ListParagraph"/>
        <w:numPr>
          <w:ilvl w:val="0"/>
          <w:numId w:val="1"/>
        </w:numPr>
      </w:pPr>
      <w:r>
        <w:t>Purpose: Explore how senior management's interview statements impact stock price volatility and trends.</w:t>
      </w:r>
    </w:p>
    <w:p w14:paraId="1F2C722B" w14:textId="77777777" w:rsidR="00E26FA5" w:rsidRDefault="00E26FA5" w:rsidP="00E26FA5">
      <w:pPr>
        <w:pStyle w:val="ListParagraph"/>
        <w:numPr>
          <w:ilvl w:val="0"/>
          <w:numId w:val="1"/>
        </w:numPr>
      </w:pPr>
      <w:r>
        <w:t>Thesis Statement: Senior management's public discourse can significantly influence investor sentiment and stock performance, reflecting the market's reaction to perceived corporate strategies and confidence.</w:t>
      </w:r>
    </w:p>
    <w:p w14:paraId="0724970B" w14:textId="77777777" w:rsidR="00E26FA5" w:rsidRDefault="00E26FA5" w:rsidP="00E26FA5">
      <w:r>
        <w:t>II. Literature Review</w:t>
      </w:r>
    </w:p>
    <w:p w14:paraId="21C3360C" w14:textId="77777777" w:rsidR="00E26FA5" w:rsidRDefault="00E26FA5" w:rsidP="00E26FA5">
      <w:pPr>
        <w:pStyle w:val="ListParagraph"/>
        <w:numPr>
          <w:ilvl w:val="0"/>
          <w:numId w:val="2"/>
        </w:numPr>
      </w:pPr>
      <w:r>
        <w:t>Behavioral Finance Theories: Overview of theories linking market sentiment to managerial communication.</w:t>
      </w:r>
    </w:p>
    <w:p w14:paraId="58FD34E9" w14:textId="77777777" w:rsidR="00E26FA5" w:rsidRDefault="00E26FA5" w:rsidP="00E26FA5">
      <w:pPr>
        <w:pStyle w:val="ListParagraph"/>
        <w:numPr>
          <w:ilvl w:val="0"/>
          <w:numId w:val="2"/>
        </w:numPr>
      </w:pPr>
      <w:r>
        <w:t>Previous Studies: Review of research on earnings calls, press releases, and public interviews affecting stock prices.</w:t>
      </w:r>
    </w:p>
    <w:p w14:paraId="04E3C496" w14:textId="77777777" w:rsidR="00E26FA5" w:rsidRDefault="00E26FA5" w:rsidP="00E26FA5">
      <w:pPr>
        <w:pStyle w:val="ListParagraph"/>
        <w:numPr>
          <w:ilvl w:val="0"/>
          <w:numId w:val="2"/>
        </w:numPr>
      </w:pPr>
      <w:r>
        <w:t>Market Efficiency Hypothesis: Discuss whether markets instantly reflect new information, including verbal communication.</w:t>
      </w:r>
    </w:p>
    <w:p w14:paraId="30F95E39" w14:textId="77777777" w:rsidR="00E26FA5" w:rsidRDefault="00E26FA5" w:rsidP="00E26FA5">
      <w:r>
        <w:t>III. Methodology</w:t>
      </w:r>
    </w:p>
    <w:p w14:paraId="69A07F3B" w14:textId="77777777" w:rsidR="00E26FA5" w:rsidRDefault="00E26FA5" w:rsidP="00E26FA5">
      <w:pPr>
        <w:pStyle w:val="ListParagraph"/>
        <w:numPr>
          <w:ilvl w:val="0"/>
          <w:numId w:val="3"/>
        </w:numPr>
      </w:pPr>
      <w:r>
        <w:t>Data Collection:</w:t>
      </w:r>
    </w:p>
    <w:p w14:paraId="4D3DE20F" w14:textId="77777777" w:rsidR="00E26FA5" w:rsidRDefault="00E26FA5" w:rsidP="00E26FA5">
      <w:pPr>
        <w:pStyle w:val="ListParagraph"/>
        <w:numPr>
          <w:ilvl w:val="1"/>
          <w:numId w:val="3"/>
        </w:numPr>
      </w:pPr>
      <w:r>
        <w:t>Sources of interview data (media outlets, earnings calls, press conferences).</w:t>
      </w:r>
    </w:p>
    <w:p w14:paraId="5A163B4E" w14:textId="77777777" w:rsidR="00E26FA5" w:rsidRDefault="00E26FA5" w:rsidP="00E26FA5">
      <w:pPr>
        <w:pStyle w:val="ListParagraph"/>
        <w:numPr>
          <w:ilvl w:val="1"/>
          <w:numId w:val="3"/>
        </w:numPr>
      </w:pPr>
      <w:r>
        <w:t>Stock price data collection (e.g., daily closing prices, volatility).</w:t>
      </w:r>
    </w:p>
    <w:p w14:paraId="21EE01B8" w14:textId="77777777" w:rsidR="00E26FA5" w:rsidRDefault="00E26FA5" w:rsidP="00E26FA5">
      <w:pPr>
        <w:pStyle w:val="ListParagraph"/>
        <w:numPr>
          <w:ilvl w:val="0"/>
          <w:numId w:val="3"/>
        </w:numPr>
      </w:pPr>
      <w:r>
        <w:t>Text Analysis:</w:t>
      </w:r>
    </w:p>
    <w:p w14:paraId="42C4B647" w14:textId="77777777" w:rsidR="00E26FA5" w:rsidRDefault="00E26FA5" w:rsidP="00E26FA5">
      <w:pPr>
        <w:pStyle w:val="ListParagraph"/>
        <w:numPr>
          <w:ilvl w:val="1"/>
          <w:numId w:val="3"/>
        </w:numPr>
      </w:pPr>
      <w:r>
        <w:t>Natural Language Processing (NLP) techniques to evaluate tone, sentiment, and keyword frequency.</w:t>
      </w:r>
    </w:p>
    <w:p w14:paraId="0F9191BF" w14:textId="77777777" w:rsidR="00E26FA5" w:rsidRDefault="00E26FA5" w:rsidP="00E26FA5">
      <w:pPr>
        <w:pStyle w:val="ListParagraph"/>
        <w:numPr>
          <w:ilvl w:val="0"/>
          <w:numId w:val="3"/>
        </w:numPr>
      </w:pPr>
      <w:r>
        <w:t>Correlation Analysis:</w:t>
      </w:r>
    </w:p>
    <w:p w14:paraId="5E90F898" w14:textId="77777777" w:rsidR="00E26FA5" w:rsidRDefault="00E26FA5" w:rsidP="00E26FA5">
      <w:pPr>
        <w:pStyle w:val="ListParagraph"/>
        <w:numPr>
          <w:ilvl w:val="1"/>
          <w:numId w:val="3"/>
        </w:numPr>
      </w:pPr>
      <w:r>
        <w:t>Statistical methods to measure the relationship between management language and stock price movement.</w:t>
      </w:r>
    </w:p>
    <w:p w14:paraId="7A9DBF80" w14:textId="77777777" w:rsidR="00E26FA5" w:rsidRDefault="00E26FA5" w:rsidP="00E26FA5">
      <w:r>
        <w:t>IV. Analysis and Findings</w:t>
      </w:r>
    </w:p>
    <w:p w14:paraId="10C87B01" w14:textId="77777777" w:rsidR="00E26FA5" w:rsidRDefault="00E26FA5" w:rsidP="00E26FA5">
      <w:pPr>
        <w:pStyle w:val="ListParagraph"/>
        <w:numPr>
          <w:ilvl w:val="0"/>
          <w:numId w:val="4"/>
        </w:numPr>
      </w:pPr>
      <w:r>
        <w:t>Sentiment vs. Stock Performance: Correlation between positive/negative sentiment and short-term price shifts.</w:t>
      </w:r>
    </w:p>
    <w:p w14:paraId="76237F3F" w14:textId="77777777" w:rsidR="00E26FA5" w:rsidRDefault="00E26FA5" w:rsidP="00E26FA5">
      <w:pPr>
        <w:pStyle w:val="ListParagraph"/>
        <w:numPr>
          <w:ilvl w:val="0"/>
          <w:numId w:val="4"/>
        </w:numPr>
      </w:pPr>
      <w:r>
        <w:t>Keyword Impact: Analysis of specific words/phrases (e.g., "growth," "risk," "innovation") and their effect on market response.</w:t>
      </w:r>
    </w:p>
    <w:p w14:paraId="4AD58255" w14:textId="77777777" w:rsidR="00E26FA5" w:rsidRDefault="00E26FA5" w:rsidP="00E26FA5">
      <w:pPr>
        <w:pStyle w:val="ListParagraph"/>
        <w:numPr>
          <w:ilvl w:val="0"/>
          <w:numId w:val="4"/>
        </w:numPr>
      </w:pPr>
      <w:r>
        <w:t>Sector-Based Differences: Variations across industries (e.g., tech vs. finance).</w:t>
      </w:r>
    </w:p>
    <w:p w14:paraId="7BF5C6D3" w14:textId="77777777" w:rsidR="00E26FA5" w:rsidRDefault="00E26FA5" w:rsidP="00E26FA5">
      <w:pPr>
        <w:pStyle w:val="ListParagraph"/>
        <w:numPr>
          <w:ilvl w:val="0"/>
          <w:numId w:val="4"/>
        </w:numPr>
      </w:pPr>
      <w:r>
        <w:t>Case Studies: In-depth analysis of notable companies where management interviews led to significant stock changes.</w:t>
      </w:r>
    </w:p>
    <w:p w14:paraId="1ED98597" w14:textId="77777777" w:rsidR="00E26FA5" w:rsidRDefault="00E26FA5" w:rsidP="00E26FA5">
      <w:r>
        <w:lastRenderedPageBreak/>
        <w:t>V. Discussion</w:t>
      </w:r>
    </w:p>
    <w:p w14:paraId="19E6ABED" w14:textId="77777777" w:rsidR="00E26FA5" w:rsidRDefault="00E26FA5" w:rsidP="00E26FA5">
      <w:pPr>
        <w:pStyle w:val="ListParagraph"/>
        <w:numPr>
          <w:ilvl w:val="0"/>
          <w:numId w:val="5"/>
        </w:numPr>
      </w:pPr>
      <w:r>
        <w:t>Interpretation of Findings: How managerial tone influences investor confidence.</w:t>
      </w:r>
    </w:p>
    <w:p w14:paraId="415E742C" w14:textId="77777777" w:rsidR="00E26FA5" w:rsidRDefault="00E26FA5" w:rsidP="00E26FA5">
      <w:pPr>
        <w:pStyle w:val="ListParagraph"/>
        <w:numPr>
          <w:ilvl w:val="0"/>
          <w:numId w:val="5"/>
        </w:numPr>
      </w:pPr>
      <w:r>
        <w:t>Investor Behavior: The role of cognitive biases (e.g., overreaction, confirmation bias) in interpreting statements.</w:t>
      </w:r>
    </w:p>
    <w:p w14:paraId="5F9B83FD" w14:textId="77777777" w:rsidR="00E26FA5" w:rsidRDefault="00E26FA5" w:rsidP="00E26FA5">
      <w:pPr>
        <w:pStyle w:val="ListParagraph"/>
        <w:numPr>
          <w:ilvl w:val="0"/>
          <w:numId w:val="5"/>
        </w:numPr>
      </w:pPr>
      <w:r>
        <w:t>Market Implications: Impacts on market stability, volatility, and investor decision-making.</w:t>
      </w:r>
    </w:p>
    <w:p w14:paraId="6C23701A" w14:textId="77777777" w:rsidR="00E26FA5" w:rsidRDefault="00E26FA5" w:rsidP="00E26FA5">
      <w:r>
        <w:t>VI. Limitations</w:t>
      </w:r>
    </w:p>
    <w:p w14:paraId="26908491" w14:textId="77777777" w:rsidR="00E26FA5" w:rsidRDefault="00E26FA5" w:rsidP="00E26FA5">
      <w:pPr>
        <w:pStyle w:val="ListParagraph"/>
        <w:numPr>
          <w:ilvl w:val="0"/>
          <w:numId w:val="6"/>
        </w:numPr>
      </w:pPr>
      <w:r>
        <w:t>Data Constraints: Incomplete or biased interview records.</w:t>
      </w:r>
    </w:p>
    <w:p w14:paraId="113A708A" w14:textId="77777777" w:rsidR="00E26FA5" w:rsidRDefault="00E26FA5" w:rsidP="00E26FA5">
      <w:pPr>
        <w:pStyle w:val="ListParagraph"/>
        <w:numPr>
          <w:ilvl w:val="0"/>
          <w:numId w:val="6"/>
        </w:numPr>
      </w:pPr>
      <w:r>
        <w:t>Causality vs. Correlation: Challenges in proving that speech alone causes price changes.</w:t>
      </w:r>
    </w:p>
    <w:p w14:paraId="09FC2B03" w14:textId="77777777" w:rsidR="00E26FA5" w:rsidRDefault="00E26FA5" w:rsidP="00E26FA5">
      <w:pPr>
        <w:pStyle w:val="ListParagraph"/>
        <w:numPr>
          <w:ilvl w:val="0"/>
          <w:numId w:val="6"/>
        </w:numPr>
      </w:pPr>
      <w:r>
        <w:t>Market Noise: External factors that may influence stock prices concurrently.</w:t>
      </w:r>
    </w:p>
    <w:p w14:paraId="2A0AD381" w14:textId="77777777" w:rsidR="00E26FA5" w:rsidRDefault="00E26FA5" w:rsidP="00E26FA5">
      <w:r>
        <w:t>VII. Conclusion</w:t>
      </w:r>
    </w:p>
    <w:p w14:paraId="7C60C54A" w14:textId="77777777" w:rsidR="00E26FA5" w:rsidRDefault="00E26FA5" w:rsidP="00E26FA5">
      <w:pPr>
        <w:pStyle w:val="ListParagraph"/>
        <w:numPr>
          <w:ilvl w:val="0"/>
          <w:numId w:val="7"/>
        </w:numPr>
      </w:pPr>
      <w:r>
        <w:t>Summary of Key Findings: Recap of how senior management communication correlates with stock performance.</w:t>
      </w:r>
    </w:p>
    <w:p w14:paraId="277DA863" w14:textId="77777777" w:rsidR="00E26FA5" w:rsidRDefault="00E26FA5" w:rsidP="00E26FA5">
      <w:pPr>
        <w:pStyle w:val="ListParagraph"/>
        <w:numPr>
          <w:ilvl w:val="0"/>
          <w:numId w:val="7"/>
        </w:numPr>
      </w:pPr>
      <w:r>
        <w:t>Implications for Stakeholders: Guidance for investors, analysts, and corporate leaders.</w:t>
      </w:r>
    </w:p>
    <w:p w14:paraId="1AB1A539" w14:textId="77777777" w:rsidR="00E26FA5" w:rsidRDefault="00E26FA5" w:rsidP="00E26FA5">
      <w:pPr>
        <w:pStyle w:val="ListParagraph"/>
        <w:numPr>
          <w:ilvl w:val="0"/>
          <w:numId w:val="7"/>
        </w:numPr>
      </w:pPr>
      <w:r>
        <w:t>Future Research Directions: Suggest exploring real-time sentiment analysis and cross-cultural communication effects.</w:t>
      </w:r>
    </w:p>
    <w:p w14:paraId="41C3478D" w14:textId="2C1C4B95" w:rsidR="00AF6706" w:rsidRDefault="00E26FA5" w:rsidP="00E26FA5">
      <w:r>
        <w:t>VIII. References</w:t>
      </w:r>
    </w:p>
    <w:sectPr w:rsidR="00AF6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1100D"/>
    <w:multiLevelType w:val="hybridMultilevel"/>
    <w:tmpl w:val="D306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65428"/>
    <w:multiLevelType w:val="hybridMultilevel"/>
    <w:tmpl w:val="B192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145E0"/>
    <w:multiLevelType w:val="hybridMultilevel"/>
    <w:tmpl w:val="D188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27E4"/>
    <w:multiLevelType w:val="hybridMultilevel"/>
    <w:tmpl w:val="1FE6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7203A"/>
    <w:multiLevelType w:val="hybridMultilevel"/>
    <w:tmpl w:val="1FA8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A1A15"/>
    <w:multiLevelType w:val="hybridMultilevel"/>
    <w:tmpl w:val="9374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B253E"/>
    <w:multiLevelType w:val="hybridMultilevel"/>
    <w:tmpl w:val="CBE0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207633">
    <w:abstractNumId w:val="0"/>
  </w:num>
  <w:num w:numId="2" w16cid:durableId="808983978">
    <w:abstractNumId w:val="4"/>
  </w:num>
  <w:num w:numId="3" w16cid:durableId="1559515275">
    <w:abstractNumId w:val="2"/>
  </w:num>
  <w:num w:numId="4" w16cid:durableId="493035651">
    <w:abstractNumId w:val="5"/>
  </w:num>
  <w:num w:numId="5" w16cid:durableId="2061514959">
    <w:abstractNumId w:val="1"/>
  </w:num>
  <w:num w:numId="6" w16cid:durableId="779686068">
    <w:abstractNumId w:val="6"/>
  </w:num>
  <w:num w:numId="7" w16cid:durableId="38287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D1"/>
    <w:rsid w:val="00117CA8"/>
    <w:rsid w:val="001E4759"/>
    <w:rsid w:val="005F4EA5"/>
    <w:rsid w:val="007F3F07"/>
    <w:rsid w:val="009B47D1"/>
    <w:rsid w:val="00AF6706"/>
    <w:rsid w:val="00CA425C"/>
    <w:rsid w:val="00E2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79EC"/>
  <w15:chartTrackingRefBased/>
  <w15:docId w15:val="{AF6D9244-504F-4D53-9327-EDE20EA2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Shibo</dc:creator>
  <cp:keywords/>
  <dc:description/>
  <cp:lastModifiedBy>Chen, Shibo</cp:lastModifiedBy>
  <cp:revision>2</cp:revision>
  <dcterms:created xsi:type="dcterms:W3CDTF">2025-01-10T15:53:00Z</dcterms:created>
  <dcterms:modified xsi:type="dcterms:W3CDTF">2025-01-10T15:55:00Z</dcterms:modified>
</cp:coreProperties>
</file>