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Reliability Negative</w:t>
      </w:r>
    </w:p>
    <w:p>
      <w:pPr>
        <w:pStyle w:val="Heading4"/>
      </w:pPr>
      <w:r>
        <w:t xml:space="preserve">Demand growth strains the reserve</w:t>
      </w:r>
    </w:p>
    <w:p>
      <w:r>
        <w:rPr>
          <w:rStyle w:val="Style13ptBold"/>
        </w:rPr>
        <w:t xml:space="preserve">Okonkwo 26</w:t>
      </w:r>
      <w:r>
        <w:rPr>
          <w:sz w:val="16"/>
        </w:rPr>
        <w:t xml:space="preserve"> Professor of Energy Policy, Journal of Grid Studies</w:t>
      </w:r>
    </w:p>
    <w:p>
      <w:r>
        <w:rPr>
          <w:sz w:val="16"/>
        </w:rPr>
        <w:t xml:space="preserve">Operators in the region reported that </w:t>
      </w:r>
      <w:r>
        <w:rPr>
          <w:rStyle w:val="StyleUnderline"/>
          <w:highlight w:val="cyan"/>
        </w:rPr>
        <w:t xml:space="preserve">demand rose faster than</w:t>
      </w:r>
      <w:r>
        <w:rPr>
          <w:rStyle w:val="Emphasis"/>
          <w:b/>
          <w:highlight w:val="cyan"/>
        </w:rPr>
        <w:t xml:space="preserve">any other load</w:t>
      </w:r>
      <w:r>
        <w:rPr>
          <w:sz w:val="16"/>
        </w:rPr>
        <w:t xml:space="preserve"> in the planning period.</w:t>
      </w:r>
    </w:p>
    <w:p>
      <w:pPr>
        <w:pStyle w:val="Heading4"/>
      </w:pPr>
      <w:r>
        <w:t xml:space="preserve">The margin is already thin</w:t>
      </w:r>
    </w:p>
    <w:p>
      <w:r>
        <w:rPr>
          <w:rStyle w:val="Style13ptBold"/>
        </w:rPr>
        <w:t xml:space="preserve">Halvorsen 25</w:t>
      </w:r>
      <w:r>
        <w:rPr>
          <w:sz w:val="16"/>
        </w:rPr>
        <w:t xml:space="preserve"> Senior Analyst, Interconnection Review</w:t>
      </w:r>
    </w:p>
    <w:p>
      <w:r>
        <w:rPr>
          <w:sz w:val="16"/>
        </w:rPr>
        <w:t xml:space="preserve">Across the interconnection, </w:t>
      </w:r>
      <w:r>
        <w:rPr>
          <w:rStyle w:val="StyleUnderline"/>
          <w:highlight w:val="cyan"/>
        </w:rPr>
        <w:t xml:space="preserve">reserve margins fell</w:t>
      </w:r>
      <w:r>
        <w:rPr>
          <w:sz w:val="16"/>
        </w:rPr>
        <w:t xml:space="preserve"> for a third year.</w:t>
      </w:r>
    </w:p>
    <w:p>
      <w:r>
        <w:rPr>
          <w:rStyle w:val="StyleUnderline"/>
        </w:rPr>
        <w:t xml:space="preserve">No slack is left</w:t>
      </w:r>
      <w:r>
        <w:rPr>
          <w:sz w:val="16"/>
        </w:rPr>
        <w:t xml:space="preserve"> in the summer peak.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